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REST CONTROLLER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Di base abbiamo un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 che tenta ad accedere ad un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servizio REST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 (un servizio rest è cloui che esponde determinati end point accessibili con richieste HTTP mappate su uno specifico url, il quale ci permetterà di manipolare le risorse nel db.) </w:t>
        <w:br w:type="textWrapping"/>
        <w:br w:type="textWrapping"/>
        <w:t xml:space="preserve">Il client effettua una richiesta accedendo ad un url che attiverà un controller specifico, posto in ascolto su quel url, il quale controller darà una risposta in base alla richiesta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</w:rPr>
        <w:drawing>
          <wp:inline distB="114300" distT="114300" distL="114300" distR="114300">
            <wp:extent cx="432435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br w:type="textWrapping"/>
        <w:br w:type="textWrapping"/>
        <w:t xml:space="preserve">&lt;!-- Add Spring Boot Starter Web --&gt;</w:t>
      </w:r>
    </w:p>
    <w:p w:rsidR="00000000" w:rsidDel="00000000" w:rsidP="00000000" w:rsidRDefault="00000000" w:rsidRPr="00000000" w14:paraId="00000002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003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&lt;groupId&gt;org.springframework.boot&lt;/groupId&gt;</w:t>
      </w:r>
    </w:p>
    <w:p w:rsidR="00000000" w:rsidDel="00000000" w:rsidP="00000000" w:rsidRDefault="00000000" w:rsidRPr="00000000" w14:paraId="00000004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&lt;artifactId&gt;spring-boot-starter-web&lt;/artifactId&gt;</w:t>
      </w:r>
    </w:p>
    <w:p w:rsidR="00000000" w:rsidDel="00000000" w:rsidP="00000000" w:rsidRDefault="00000000" w:rsidRPr="00000000" w14:paraId="00000005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06">
      <w:pPr>
        <w:ind w:left="0" w:firstLine="0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Importata questa dipendenza possiamo utilizzare il servizio spring REST utilizzando l’annotazione RestController</w:t>
        <w:br w:type="textWrapping"/>
        <w:br w:type="textWrapping"/>
        <w:t xml:space="preserve">Una cosa importante da ricordare è che quando vengono fatte richieste o vengono date risposte, queste passeranno tramite Spring e Jackson </w:t>
        <w:br w:type="textWrapping"/>
        <w:br w:type="textWrapping"/>
        <w:t xml:space="preserve"> </w:t>
        <w:tab/>
        <w:tab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</w:rPr>
        <w:drawing>
          <wp:inline distB="114300" distT="114300" distL="114300" distR="114300">
            <wp:extent cx="5381625" cy="2828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27.32283464567104" w:top="141.73228346456693" w:left="141.73228346456693" w:right="15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