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Spring data JPA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Spring data JPA è una parte del framework spring che fornisce un’astrazione di alto livello per l’accesso e la gestione dei dati in un’applicazione java mediante l’uso di ORM-JPA</w:t>
        <w:br w:type="textWrapping"/>
        <w:br w:type="textWrapping"/>
        <w:t xml:space="preserve">Spring data ci consente di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right="-1287.0472440944873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semplificare l’accesso ai dati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quindi il framework genererà in automatico le query SQL necessarie per eseguire le operazioni CRUD sul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1287.0472440944873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Configurare facilmente le entità e i repository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questo ci da modo di definire le operazioni CRUD le quali possono essere applicate a qualsiasi entità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1287.0472440944873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Gestire le relazioni tra le entità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tramite le notazioni @OneToOne, @OneToMany ecc</w:t>
      </w:r>
    </w:p>
    <w:p w:rsidR="00000000" w:rsidDel="00000000" w:rsidP="00000000" w:rsidRDefault="00000000" w:rsidRPr="00000000" w14:paraId="00000005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Spring data JPA fornisce un interfaccia chiamata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JPA Repository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 quale interfaccia espone alcuni metodi, alcuni di questi sono ereditati e questi sono i metodi CRUD</w:t>
        <w:br w:type="textWrapping"/>
        <w:br w:type="textWrapping"/>
        <w:tab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555600" cy="115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La JPA Repository viene realizzata estendendo la classe di tipo JpaRepository&lt;entita,chiavePrimaria&gt;</w:t>
      </w:r>
    </w:p>
    <w:p w:rsidR="00000000" w:rsidDel="00000000" w:rsidP="00000000" w:rsidRDefault="00000000" w:rsidRPr="00000000" w14:paraId="00000007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 questo modo abbiamo accesso a tutte le operazioni CRUD.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555600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Di conseguenza non avermo più una classe DAO che farà da repository ma la nostrà entità sarà trattata anche come una repository 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Inoltre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ci è concesso personalizzare le query tramite il linguaggio JPQL 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Inoltre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possiamo rimuovere anche dai service le notazioni @Transactional in quanto JPA repository fornisce questa funzionalità di serie</w:t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Jpa fa uso degli Optional, questi sono una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caratteristica di java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che fornisce un modo più sicuro e leggibile per gestire i valori nulli, ma non sono legati specificamente a spring!</w:t>
      </w:r>
    </w:p>
    <w:p w:rsidR="00000000" w:rsidDel="00000000" w:rsidP="00000000" w:rsidRDefault="00000000" w:rsidRPr="00000000" w14:paraId="00000016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Inoltre è possibile ottenere i valori dei parametri in modo più sicuro, i parametri in una richiesta HTTP vengono trasmessi come parte dell’URL o del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corpo della richiesta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@bodyRequest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quali possono essere opzionali e quindi potrebbero non essere presenti nella richiesta.</w:t>
        <w:br w:type="textWrapping"/>
        <w:t xml:space="preserve">Di conseguenza nella gestione dei parametri possiamo voler utilizzare Optional per evitare di dover gestire manualmente i valori nulli</w:t>
      </w:r>
    </w:p>
    <w:p w:rsidR="00000000" w:rsidDel="00000000" w:rsidP="00000000" w:rsidRDefault="00000000" w:rsidRPr="00000000" w14:paraId="00000018">
      <w:pPr>
        <w:ind w:left="0" w:right="-1287.0472440944873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105400" cy="2838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.91338582677326" w:top="141.73228346456693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