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Ubuntu" w:cs="Ubuntu" w:eastAsia="Ubuntu" w:hAnsi="Ubuntu"/>
          <w:color w:val="ff0000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</w:t>
        <w:tab/>
        <w:tab/>
        <w:tab/>
        <w:tab/>
        <w:tab/>
        <w:tab/>
      </w:r>
      <w:r w:rsidDel="00000000" w:rsidR="00000000" w:rsidRPr="00000000">
        <w:rPr>
          <w:rFonts w:ascii="Ubuntu" w:cs="Ubuntu" w:eastAsia="Ubuntu" w:hAnsi="Ubuntu"/>
          <w:color w:val="ff0000"/>
          <w:sz w:val="24"/>
          <w:szCs w:val="24"/>
          <w:rtl w:val="0"/>
        </w:rPr>
        <w:t xml:space="preserve">Spring data - rest Configuration</w:t>
      </w:r>
    </w:p>
    <w:p w:rsidR="00000000" w:rsidDel="00000000" w:rsidP="00000000" w:rsidRDefault="00000000" w:rsidRPr="00000000" w14:paraId="00000002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color w:val="ff0000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Per impostazione predefinita spring data - rest crea endpoint basati sul tipo di entità, quindi la forma plurale del entità (Employee → employees), questa creazione degli endpoint si basa sulla scansione automatica delle jpa repository, infatti la nostra repository contenuta nel package DAO sarà estesa in questo modo </w:t>
        <w:br w:type="textWrapping"/>
        <w:br w:type="textWrapping"/>
        <w:t xml:space="preserve"> </w:t>
      </w: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7372875" cy="635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2875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Ubuntu" w:cs="Ubuntu" w:eastAsia="Ubuntu" w:hAnsi="Ubuntu"/>
          <w:color w:val="ff0000"/>
          <w:sz w:val="24"/>
          <w:szCs w:val="24"/>
          <w:rtl w:val="0"/>
        </w:rPr>
        <w:t xml:space="preserve">1 configurazione)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Dato che spring rest è limitato per quanto riguarda i plurali possiamo usare questa annotazione per configurare il percorso </w:t>
        <w:br w:type="textWrapping"/>
        <w:br w:type="textWrapping"/>
      </w: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7372875" cy="762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287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Ubuntu" w:cs="Ubuntu" w:eastAsia="Ubuntu" w:hAnsi="Ubuntu"/>
          <w:color w:val="ff0000"/>
          <w:sz w:val="24"/>
          <w:szCs w:val="24"/>
          <w:rtl w:val="0"/>
        </w:rPr>
        <w:t xml:space="preserve">2 configurazione)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Spring restituisce i primi 20 elementi quindi la dimensione della pagina è 20 e si può navigare in diverse pagine di dati usando diversi parametri di query, come possiamo vedere in questo caso:</w:t>
        <w:br w:type="textWrapping"/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Le pagine iniziano da 0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5448300" cy="9620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</w:t>
        <w:br w:type="textWrapping"/>
        <w:br w:type="textWrapping"/>
        <w:t xml:space="preserve">è possibile applicare questa configurazione aggiungendo al file delle proprietà questa istruzione </w:t>
        <w:br w:type="textWrapping"/>
        <w:br w:type="textWrapping"/>
      </w: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7372875" cy="711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2875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br w:type="textWrapping"/>
        <w:br w:type="textWrapping"/>
        <w:t xml:space="preserve">Sort → Posso ordinare in modo crescente o decrescente o anche in ordine alfabetico </w:t>
        <w:br w:type="textWrapping"/>
      </w: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7372875" cy="520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2875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desc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 </w:t>
      </w: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5839313" cy="647249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9313" cy="647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283.46456692913387" w:left="141.73228346456693" w:right="152.9527559055128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