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In questo file andiamo a vedere come creare una notazione presonalizzata in spring-boot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200000" cy="1003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br w:type="textWrapping"/>
        <w:t xml:space="preserve">Utilizzeremo una sintassi speciale per la creazione di una notation</w:t>
        <w:br w:type="textWrapping"/>
        <w:br w:type="textWrapping"/>
        <w:t xml:space="preserve">Di seguito le annotazione che stiamo usando in alto quindi:</w:t>
        <w:br w:type="textWrapping"/>
        <w:t xml:space="preserve">@Constraint → conterrà la classe effettiva che ha le regole di buisness per validare il processo</w:t>
        <w:br w:type="textWrapping"/>
        <w:t xml:space="preserve">@Target → che di dice dove si può applicare questa annotazione, quindi su un metodo o su un campo</w:t>
        <w:br w:type="textWrapping"/>
        <w:t xml:space="preserve">@Retention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Quindi, in pratica, diciamo di mantenere questa annotazione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nel bytecode e di usarla anche in fase di esecuzione da parte della JVM.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La nostra notation accetterà due parametri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6854213" cy="214874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4213" cy="2148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Quindi procediamo a definire i metodi che saranno appunto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value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message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019925" cy="14573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Successivamente passeremo alla classe che gestisce la logica di validazione la quale implementerà l’interfaccia CostraintValidator e quest’interfaccia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definisce la logica di validazione di un’annotazione specifica, per un tipo di oggetto specifico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&lt;Annotazione, Oggetto&gt;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3114675" cy="6191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L’interfaccia definisce due metodi, per i quali siamo obbligati ad implementare e sovrascrivere 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5610225" cy="14954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Di seguito ecco una presentazione della nostra classe di validazione:</w:t>
        <w:br w:type="textWrapping"/>
        <w:t xml:space="preserve"> </w:t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5282588" cy="263430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588" cy="2634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L’interfaccia che stiamo estendendo è questa 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6200775" cy="2305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Ha bisogno di un’ &lt;Annotazione, TipoOggetto&gt; sul quale applicare una logica</w:t>
        <w:br w:type="textWrapping"/>
      </w:r>
    </w:p>
    <w:sectPr>
      <w:pgSz w:h="16838" w:w="11906" w:orient="portrait"/>
      <w:pgMar w:bottom="0" w:top="283.46456692913387" w:left="283.46456692913387" w:right="283.464566929133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