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9EF0" w14:textId="741D4383" w:rsidR="00DD1DB6" w:rsidRPr="00A3278B" w:rsidRDefault="00A3278B" w:rsidP="00FB16A3">
      <w:pPr>
        <w:spacing w:before="100" w:beforeAutospacing="1" w:after="100" w:afterAutospacing="1" w:line="240" w:lineRule="auto"/>
        <w:outlineLvl w:val="0"/>
        <w:rPr>
          <w:rFonts w:eastAsia="Times New Roman" w:cs="Times New Roman"/>
          <w:b/>
          <w:bCs/>
          <w:kern w:val="36"/>
          <w:sz w:val="48"/>
          <w:szCs w:val="48"/>
          <w:lang w:eastAsia="es-PE"/>
          <w14:ligatures w14:val="none"/>
        </w:rPr>
      </w:pPr>
      <w:r w:rsidRPr="00A3278B">
        <w:rPr>
          <w:rFonts w:eastAsia="Times New Roman" w:cs="Times New Roman"/>
          <w:b/>
          <w:bCs/>
          <w:kern w:val="36"/>
          <w:sz w:val="48"/>
          <w:szCs w:val="48"/>
          <w:lang w:eastAsia="es-PE"/>
          <w14:ligatures w14:val="none"/>
        </w:rPr>
        <w:t>Aplicación Móvil con Serious Game para el Monitoreo de Expresividad Emocional Facial en Niños con Trastorno del Espectro Autista: Sistema Basado en CNN con Arquitectura de Microservicios</w:t>
      </w:r>
    </w:p>
    <w:p w14:paraId="6A0F0C57" w14:textId="6B9B21EE" w:rsidR="00A3278B" w:rsidRPr="00A3278B" w:rsidRDefault="00A3278B" w:rsidP="00A3278B">
      <w:pPr>
        <w:spacing w:before="100" w:beforeAutospacing="1" w:after="100" w:afterAutospacing="1" w:line="240" w:lineRule="auto"/>
        <w:rPr>
          <w:rFonts w:eastAsia="Times New Roman" w:cs="Times New Roman"/>
          <w:b/>
          <w:bCs/>
          <w:kern w:val="0"/>
          <w:szCs w:val="24"/>
          <w:lang w:eastAsia="es-PE"/>
          <w14:ligatures w14:val="none"/>
        </w:rPr>
      </w:pPr>
      <w:r w:rsidRPr="00A3278B">
        <w:rPr>
          <w:rFonts w:eastAsia="Times New Roman" w:cs="Times New Roman"/>
          <w:b/>
          <w:bCs/>
          <w:kern w:val="0"/>
          <w:szCs w:val="24"/>
          <w:lang w:eastAsia="es-PE"/>
          <w14:ligatures w14:val="none"/>
        </w:rPr>
        <w:t>Jhafet Martín Cánepa Maceda ¹*, Christopher Antonio Pillihuamán Santiago ¹*, Jorge Eduardo Castañeda Alban ¹</w:t>
      </w:r>
      <w:r>
        <w:rPr>
          <w:rFonts w:eastAsia="Times New Roman" w:cs="Times New Roman"/>
          <w:b/>
          <w:bCs/>
          <w:kern w:val="0"/>
          <w:szCs w:val="24"/>
          <w:lang w:eastAsia="es-PE"/>
          <w14:ligatures w14:val="none"/>
        </w:rPr>
        <w:t xml:space="preserve"> </w:t>
      </w:r>
      <w:r w:rsidRPr="00A3278B">
        <w:rPr>
          <w:rFonts w:eastAsia="Times New Roman" w:cs="Times New Roman"/>
          <w:b/>
          <w:bCs/>
          <w:kern w:val="0"/>
          <w:szCs w:val="24"/>
          <w:lang w:eastAsia="es-PE"/>
          <w14:ligatures w14:val="none"/>
        </w:rPr>
        <w:t xml:space="preserve">², Jomark Pablo Noriega Zapata ³, Juan Orlando Salazar Campos ³, Kenny Disney Neira </w:t>
      </w:r>
      <w:proofErr w:type="spellStart"/>
      <w:r w:rsidRPr="00A3278B">
        <w:rPr>
          <w:rFonts w:eastAsia="Times New Roman" w:cs="Times New Roman"/>
          <w:b/>
          <w:bCs/>
          <w:kern w:val="0"/>
          <w:szCs w:val="24"/>
          <w:lang w:eastAsia="es-PE"/>
          <w14:ligatures w14:val="none"/>
        </w:rPr>
        <w:t>Neira</w:t>
      </w:r>
      <w:proofErr w:type="spellEnd"/>
      <w:r w:rsidRPr="00A3278B">
        <w:rPr>
          <w:rFonts w:eastAsia="Times New Roman" w:cs="Times New Roman"/>
          <w:b/>
          <w:bCs/>
          <w:kern w:val="0"/>
          <w:szCs w:val="24"/>
          <w:lang w:eastAsia="es-PE"/>
          <w14:ligatures w14:val="none"/>
        </w:rPr>
        <w:t xml:space="preserve"> ⁴</w:t>
      </w:r>
    </w:p>
    <w:p w14:paraId="796DA65B" w14:textId="77777777" w:rsidR="00A3278B" w:rsidRDefault="00A3278B" w:rsidP="00A3278B">
      <w:pPr>
        <w:spacing w:line="240" w:lineRule="auto"/>
        <w:rPr>
          <w:rFonts w:eastAsia="Times New Roman" w:cs="Times New Roman"/>
          <w:kern w:val="0"/>
          <w:szCs w:val="24"/>
          <w:lang w:eastAsia="es-PE"/>
          <w14:ligatures w14:val="none"/>
        </w:rPr>
      </w:pPr>
      <w:r w:rsidRPr="00A3278B">
        <w:rPr>
          <w:rFonts w:eastAsia="Times New Roman" w:cs="Times New Roman"/>
          <w:kern w:val="0"/>
          <w:szCs w:val="24"/>
          <w:lang w:eastAsia="es-PE"/>
          <w14:ligatures w14:val="none"/>
        </w:rPr>
        <w:t>¹ Facultad de Ingeniería, Universidad San Ignacio de Loyola, Lima, Perú</w:t>
      </w:r>
    </w:p>
    <w:p w14:paraId="50CEE65D" w14:textId="77777777" w:rsidR="00A3278B" w:rsidRDefault="00A3278B" w:rsidP="00A3278B">
      <w:pPr>
        <w:spacing w:line="240" w:lineRule="auto"/>
        <w:rPr>
          <w:rFonts w:eastAsia="Times New Roman" w:cs="Times New Roman"/>
          <w:kern w:val="0"/>
          <w:szCs w:val="24"/>
          <w:lang w:eastAsia="es-PE"/>
          <w14:ligatures w14:val="none"/>
        </w:rPr>
      </w:pPr>
      <w:r w:rsidRPr="00A3278B">
        <w:rPr>
          <w:rFonts w:eastAsia="Times New Roman" w:cs="Times New Roman"/>
          <w:kern w:val="0"/>
          <w:szCs w:val="24"/>
          <w:lang w:eastAsia="es-PE"/>
          <w14:ligatures w14:val="none"/>
        </w:rPr>
        <w:t>² Programa de Doctorado en Informática, Universidad Complutense de Madrid, Madrid, España</w:t>
      </w:r>
    </w:p>
    <w:p w14:paraId="2525FCFC" w14:textId="77777777" w:rsidR="00A3278B" w:rsidRDefault="00A3278B" w:rsidP="00A3278B">
      <w:pPr>
        <w:spacing w:line="240" w:lineRule="auto"/>
        <w:rPr>
          <w:rFonts w:eastAsia="Times New Roman" w:cs="Times New Roman"/>
          <w:kern w:val="0"/>
          <w:szCs w:val="24"/>
          <w:lang w:eastAsia="es-PE"/>
          <w14:ligatures w14:val="none"/>
        </w:rPr>
      </w:pPr>
      <w:r w:rsidRPr="00A3278B">
        <w:rPr>
          <w:rFonts w:eastAsia="Times New Roman" w:cs="Times New Roman"/>
          <w:kern w:val="0"/>
          <w:szCs w:val="24"/>
          <w:lang w:eastAsia="es-PE"/>
          <w14:ligatures w14:val="none"/>
        </w:rPr>
        <w:t>³ Facultad de Ingeniería de Sistemas e Informática, Universidad Nacional Mayor de San Marcos, Lima, Perú</w:t>
      </w:r>
    </w:p>
    <w:p w14:paraId="5E595CD1" w14:textId="3A3883D3" w:rsidR="00A3278B" w:rsidRPr="00A3278B" w:rsidRDefault="00A3278B" w:rsidP="00A3278B">
      <w:pPr>
        <w:spacing w:line="240" w:lineRule="auto"/>
        <w:rPr>
          <w:rFonts w:eastAsia="Times New Roman" w:cs="Times New Roman"/>
          <w:kern w:val="0"/>
          <w:szCs w:val="24"/>
          <w:lang w:eastAsia="es-PE"/>
          <w14:ligatures w14:val="none"/>
        </w:rPr>
      </w:pPr>
      <w:r w:rsidRPr="00A3278B">
        <w:rPr>
          <w:rFonts w:eastAsia="Times New Roman" w:cs="Times New Roman"/>
          <w:kern w:val="0"/>
          <w:szCs w:val="24"/>
          <w:lang w:eastAsia="es-PE"/>
          <w14:ligatures w14:val="none"/>
        </w:rPr>
        <w:t>⁴ Escuela de Posgrado, Universidad Tecnológica del Perú, Lima, Perú</w:t>
      </w:r>
    </w:p>
    <w:p w14:paraId="254A9764" w14:textId="2137FB79" w:rsidR="00A3278B" w:rsidRPr="00A3278B" w:rsidRDefault="00A3278B" w:rsidP="00A3278B">
      <w:pPr>
        <w:spacing w:before="100" w:beforeAutospacing="1" w:line="240" w:lineRule="auto"/>
        <w:rPr>
          <w:rFonts w:eastAsia="Times New Roman" w:cs="Times New Roman"/>
          <w:kern w:val="0"/>
          <w:szCs w:val="24"/>
          <w:lang w:eastAsia="es-PE"/>
          <w14:ligatures w14:val="none"/>
        </w:rPr>
      </w:pPr>
      <w:r w:rsidRPr="00A3278B">
        <w:rPr>
          <w:rFonts w:eastAsia="Times New Roman" w:cs="Times New Roman"/>
          <w:b/>
          <w:bCs/>
          <w:kern w:val="0"/>
          <w:szCs w:val="24"/>
          <w:lang w:eastAsia="es-PE"/>
          <w14:ligatures w14:val="none"/>
        </w:rPr>
        <w:t>Correspondencia</w:t>
      </w:r>
      <w:r w:rsidRPr="00A3278B">
        <w:rPr>
          <w:rFonts w:eastAsia="Times New Roman" w:cs="Times New Roman"/>
          <w:kern w:val="0"/>
          <w:szCs w:val="24"/>
          <w:lang w:eastAsia="es-PE"/>
          <w14:ligatures w14:val="none"/>
        </w:rPr>
        <w:t xml:space="preserve">: </w:t>
      </w:r>
      <w:hyperlink r:id="rId8" w:history="1">
        <w:r w:rsidRPr="00A3278B">
          <w:rPr>
            <w:rFonts w:eastAsia="Times New Roman" w:cs="Times New Roman"/>
            <w:color w:val="0000FF"/>
            <w:kern w:val="0"/>
            <w:szCs w:val="24"/>
            <w:u w:val="single"/>
            <w:lang w:eastAsia="es-PE"/>
            <w14:ligatures w14:val="none"/>
          </w:rPr>
          <w:t>jhafet.canepa@usil.pe</w:t>
        </w:r>
      </w:hyperlink>
      <w:r w:rsidRPr="00A3278B">
        <w:rPr>
          <w:rFonts w:eastAsia="Times New Roman" w:cs="Times New Roman"/>
          <w:kern w:val="0"/>
          <w:szCs w:val="24"/>
          <w:lang w:eastAsia="es-PE"/>
          <w14:ligatures w14:val="none"/>
        </w:rPr>
        <w:t xml:space="preserve">; </w:t>
      </w:r>
      <w:hyperlink r:id="rId9" w:history="1">
        <w:r w:rsidRPr="00A3278B">
          <w:rPr>
            <w:rFonts w:eastAsia="Times New Roman" w:cs="Times New Roman"/>
            <w:color w:val="0000FF"/>
            <w:kern w:val="0"/>
            <w:szCs w:val="24"/>
            <w:u w:val="single"/>
            <w:lang w:eastAsia="es-PE"/>
            <w14:ligatures w14:val="none"/>
          </w:rPr>
          <w:t>c.pillihuaman@usil.pe</w:t>
        </w:r>
      </w:hyperlink>
    </w:p>
    <w:p w14:paraId="2F03A480" w14:textId="77777777" w:rsidR="004E570E" w:rsidRPr="004E570E" w:rsidRDefault="00000000" w:rsidP="004E570E">
      <w:pPr>
        <w:spacing w:before="100" w:beforeAutospacing="1" w:after="100" w:afterAutospacing="1"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1BE5869D">
          <v:rect id="_x0000_i1025" style="width:0;height:1.5pt" o:hralign="center" o:hrstd="t" o:hr="t" fillcolor="#a0a0a0" stroked="f"/>
        </w:pict>
      </w:r>
    </w:p>
    <w:p w14:paraId="39CA9F7D" w14:textId="77777777" w:rsidR="004E570E" w:rsidRPr="004E570E" w:rsidRDefault="004E570E" w:rsidP="004E570E">
      <w:pPr>
        <w:spacing w:before="100" w:beforeAutospacing="1" w:after="100" w:afterAutospacing="1" w:line="240" w:lineRule="auto"/>
        <w:rPr>
          <w:rFonts w:eastAsia="Times New Roman" w:cs="Times New Roman"/>
          <w:b/>
          <w:bCs/>
          <w:kern w:val="0"/>
          <w:szCs w:val="24"/>
          <w:lang w:eastAsia="es-PE"/>
          <w14:ligatures w14:val="none"/>
        </w:rPr>
      </w:pPr>
      <w:r w:rsidRPr="004E570E">
        <w:rPr>
          <w:rFonts w:eastAsia="Times New Roman" w:cs="Times New Roman"/>
          <w:b/>
          <w:bCs/>
          <w:kern w:val="0"/>
          <w:szCs w:val="24"/>
          <w:lang w:eastAsia="es-PE"/>
          <w14:ligatures w14:val="none"/>
        </w:rPr>
        <w:t>ARTICLE INFO</w:t>
      </w:r>
    </w:p>
    <w:p w14:paraId="2D5541D9" w14:textId="0D848F96" w:rsidR="004E570E" w:rsidRPr="004E570E" w:rsidRDefault="004E570E" w:rsidP="004E570E">
      <w:pPr>
        <w:spacing w:before="100" w:beforeAutospacing="1" w:after="100" w:afterAutospacing="1" w:line="240" w:lineRule="auto"/>
        <w:rPr>
          <w:rFonts w:eastAsia="Times New Roman" w:cs="Times New Roman"/>
          <w:kern w:val="0"/>
          <w:szCs w:val="24"/>
          <w:lang w:eastAsia="es-PE"/>
          <w14:ligatures w14:val="none"/>
        </w:rPr>
      </w:pPr>
      <w:proofErr w:type="spellStart"/>
      <w:r w:rsidRPr="004E570E">
        <w:rPr>
          <w:rFonts w:eastAsia="Times New Roman" w:cs="Times New Roman"/>
          <w:b/>
          <w:bCs/>
          <w:kern w:val="0"/>
          <w:szCs w:val="24"/>
          <w:lang w:eastAsia="es-PE"/>
          <w14:ligatures w14:val="none"/>
        </w:rPr>
        <w:t>Keywords</w:t>
      </w:r>
      <w:proofErr w:type="spellEnd"/>
      <w:r w:rsidRPr="004E570E">
        <w:rPr>
          <w:rFonts w:eastAsia="Times New Roman" w:cs="Times New Roman"/>
          <w:b/>
          <w:bCs/>
          <w:kern w:val="0"/>
          <w:szCs w:val="24"/>
          <w:lang w:eastAsia="es-PE"/>
          <w14:ligatures w14:val="none"/>
        </w:rPr>
        <w:t>:</w:t>
      </w:r>
      <w:r w:rsidRPr="004E570E">
        <w:rPr>
          <w:rFonts w:eastAsia="Times New Roman" w:cs="Times New Roman"/>
          <w:kern w:val="0"/>
          <w:szCs w:val="24"/>
          <w:lang w:eastAsia="es-PE"/>
          <w14:ligatures w14:val="none"/>
        </w:rPr>
        <w:t xml:space="preserve"> </w:t>
      </w:r>
      <w:r w:rsidR="00A3278B" w:rsidRPr="00A3278B">
        <w:rPr>
          <w:rFonts w:eastAsia="Times New Roman" w:cs="Times New Roman"/>
          <w:kern w:val="0"/>
          <w:szCs w:val="24"/>
          <w:lang w:eastAsia="es-PE"/>
          <w14:ligatures w14:val="none"/>
        </w:rPr>
        <w:t>Trastorno del Espectro Autista, Reconocimiento de Emociones Faciales, Niños, Serious Game, Aplicación Móvil Android, Redes Neuronales Convolucionales, EfficientNet, TensorFlow, OpenCV, Monitoreo Terapéutico, Aprendizaje Automático</w:t>
      </w:r>
    </w:p>
    <w:p w14:paraId="3ACBE797" w14:textId="77777777" w:rsidR="004E570E" w:rsidRPr="004E570E" w:rsidRDefault="004E570E" w:rsidP="004E570E">
      <w:pPr>
        <w:spacing w:before="100" w:beforeAutospacing="1" w:after="100" w:afterAutospacing="1" w:line="240" w:lineRule="auto"/>
        <w:rPr>
          <w:rFonts w:eastAsia="Times New Roman" w:cs="Times New Roman"/>
          <w:kern w:val="0"/>
          <w:szCs w:val="24"/>
          <w:lang w:eastAsia="es-PE"/>
          <w14:ligatures w14:val="none"/>
        </w:rPr>
      </w:pPr>
      <w:r w:rsidRPr="004E570E">
        <w:rPr>
          <w:rFonts w:eastAsia="Times New Roman" w:cs="Times New Roman"/>
          <w:b/>
          <w:bCs/>
          <w:kern w:val="0"/>
          <w:szCs w:val="24"/>
          <w:lang w:eastAsia="es-PE"/>
          <w14:ligatures w14:val="none"/>
        </w:rPr>
        <w:t>Correspondencia:</w:t>
      </w:r>
      <w:r w:rsidRPr="004E570E">
        <w:rPr>
          <w:rFonts w:eastAsia="Times New Roman" w:cs="Times New Roman"/>
          <w:kern w:val="0"/>
          <w:szCs w:val="24"/>
          <w:lang w:eastAsia="es-PE"/>
          <w14:ligatures w14:val="none"/>
        </w:rPr>
        <w:t xml:space="preserve"> Universidad San Ignacio de Loyola, Av. La Fontana 550, La Molina, Lima, Perú</w:t>
      </w:r>
    </w:p>
    <w:p w14:paraId="6993F161"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76EA4214">
          <v:rect id="_x0000_i1026" style="width:0;height:1.5pt" o:hralign="right" o:hrstd="t" o:hr="t" fillcolor="#a0a0a0" stroked="f"/>
        </w:pict>
      </w:r>
    </w:p>
    <w:p w14:paraId="63730B06" w14:textId="03A50C78" w:rsidR="00DD1DB6" w:rsidRPr="00A3278B" w:rsidRDefault="00A3278B" w:rsidP="006320EF">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proofErr w:type="spellStart"/>
      <w:r>
        <w:rPr>
          <w:rFonts w:eastAsia="Times New Roman" w:cs="Times New Roman"/>
          <w:b/>
          <w:bCs/>
          <w:kern w:val="0"/>
          <w:sz w:val="28"/>
          <w:szCs w:val="28"/>
          <w:lang w:eastAsia="es-PE"/>
          <w14:ligatures w14:val="none"/>
        </w:rPr>
        <w:t>Abstract</w:t>
      </w:r>
      <w:proofErr w:type="spellEnd"/>
    </w:p>
    <w:p w14:paraId="492D1413" w14:textId="32015B4F" w:rsidR="00A3278B" w:rsidRDefault="003F6952" w:rsidP="00B96BA3">
      <w:pPr>
        <w:spacing w:before="100" w:beforeAutospacing="1" w:after="100" w:afterAutospacing="1" w:line="240" w:lineRule="auto"/>
        <w:jc w:val="both"/>
        <w:rPr>
          <w:rFonts w:eastAsia="Times New Roman" w:cs="Times New Roman"/>
          <w:kern w:val="0"/>
          <w:szCs w:val="24"/>
          <w:lang w:eastAsia="es-PE"/>
          <w14:ligatures w14:val="none"/>
        </w:rPr>
      </w:pPr>
      <w:r w:rsidRPr="003F6952">
        <w:rPr>
          <w:rFonts w:eastAsia="Times New Roman" w:cs="Times New Roman"/>
          <w:kern w:val="0"/>
          <w:szCs w:val="24"/>
          <w:lang w:eastAsia="es-PE"/>
          <w14:ligatures w14:val="none"/>
        </w:rPr>
        <w:t xml:space="preserve">Los déficits en la expresividad emocional facial constituyen una manifestación central del Trastorno del Espectro Autista (TEA) en población pediátrica, cuyo monitoreo objetivo durante intervenciones terapéuticas permanece como necesidad clínica insatisfecha. Este estudio presenta una aplicación móvil Android tipo serious game que integra reconocimiento emocional facial automatizado mediante un modelo CNN basado en EfficientNetB1, entrenado sobre FER2013, para el monitoreo terapéutico de la expresividad emocional en niños con TEA de 0 a 18 años. El sistema alcanza precisión promedio de 95.8%, sensibilidad de 95.4% y especificidad de 96.2% en cinco emociones básicas con tiempo de inferencia de 187 ms. La arquitectura de microservicios combina </w:t>
      </w:r>
      <w:proofErr w:type="spellStart"/>
      <w:r w:rsidRPr="003F6952">
        <w:rPr>
          <w:rFonts w:eastAsia="Times New Roman" w:cs="Times New Roman"/>
          <w:kern w:val="0"/>
          <w:szCs w:val="24"/>
          <w:lang w:eastAsia="es-PE"/>
          <w14:ligatures w14:val="none"/>
        </w:rPr>
        <w:t>backend</w:t>
      </w:r>
      <w:proofErr w:type="spellEnd"/>
      <w:r w:rsidRPr="003F6952">
        <w:rPr>
          <w:rFonts w:eastAsia="Times New Roman" w:cs="Times New Roman"/>
          <w:kern w:val="0"/>
          <w:szCs w:val="24"/>
          <w:lang w:eastAsia="es-PE"/>
          <w14:ligatures w14:val="none"/>
        </w:rPr>
        <w:t xml:space="preserve"> </w:t>
      </w:r>
      <w:proofErr w:type="spellStart"/>
      <w:r w:rsidRPr="003F6952">
        <w:rPr>
          <w:rFonts w:eastAsia="Times New Roman" w:cs="Times New Roman"/>
          <w:kern w:val="0"/>
          <w:szCs w:val="24"/>
          <w:lang w:eastAsia="es-PE"/>
          <w14:ligatures w14:val="none"/>
        </w:rPr>
        <w:t>Go</w:t>
      </w:r>
      <w:proofErr w:type="spellEnd"/>
      <w:r w:rsidRPr="003F6952">
        <w:rPr>
          <w:rFonts w:eastAsia="Times New Roman" w:cs="Times New Roman"/>
          <w:kern w:val="0"/>
          <w:szCs w:val="24"/>
          <w:lang w:eastAsia="es-PE"/>
          <w14:ligatures w14:val="none"/>
        </w:rPr>
        <w:t xml:space="preserve"> 1.21 (Gin), servicio ML Python 3.11 (</w:t>
      </w:r>
      <w:proofErr w:type="spellStart"/>
      <w:r w:rsidRPr="003F6952">
        <w:rPr>
          <w:rFonts w:eastAsia="Times New Roman" w:cs="Times New Roman"/>
          <w:kern w:val="0"/>
          <w:szCs w:val="24"/>
          <w:lang w:eastAsia="es-PE"/>
          <w14:ligatures w14:val="none"/>
        </w:rPr>
        <w:t>FastAPI</w:t>
      </w:r>
      <w:proofErr w:type="spellEnd"/>
      <w:r w:rsidRPr="003F6952">
        <w:rPr>
          <w:rFonts w:eastAsia="Times New Roman" w:cs="Times New Roman"/>
          <w:kern w:val="0"/>
          <w:szCs w:val="24"/>
          <w:lang w:eastAsia="es-PE"/>
          <w14:ligatures w14:val="none"/>
        </w:rPr>
        <w:t xml:space="preserve">) y aplicación Android </w:t>
      </w:r>
      <w:proofErr w:type="spellStart"/>
      <w:r w:rsidRPr="003F6952">
        <w:rPr>
          <w:rFonts w:eastAsia="Times New Roman" w:cs="Times New Roman"/>
          <w:kern w:val="0"/>
          <w:szCs w:val="24"/>
          <w:lang w:eastAsia="es-PE"/>
          <w14:ligatures w14:val="none"/>
        </w:rPr>
        <w:t>Kotlin</w:t>
      </w:r>
      <w:proofErr w:type="spellEnd"/>
      <w:r w:rsidRPr="003F6952">
        <w:rPr>
          <w:rFonts w:eastAsia="Times New Roman" w:cs="Times New Roman"/>
          <w:kern w:val="0"/>
          <w:szCs w:val="24"/>
          <w:lang w:eastAsia="es-PE"/>
          <w14:ligatures w14:val="none"/>
        </w:rPr>
        <w:t xml:space="preserve"> 1.9 (</w:t>
      </w:r>
      <w:proofErr w:type="spellStart"/>
      <w:r w:rsidRPr="003F6952">
        <w:rPr>
          <w:rFonts w:eastAsia="Times New Roman" w:cs="Times New Roman"/>
          <w:kern w:val="0"/>
          <w:szCs w:val="24"/>
          <w:lang w:eastAsia="es-PE"/>
          <w14:ligatures w14:val="none"/>
        </w:rPr>
        <w:t>Jetpack</w:t>
      </w:r>
      <w:proofErr w:type="spellEnd"/>
      <w:r w:rsidRPr="003F6952">
        <w:rPr>
          <w:rFonts w:eastAsia="Times New Roman" w:cs="Times New Roman"/>
          <w:kern w:val="0"/>
          <w:szCs w:val="24"/>
          <w:lang w:eastAsia="es-PE"/>
          <w14:ligatures w14:val="none"/>
        </w:rPr>
        <w:t xml:space="preserve"> </w:t>
      </w:r>
      <w:proofErr w:type="spellStart"/>
      <w:r w:rsidRPr="003F6952">
        <w:rPr>
          <w:rFonts w:eastAsia="Times New Roman" w:cs="Times New Roman"/>
          <w:kern w:val="0"/>
          <w:szCs w:val="24"/>
          <w:lang w:eastAsia="es-PE"/>
          <w14:ligatures w14:val="none"/>
        </w:rPr>
        <w:t>Compose</w:t>
      </w:r>
      <w:proofErr w:type="spellEnd"/>
      <w:r w:rsidRPr="003F6952">
        <w:rPr>
          <w:rFonts w:eastAsia="Times New Roman" w:cs="Times New Roman"/>
          <w:kern w:val="0"/>
          <w:szCs w:val="24"/>
          <w:lang w:eastAsia="es-PE"/>
          <w14:ligatures w14:val="none"/>
        </w:rPr>
        <w:t xml:space="preserve">). El sistema fue validado en </w:t>
      </w:r>
      <w:r w:rsidRPr="003F6952">
        <w:rPr>
          <w:rFonts w:eastAsia="Times New Roman" w:cs="Times New Roman"/>
          <w:kern w:val="0"/>
          <w:szCs w:val="24"/>
          <w:lang w:eastAsia="es-PE"/>
          <w14:ligatures w14:val="none"/>
        </w:rPr>
        <w:lastRenderedPageBreak/>
        <w:t>campo con niños con TEA en centros de Perú, incluyendo 36.7% de sesiones offline. La aplicación no diagnostica TEA; proporciona datos cuantitativos de expresividad emocional sesión a sesión como complemento a la evaluación clínica del terapeuta</w:t>
      </w:r>
      <w:r w:rsidR="00DD1DB6" w:rsidRPr="00DD1DB6">
        <w:rPr>
          <w:rFonts w:eastAsia="Times New Roman" w:cs="Times New Roman"/>
          <w:kern w:val="0"/>
          <w:szCs w:val="24"/>
          <w:lang w:eastAsia="es-PE"/>
          <w14:ligatures w14:val="none"/>
        </w:rPr>
        <w:t>.</w:t>
      </w:r>
    </w:p>
    <w:p w14:paraId="664C8D6A" w14:textId="1F706C27" w:rsidR="00DD1DB6" w:rsidRPr="00DD1DB6" w:rsidRDefault="00A3278B" w:rsidP="00B96BA3">
      <w:pPr>
        <w:spacing w:before="100" w:beforeAutospacing="1" w:after="100" w:afterAutospacing="1" w:line="240" w:lineRule="auto"/>
        <w:jc w:val="both"/>
        <w:rPr>
          <w:rFonts w:eastAsia="Times New Roman" w:cs="Times New Roman"/>
          <w:kern w:val="0"/>
          <w:szCs w:val="24"/>
          <w:lang w:eastAsia="es-PE"/>
          <w14:ligatures w14:val="none"/>
        </w:rPr>
      </w:pPr>
      <w:r w:rsidRPr="00A3278B">
        <w:rPr>
          <w:rFonts w:eastAsia="Times New Roman" w:cs="Times New Roman"/>
          <w:kern w:val="0"/>
          <w:szCs w:val="24"/>
          <w:lang w:eastAsia="es-PE"/>
          <w14:ligatures w14:val="none"/>
        </w:rPr>
        <w:t xml:space="preserve">Datasets: </w:t>
      </w:r>
      <w:r w:rsidR="003F6952" w:rsidRPr="003F6952">
        <w:rPr>
          <w:rFonts w:eastAsia="Times New Roman" w:cs="Times New Roman"/>
          <w:kern w:val="0"/>
          <w:szCs w:val="24"/>
          <w:lang w:eastAsia="es-PE"/>
          <w14:ligatures w14:val="none"/>
        </w:rPr>
        <w:t>FER2013 para entrenamiento del modelo CNN. Datos de validación disponibles bajo solicitud</w:t>
      </w:r>
      <w:r w:rsidRPr="00A3278B">
        <w:rPr>
          <w:rFonts w:eastAsia="Times New Roman" w:cs="Times New Roman"/>
          <w:kern w:val="0"/>
          <w:szCs w:val="24"/>
          <w:lang w:eastAsia="es-PE"/>
          <w14:ligatures w14:val="none"/>
        </w:rPr>
        <w:t>.</w:t>
      </w:r>
    </w:p>
    <w:p w14:paraId="21DA168B"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5E00274F">
          <v:rect id="_x0000_i1027" style="width:0;height:1.5pt" o:hralign="right" o:hrstd="t" o:hr="t" fillcolor="#a0a0a0" stroked="f"/>
        </w:pict>
      </w:r>
    </w:p>
    <w:p w14:paraId="469F8FB6" w14:textId="77777777" w:rsidR="00DD1DB6" w:rsidRPr="00A3278B" w:rsidRDefault="00DD1DB6" w:rsidP="006320EF">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3278B">
        <w:rPr>
          <w:rFonts w:eastAsia="Times New Roman" w:cs="Times New Roman"/>
          <w:b/>
          <w:bCs/>
          <w:kern w:val="0"/>
          <w:sz w:val="28"/>
          <w:szCs w:val="28"/>
          <w:lang w:eastAsia="es-PE"/>
          <w14:ligatures w14:val="none"/>
        </w:rPr>
        <w:t>1. Introducción</w:t>
      </w:r>
    </w:p>
    <w:p w14:paraId="329033EB" w14:textId="39DE2013" w:rsidR="003F6952" w:rsidRDefault="00057017" w:rsidP="003F6952">
      <w:pPr>
        <w:pStyle w:val="font-claude-response-body"/>
        <w:jc w:val="both"/>
      </w:pPr>
      <w:r w:rsidRPr="00057017">
        <w:t>El Trastorno del Espectro Autista (TEA) es una condición del neurodesarrollo que afecta aproximadamente al 1% de la población mundial, caracterizada por déficits persistentes en la comunicación social recíproca y patrones restrictivos de comportamiento [1]. Según el DSM-5 [2], el TEA se clasifica en tres niveles de severidad según el grado de apoyo requerido, y sus manifestaciones incluyen dificultades significativas en la interpretación y producción de expresiones emocionales faciales. Entre las manifestaciones centrales del TEA en población pediátrica, las dificultades en la expresividad emocional facial constituyen uno de los predictores más robustos de desafíos en el desarrollo social, afectando resultados educativos, relaciones con pares y dinámica familiar [3]. Investigaciones con tecnologías de seguimiento ocular documentan que niños con TEA exhiben patrones diferenciales en el procesamiento de rostros emocionales, caracterizados por fijaciones reducidas en la región ocular y procesamiento fragmentado de la configuración facial [4], alteraciones que correlacionan significativamente con déficits en reconocimiento emocional y teoría de la mente [4,5].</w:t>
      </w:r>
    </w:p>
    <w:p w14:paraId="6124912A" w14:textId="4A631D7A" w:rsidR="003F6952" w:rsidRDefault="00057017" w:rsidP="003F6952">
      <w:pPr>
        <w:pStyle w:val="font-claude-response-body"/>
        <w:jc w:val="both"/>
      </w:pPr>
      <w:r w:rsidRPr="00057017">
        <w:t>A pesar de la evidencia acumulada sobre estos déficits, las intervenciones terapéuticas para niños con TEA enfrentan una limitación fundamental: la ausencia de herramientas que permitan al terapeuta monitorear de forma objetiva y cuantitativa el progreso en expresividad emocional del niño a lo largo de las sesiones de intervención. Los métodos convencionales, basados predominantemente en la observación directa del profesional y en instrumentos como tarjetas ilustradas estáticas, carecen de retroalimentación cuantificable, introducen sesgos subjetivos inherentes a la variabilidad entre evaluadores y no generan métricas de progreso longitudinal que permitan ajustar las estrategias terapéuticas basándose en evidencia objetiva [6,7]. Esta carencia es particularmente pronunciada en contextos con recursos limitados como el latinoamericano, donde la escasez de profesionales especializados, las barreras geográficas y las limitaciones de infraestructura tecnológica restringen aún más el acceso a evaluaciones frecuentes y estandarizadas [8,9</w:t>
      </w:r>
      <w:r w:rsidR="003F6952">
        <w:t>].</w:t>
      </w:r>
    </w:p>
    <w:p w14:paraId="52E1ED72" w14:textId="7EA8FB80" w:rsidR="003F6952" w:rsidRDefault="00817CB3" w:rsidP="003F6952">
      <w:pPr>
        <w:pStyle w:val="font-claude-response-body"/>
        <w:jc w:val="both"/>
      </w:pPr>
      <w:r w:rsidRPr="00817CB3">
        <w:t xml:space="preserve">La convergencia de avances en aprendizaje automático, particularmente en Redes Neuronales Convolucionales (CNN), y la ubicuidad de dispositivos móviles han generado oportunidades para desarrollar herramientas de monitoreo terapéutico objetivas y escalables para poblaciones pediátricas con TEA. Modelos de transfer learning que emplean arquitecturas como EfficientNet [10] han demostrado capacidad para adaptarse a tareas de reconocimiento emocional facial con muestras pequeñas mediante ajuste fino, mientras que frameworks como TensorFlow Lite permiten la ejecución de modelos CNN directamente en dispositivos móviles con latencias inferiores a 200 milisegundos [11]. Sin embargo, una revisión sistemática reciente de la literatura [12] identificó que la mayoría de estudios se enfoca en el diagnóstico binario o la clasificación de severidad del TEA, tarea clínicamente distinta del monitoreo terapéutico sesión a sesión de la expresividad emocional. Adicionalmente, los estudios con </w:t>
      </w:r>
      <w:r w:rsidRPr="00817CB3">
        <w:lastRenderedPageBreak/>
        <w:t>datos clínicos genuinos de niños con TEA reportan rangos de exactitud entre 67.8% y 88.0% [3,14], valores más modestos que los reportados con datasets de laboratorio pero más representativos de las condiciones reales de uso terapéutico</w:t>
      </w:r>
      <w:r w:rsidR="003F6952">
        <w:t>.</w:t>
      </w:r>
    </w:p>
    <w:p w14:paraId="405F0B8D" w14:textId="5BBBA82C" w:rsidR="003F6952" w:rsidRDefault="00057017" w:rsidP="003F6952">
      <w:pPr>
        <w:pStyle w:val="font-claude-response-body"/>
        <w:jc w:val="both"/>
      </w:pPr>
      <w:r w:rsidRPr="00057017">
        <w:t xml:space="preserve">Los serious games constituyen aplicaciones digitales que integran mecánicas lúdicas con objetivos terapéuticos específicos, y han demostrado efectividad para mejorar habilidades sociales y reconocimiento emocional en niños con TEA. Una revisión sistemática de serious games para habilidades sociales en esta población [15] documentó efectos positivos en regulación emocional, reconocimiento de emociones y atención conjunta. El meta-análisis de </w:t>
      </w:r>
      <w:proofErr w:type="spellStart"/>
      <w:r w:rsidRPr="00057017">
        <w:t>Vermeir</w:t>
      </w:r>
      <w:proofErr w:type="spellEnd"/>
      <w:r w:rsidRPr="00057017">
        <w:t xml:space="preserve"> et al. [16] demostró que las intervenciones </w:t>
      </w:r>
      <w:proofErr w:type="spellStart"/>
      <w:r w:rsidRPr="00057017">
        <w:t>gamificadas</w:t>
      </w:r>
      <w:proofErr w:type="spellEnd"/>
      <w:r w:rsidRPr="00057017">
        <w:t xml:space="preserve"> producen tamaños de efecto significativamente superiores respecto a versiones no </w:t>
      </w:r>
      <w:proofErr w:type="spellStart"/>
      <w:r w:rsidRPr="00057017">
        <w:t>gamificadas</w:t>
      </w:r>
      <w:proofErr w:type="spellEnd"/>
      <w:r w:rsidRPr="00057017">
        <w:t xml:space="preserve"> para resultados cognitivos (d=0.37, IC 95%: 0.21-0.53) y adherencia terapéutica (OR=2.14, IC 95%: 1.67-2.74). Implementaciones previas incluyen </w:t>
      </w:r>
      <w:proofErr w:type="spellStart"/>
      <w:r w:rsidRPr="00057017">
        <w:t>GuessWhat</w:t>
      </w:r>
      <w:proofErr w:type="spellEnd"/>
      <w:r w:rsidRPr="00057017">
        <w:t xml:space="preserve">, un juego móvil desarrollado por Stanford </w:t>
      </w:r>
      <w:proofErr w:type="spellStart"/>
      <w:r w:rsidRPr="00057017">
        <w:t>University</w:t>
      </w:r>
      <w:proofErr w:type="spellEnd"/>
      <w:r w:rsidRPr="00057017">
        <w:t xml:space="preserve"> para niños con TEA de 3 a 12 años que demostró mejoras significativas en comunicación social tras 4 semanas de uso en 72 familias [17]; ALTRIRAS, un serious game RPG para entrenamiento en reconocimiento de emociones básicas en niños con TEA de 6 a 12 años [18]; y JEMImE, un sistema de evaluación automática de calidad de expresiones faciales en niños de 6 a 11 años mediante Random </w:t>
      </w:r>
      <w:proofErr w:type="spellStart"/>
      <w:r w:rsidRPr="00057017">
        <w:t>Forests</w:t>
      </w:r>
      <w:proofErr w:type="spellEnd"/>
      <w:r w:rsidRPr="00057017">
        <w:t xml:space="preserve"> con accuracy de aproximadamente 82% [19]. Estas implementaciones validan el formato de serious game como vehículo efectivo para intervenciones en reconocimiento emocional en población pediátrica con TEA, aunque ninguna de ellas integra monitoreo terapéutico cuantitativo sesión a sesión interpretable por el terapeuta</w:t>
      </w:r>
      <w:r w:rsidR="003F6952">
        <w:t>.</w:t>
      </w:r>
    </w:p>
    <w:p w14:paraId="194AF199" w14:textId="77777777" w:rsidR="003F6952" w:rsidRDefault="003F6952" w:rsidP="003F6952">
      <w:pPr>
        <w:pStyle w:val="font-claude-response-body"/>
        <w:jc w:val="both"/>
      </w:pPr>
      <w:r>
        <w:t>Para los fines de este estudio, el monitoreo terapéutico se define operativamente como el seguimiento longitudinal y cuantitativo de la expresividad emocional facial de un niño con TEA a lo largo de sesiones de intervención, mediante el registro automatizado de patrones emocionales sesión a sesión. Este seguimiento permite al terapeuta detectar cambios intraindividuales en la frecuencia, intensidad y variabilidad de expresiones emocionales, evaluar la respuesta a intervenciones específicas y ajustar las estrategias terapéuticas basándose en datos objetivos y reproducibles como complemento a su evaluación clínica integral. El monitoreo terapéutico se distingue explícitamente del diagnóstico de TEA: la aplicación desarrollada no determina ni clasifica el nivel de severidad del trastorno, sino que proporciona métricas de progreso terapéutico interpretables por el profesional clínico. El terapeuta puede registrar manualmente el nivel de TEA del niño como parte de su conclusión clínica, pero esa determinación corresponde exclusivamente al profesional mediante instrumentos validados, no a un output automático de la aplicación.</w:t>
      </w:r>
    </w:p>
    <w:p w14:paraId="6B233819" w14:textId="35C083F9" w:rsidR="003F6952" w:rsidRDefault="00057017" w:rsidP="003F6952">
      <w:pPr>
        <w:pStyle w:val="font-claude-response-body"/>
        <w:jc w:val="both"/>
      </w:pPr>
      <w:r w:rsidRPr="00057017">
        <w:t xml:space="preserve">A pesar de los avances descritos, persisten brechas que esta investigación aborda directamente. En primer lugar, no se identificaron publicaciones que documenten la implementación de un sistema completo de monitoreo terapéutico basado en reconocimiento emocional facial para niños con TEA en el contexto latinoamericano [12]. En segundo lugar, la mayoría de implementaciones móviles existentes requieren conectividad constante a internet, </w:t>
      </w:r>
      <w:proofErr w:type="gramStart"/>
      <w:r w:rsidRPr="00057017">
        <w:t>resultando inaccesibles</w:t>
      </w:r>
      <w:proofErr w:type="gramEnd"/>
      <w:r w:rsidRPr="00057017">
        <w:t xml:space="preserve"> en regiones con infraestructura no confiable que caracterizan gran parte de los centros de atención en Latinoamérica [8]. En tercer lugar, los sistemas publicados no integran gestión de sesiones terapéuticas, registros de progreso longitudinal y reportes cuantitativos interpretables directamente por el terapeuta en una única plataforma [20,21]. En cuarto lugar, la documentación técnica de las implementaciones existentes es insuficiente para garantizar reproducibilidad: ningún trabajo analizado documenta exhaustivamente la arquitectura de </w:t>
      </w:r>
      <w:r w:rsidRPr="00057017">
        <w:lastRenderedPageBreak/>
        <w:t xml:space="preserve">microservicios implementada, incluyendo </w:t>
      </w:r>
      <w:proofErr w:type="spellStart"/>
      <w:r w:rsidRPr="00057017">
        <w:t>stack</w:t>
      </w:r>
      <w:proofErr w:type="spellEnd"/>
      <w:r w:rsidRPr="00057017">
        <w:t xml:space="preserve"> tecnológico con versiones, métricas de desempeño y código fuente verificable [12</w:t>
      </w:r>
      <w:r w:rsidR="003F6952">
        <w:t>].</w:t>
      </w:r>
    </w:p>
    <w:p w14:paraId="412BF5CB" w14:textId="69E7147D" w:rsidR="003F6952" w:rsidRDefault="00057017" w:rsidP="003F6952">
      <w:pPr>
        <w:pStyle w:val="font-claude-response-body"/>
        <w:jc w:val="both"/>
      </w:pPr>
      <w:r w:rsidRPr="00057017">
        <w:t xml:space="preserve">Este estudio presenta el desarrollo, implementación y validación de una aplicación móvil Android tipo serious game que integra reconocimiento emocional facial automatizado mediante un modelo CNN basado en EfficientNetB1 [10] entrenado sobre el dataset FER2013 [22], complementado con extracción de 68 landmarks faciales mediante </w:t>
      </w:r>
      <w:proofErr w:type="spellStart"/>
      <w:r w:rsidRPr="00057017">
        <w:t>dlib</w:t>
      </w:r>
      <w:proofErr w:type="spellEnd"/>
      <w:r w:rsidRPr="00057017">
        <w:t xml:space="preserve"> y procesamiento de imágenes con OpenCV [23], dentro de una arquitectura de microservicios que combina un </w:t>
      </w:r>
      <w:proofErr w:type="spellStart"/>
      <w:r w:rsidRPr="00057017">
        <w:t>backend</w:t>
      </w:r>
      <w:proofErr w:type="spellEnd"/>
      <w:r w:rsidRPr="00057017">
        <w:t xml:space="preserve"> de gestión en </w:t>
      </w:r>
      <w:proofErr w:type="spellStart"/>
      <w:r w:rsidRPr="00057017">
        <w:t>Go</w:t>
      </w:r>
      <w:proofErr w:type="spellEnd"/>
      <w:r w:rsidRPr="00057017">
        <w:t xml:space="preserve"> 1.21 (framework Gin), un servicio de Machine Learning en Python 3.11 (</w:t>
      </w:r>
      <w:proofErr w:type="spellStart"/>
      <w:r w:rsidRPr="00057017">
        <w:t>FastAPI</w:t>
      </w:r>
      <w:proofErr w:type="spellEnd"/>
      <w:r w:rsidRPr="00057017">
        <w:t xml:space="preserve">) y una aplicación Android nativa en </w:t>
      </w:r>
      <w:proofErr w:type="spellStart"/>
      <w:r w:rsidRPr="00057017">
        <w:t>Kotlin</w:t>
      </w:r>
      <w:proofErr w:type="spellEnd"/>
      <w:r w:rsidRPr="00057017">
        <w:t xml:space="preserve"> 1.9 con </w:t>
      </w:r>
      <w:proofErr w:type="spellStart"/>
      <w:r w:rsidRPr="00057017">
        <w:t>Jetpack</w:t>
      </w:r>
      <w:proofErr w:type="spellEnd"/>
      <w:r w:rsidRPr="00057017">
        <w:t xml:space="preserve"> </w:t>
      </w:r>
      <w:proofErr w:type="spellStart"/>
      <w:r w:rsidRPr="00057017">
        <w:t>Compose</w:t>
      </w:r>
      <w:proofErr w:type="spellEnd"/>
      <w:r w:rsidRPr="00057017">
        <w:t>, con funcionalidad offline-</w:t>
      </w:r>
      <w:proofErr w:type="spellStart"/>
      <w:r w:rsidRPr="00057017">
        <w:t>first</w:t>
      </w:r>
      <w:proofErr w:type="spellEnd"/>
      <w:r w:rsidRPr="00057017">
        <w:t xml:space="preserve"> mediante caché Redis local y sincronización diferida a MySQL remoto. Las contribuciones específicas de este trabajo son: (1) una herramienta de monitoreo terapéutico cuantitativo diseñada específicamente para que el terapeuta evalúe el progreso en expresividad emocional de niños con TEA sesión a sesión; (2) una arquitectura técnica offline-</w:t>
      </w:r>
      <w:proofErr w:type="spellStart"/>
      <w:r w:rsidRPr="00057017">
        <w:t>first</w:t>
      </w:r>
      <w:proofErr w:type="spellEnd"/>
      <w:r w:rsidRPr="00057017">
        <w:t xml:space="preserve"> completa, validada en contextos con conectividad limitada de Perú; (3) un modelo CNN con accuracy de 95.8% en producción real, sensibilidad de 95.4% y especificidad de 96.2% con tiempo de inferencia de 187 ms; y (4) documentación técnica exhaustiva del sistema para facilitar reproducibilidad y transferencia a contextos similares en Latinoamérica</w:t>
      </w:r>
      <w:r w:rsidR="003F6952">
        <w:t>.</w:t>
      </w:r>
    </w:p>
    <w:p w14:paraId="5FE03C40" w14:textId="2E642FBE" w:rsidR="00DD1DB6" w:rsidRDefault="003F6952" w:rsidP="003F6952">
      <w:pPr>
        <w:pStyle w:val="font-claude-response-body"/>
        <w:jc w:val="both"/>
      </w:pPr>
      <w:r>
        <w:t xml:space="preserve">La estructura de este artículo es la siguiente: la Sección 2 revisa trabajos relacionados sobre aplicaciones móviles de reconocimiento emocional y serious games para niños con TEA; la Sección 3 detalla la metodología del sistema incluyendo arquitectura técnica, diseño del modelo CNN y </w:t>
      </w:r>
      <w:proofErr w:type="spellStart"/>
      <w:r>
        <w:t>stack</w:t>
      </w:r>
      <w:proofErr w:type="spellEnd"/>
      <w:r>
        <w:t xml:space="preserve"> tecnológico; la Sección 4 presenta el diseño del estudio de validación en campo; la Sección 5 expone resultados cuantitativos; la Sección 6 discute hallazgos y limitaciones; y la Sección 7 concluye con direcciones futuras de investigación.</w:t>
      </w:r>
    </w:p>
    <w:p w14:paraId="2101B502" w14:textId="77777777" w:rsidR="00316787" w:rsidRPr="00316787" w:rsidRDefault="00000000" w:rsidP="00316787">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55AEC900">
          <v:rect id="_x0000_i1028" style="width:0;height:1.5pt" o:hralign="center" o:hrstd="t" o:hr="t" fillcolor="#a0a0a0" stroked="f"/>
        </w:pict>
      </w:r>
    </w:p>
    <w:p w14:paraId="5989DE0C" w14:textId="77777777" w:rsidR="00316787" w:rsidRPr="00316787" w:rsidRDefault="00316787" w:rsidP="00316787">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316787">
        <w:rPr>
          <w:rFonts w:eastAsia="Times New Roman" w:cs="Times New Roman"/>
          <w:b/>
          <w:bCs/>
          <w:kern w:val="0"/>
          <w:sz w:val="28"/>
          <w:szCs w:val="28"/>
          <w:lang w:eastAsia="es-PE"/>
          <w14:ligatures w14:val="none"/>
        </w:rPr>
        <w:t>2. Trabajos Relacionados</w:t>
      </w:r>
    </w:p>
    <w:p w14:paraId="191867C6" w14:textId="77777777" w:rsidR="00316787" w:rsidRPr="00316787" w:rsidRDefault="00316787" w:rsidP="00316787">
      <w:pPr>
        <w:spacing w:before="100" w:beforeAutospacing="1" w:after="100" w:afterAutospacing="1" w:line="240" w:lineRule="auto"/>
        <w:jc w:val="both"/>
        <w:rPr>
          <w:rFonts w:eastAsia="Times New Roman" w:cs="Times New Roman"/>
          <w:kern w:val="0"/>
          <w:szCs w:val="24"/>
          <w:lang w:eastAsia="es-PE"/>
          <w14:ligatures w14:val="none"/>
        </w:rPr>
      </w:pPr>
      <w:r w:rsidRPr="00316787">
        <w:rPr>
          <w:rFonts w:eastAsia="Times New Roman" w:cs="Times New Roman"/>
          <w:kern w:val="0"/>
          <w:szCs w:val="24"/>
          <w:lang w:eastAsia="es-PE"/>
          <w14:ligatures w14:val="none"/>
        </w:rPr>
        <w:t>Esta sección analiza implementaciones técnicas previas de sistemas de reconocimiento emocional facial mediante aprendizaje profundo orientados a población pediátrica con TEA, arquitecturas CNN optimizadas para dispositivos móviles, serious games para intervenciones socioemocionales en niños, y aplicaciones Android para monitoreo terapéutico, identificando brechas metodológicas que esta investigación aborda.</w:t>
      </w:r>
    </w:p>
    <w:p w14:paraId="5851E29B" w14:textId="77777777" w:rsidR="00316787" w:rsidRPr="00316787" w:rsidRDefault="00316787" w:rsidP="00316787">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316787">
        <w:rPr>
          <w:rFonts w:eastAsia="Times New Roman" w:cs="Times New Roman"/>
          <w:b/>
          <w:bCs/>
          <w:kern w:val="0"/>
          <w:sz w:val="27"/>
          <w:szCs w:val="27"/>
          <w:lang w:eastAsia="es-PE"/>
          <w14:ligatures w14:val="none"/>
        </w:rPr>
        <w:t>2.1. Reconocimiento emocional facial en niños con TEA mediante aprendizaje automático</w:t>
      </w:r>
    </w:p>
    <w:p w14:paraId="586F3FAE" w14:textId="7E351DE1"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El reconocimiento automático de expresiones faciales en niños con TEA presenta desafíos específicos que lo distinguen del reconocimiento en población neurotípica adulta. Los niños con TEA exhiben expresiones faciales atípicas caracterizadas por menor intensidad, mayor ambigüedad y patrones de configuración muscular que difieren de las expresiones canónicas codificadas en el Facial </w:t>
      </w:r>
      <w:proofErr w:type="spellStart"/>
      <w:r w:rsidRPr="00071A9C">
        <w:rPr>
          <w:rFonts w:eastAsia="Times New Roman" w:cs="Times New Roman"/>
          <w:kern w:val="0"/>
          <w:szCs w:val="24"/>
          <w:lang w:eastAsia="es-PE"/>
          <w14:ligatures w14:val="none"/>
        </w:rPr>
        <w:t>Action</w:t>
      </w:r>
      <w:proofErr w:type="spellEnd"/>
      <w:r w:rsidRPr="00071A9C">
        <w:rPr>
          <w:rFonts w:eastAsia="Times New Roman" w:cs="Times New Roman"/>
          <w:kern w:val="0"/>
          <w:szCs w:val="24"/>
          <w:lang w:eastAsia="es-PE"/>
          <w14:ligatures w14:val="none"/>
        </w:rPr>
        <w:t xml:space="preserve"> </w:t>
      </w:r>
      <w:proofErr w:type="spellStart"/>
      <w:r w:rsidRPr="00071A9C">
        <w:rPr>
          <w:rFonts w:eastAsia="Times New Roman" w:cs="Times New Roman"/>
          <w:kern w:val="0"/>
          <w:szCs w:val="24"/>
          <w:lang w:eastAsia="es-PE"/>
          <w14:ligatures w14:val="none"/>
        </w:rPr>
        <w:t>Coding</w:t>
      </w:r>
      <w:proofErr w:type="spellEnd"/>
      <w:r w:rsidRPr="00071A9C">
        <w:rPr>
          <w:rFonts w:eastAsia="Times New Roman" w:cs="Times New Roman"/>
          <w:kern w:val="0"/>
          <w:szCs w:val="24"/>
          <w:lang w:eastAsia="es-PE"/>
          <w14:ligatures w14:val="none"/>
        </w:rPr>
        <w:t xml:space="preserve"> System (FACS) [24], lo que genera una brecha de dominio significativa cuando se aplican modelos entrenados exclusivamente con datos de población general</w:t>
      </w:r>
      <w:r w:rsidR="00316787" w:rsidRPr="00316787">
        <w:rPr>
          <w:rFonts w:eastAsia="Times New Roman" w:cs="Times New Roman"/>
          <w:kern w:val="0"/>
          <w:szCs w:val="24"/>
          <w:lang w:eastAsia="es-PE"/>
          <w14:ligatures w14:val="none"/>
        </w:rPr>
        <w:t>.</w:t>
      </w:r>
    </w:p>
    <w:p w14:paraId="3EEADB37" w14:textId="3BEC696A"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Johnson et al. [3] desarrollaron un sistema de reconocimiento de expresiones faciales </w:t>
      </w:r>
      <w:proofErr w:type="spellStart"/>
      <w:r w:rsidRPr="00071A9C">
        <w:rPr>
          <w:rFonts w:eastAsia="Times New Roman" w:cs="Times New Roman"/>
          <w:kern w:val="0"/>
          <w:szCs w:val="24"/>
          <w:lang w:eastAsia="es-PE"/>
          <w14:ligatures w14:val="none"/>
        </w:rPr>
        <w:t>asistivo</w:t>
      </w:r>
      <w:proofErr w:type="spellEnd"/>
      <w:r w:rsidRPr="00071A9C">
        <w:rPr>
          <w:rFonts w:eastAsia="Times New Roman" w:cs="Times New Roman"/>
          <w:kern w:val="0"/>
          <w:szCs w:val="24"/>
          <w:lang w:eastAsia="es-PE"/>
          <w14:ligatures w14:val="none"/>
        </w:rPr>
        <w:t xml:space="preserve"> para niños con TEA mediante EfficientNet-v2 con técnicas de re-enactment facial, alcanzando </w:t>
      </w:r>
      <w:r w:rsidRPr="00071A9C">
        <w:rPr>
          <w:rFonts w:eastAsia="Times New Roman" w:cs="Times New Roman"/>
          <w:kern w:val="0"/>
          <w:szCs w:val="24"/>
          <w:lang w:eastAsia="es-PE"/>
          <w14:ligatures w14:val="none"/>
        </w:rPr>
        <w:lastRenderedPageBreak/>
        <w:t>una exactitud de 67.8% en condiciones ecológicas con una cohorte clínica de 48 niños. Este resultado es particularmente relevante porque evidencia que la exactitud disminuye sustancialmente al pasar de condiciones de laboratorio a entornos naturalistas, lo que constituye una consideración fundamental para el diseño de herramientas de monitoreo terapéutico que operarán en consultorios clínicos reales con iluminación y condiciones variables. Radočaj y Martinović [9] evaluaron ocho arquitecturas de aprendizaje profundo, incluyendo cuatro CNNs (InceptionV3, InceptionResNetV2, DenseNet201, ResNet152V2) y cuatro Transformers (ViT, ViT-</w:t>
      </w:r>
      <w:proofErr w:type="spellStart"/>
      <w:r w:rsidRPr="00071A9C">
        <w:rPr>
          <w:rFonts w:eastAsia="Times New Roman" w:cs="Times New Roman"/>
          <w:kern w:val="0"/>
          <w:szCs w:val="24"/>
          <w:lang w:eastAsia="es-PE"/>
          <w14:ligatures w14:val="none"/>
        </w:rPr>
        <w:t>DeiT</w:t>
      </w:r>
      <w:proofErr w:type="spellEnd"/>
      <w:r w:rsidRPr="00071A9C">
        <w:rPr>
          <w:rFonts w:eastAsia="Times New Roman" w:cs="Times New Roman"/>
          <w:kern w:val="0"/>
          <w:szCs w:val="24"/>
          <w:lang w:eastAsia="es-PE"/>
          <w14:ligatures w14:val="none"/>
        </w:rPr>
        <w:t xml:space="preserve">, </w:t>
      </w:r>
      <w:proofErr w:type="spellStart"/>
      <w:r w:rsidRPr="00071A9C">
        <w:rPr>
          <w:rFonts w:eastAsia="Times New Roman" w:cs="Times New Roman"/>
          <w:kern w:val="0"/>
          <w:szCs w:val="24"/>
          <w:lang w:eastAsia="es-PE"/>
          <w14:ligatures w14:val="none"/>
        </w:rPr>
        <w:t>CvT</w:t>
      </w:r>
      <w:proofErr w:type="spellEnd"/>
      <w:r w:rsidRPr="00071A9C">
        <w:rPr>
          <w:rFonts w:eastAsia="Times New Roman" w:cs="Times New Roman"/>
          <w:kern w:val="0"/>
          <w:szCs w:val="24"/>
          <w:lang w:eastAsia="es-PE"/>
          <w14:ligatures w14:val="none"/>
        </w:rPr>
        <w:t>, Swin Transformer), sobre el dataset FERAC compuesto por imágenes clínicas de niños con TEA del Hospital Ma Shishu en Bangladesh. El Swin Transformer alcanzó la mayor exactitud (80.0%) y F1-score (0.7889), aunque las CNNs no lograron detectar la clase "miedo", evidenciando que ciertas emociones son particularmente difíciles de clasificar en rostros pediátricos con TEA</w:t>
      </w:r>
      <w:r w:rsidR="00316787" w:rsidRPr="00316787">
        <w:rPr>
          <w:rFonts w:eastAsia="Times New Roman" w:cs="Times New Roman"/>
          <w:kern w:val="0"/>
          <w:szCs w:val="24"/>
          <w:lang w:eastAsia="es-PE"/>
          <w14:ligatures w14:val="none"/>
        </w:rPr>
        <w:t>.</w:t>
      </w:r>
    </w:p>
    <w:p w14:paraId="52E8A120" w14:textId="04D00E7C"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proofErr w:type="spellStart"/>
      <w:r w:rsidRPr="00071A9C">
        <w:rPr>
          <w:rFonts w:eastAsia="Times New Roman" w:cs="Times New Roman"/>
          <w:kern w:val="0"/>
          <w:szCs w:val="24"/>
          <w:lang w:eastAsia="es-PE"/>
          <w14:ligatures w14:val="none"/>
        </w:rPr>
        <w:t>Almars</w:t>
      </w:r>
      <w:proofErr w:type="spellEnd"/>
      <w:r w:rsidRPr="00071A9C">
        <w:rPr>
          <w:rFonts w:eastAsia="Times New Roman" w:cs="Times New Roman"/>
          <w:kern w:val="0"/>
          <w:szCs w:val="24"/>
          <w:lang w:eastAsia="es-PE"/>
          <w14:ligatures w14:val="none"/>
        </w:rPr>
        <w:t xml:space="preserve">, Gad y </w:t>
      </w:r>
      <w:proofErr w:type="spellStart"/>
      <w:r w:rsidRPr="00071A9C">
        <w:rPr>
          <w:rFonts w:eastAsia="Times New Roman" w:cs="Times New Roman"/>
          <w:kern w:val="0"/>
          <w:szCs w:val="24"/>
          <w:lang w:eastAsia="es-PE"/>
          <w14:ligatures w14:val="none"/>
        </w:rPr>
        <w:t>Atlam</w:t>
      </w:r>
      <w:proofErr w:type="spellEnd"/>
      <w:r w:rsidRPr="00071A9C">
        <w:rPr>
          <w:rFonts w:eastAsia="Times New Roman" w:cs="Times New Roman"/>
          <w:kern w:val="0"/>
          <w:szCs w:val="24"/>
          <w:lang w:eastAsia="es-PE"/>
          <w14:ligatures w14:val="none"/>
        </w:rPr>
        <w:t xml:space="preserve"> [25] propusieron un modelo interpretable basado en EfficientNet integrado con tecnologías </w:t>
      </w:r>
      <w:proofErr w:type="spellStart"/>
      <w:r w:rsidRPr="00071A9C">
        <w:rPr>
          <w:rFonts w:eastAsia="Times New Roman" w:cs="Times New Roman"/>
          <w:kern w:val="0"/>
          <w:szCs w:val="24"/>
          <w:lang w:eastAsia="es-PE"/>
          <w14:ligatures w14:val="none"/>
        </w:rPr>
        <w:t>IoT</w:t>
      </w:r>
      <w:proofErr w:type="spellEnd"/>
      <w:r w:rsidRPr="00071A9C">
        <w:rPr>
          <w:rFonts w:eastAsia="Times New Roman" w:cs="Times New Roman"/>
          <w:kern w:val="0"/>
          <w:szCs w:val="24"/>
          <w:lang w:eastAsia="es-PE"/>
          <w14:ligatures w14:val="none"/>
        </w:rPr>
        <w:t xml:space="preserve"> específicamente para reconocimiento emocional en niños con autismo. Su modelo alcanzó resultados competitivos e incorporó técnicas de </w:t>
      </w:r>
      <w:proofErr w:type="spellStart"/>
      <w:r w:rsidRPr="00071A9C">
        <w:rPr>
          <w:rFonts w:eastAsia="Times New Roman" w:cs="Times New Roman"/>
          <w:kern w:val="0"/>
          <w:szCs w:val="24"/>
          <w:lang w:eastAsia="es-PE"/>
          <w14:ligatures w14:val="none"/>
        </w:rPr>
        <w:t>explicabilidad</w:t>
      </w:r>
      <w:proofErr w:type="spellEnd"/>
      <w:r w:rsidRPr="00071A9C">
        <w:rPr>
          <w:rFonts w:eastAsia="Times New Roman" w:cs="Times New Roman"/>
          <w:kern w:val="0"/>
          <w:szCs w:val="24"/>
          <w:lang w:eastAsia="es-PE"/>
          <w14:ligatures w14:val="none"/>
        </w:rPr>
        <w:t xml:space="preserve"> (LIME, SHAP, Grad-CAM) para generar mapas de activación interpretables por profesionales clínicos. Este trabajo valida que la familia EfficientNet, la misma empleada en nuestro sistema (EfficientNetB1), resulta apropiada para esta tarea clínica específica en población pediátrica con TEA, y subraya la importancia de que las predicciones sean interpretables para el terapeuta. Leo et al. [26] implementaron un pipeline multietapa (HOG + SVM + CNN) para la evaluación computacional de producción de expresiones faciales en 17 niños con TEA, reportando una tasa de verdaderos positivos (TP) de 84.4%. Su estudio demostró la viabilidad de la evaluación automatizada de expresividad emocional en esta población, aunque su implementación se limitó a condiciones de laboratorio controlado sin componente móvil</w:t>
      </w:r>
      <w:r w:rsidR="00316787" w:rsidRPr="00316787">
        <w:rPr>
          <w:rFonts w:eastAsia="Times New Roman" w:cs="Times New Roman"/>
          <w:kern w:val="0"/>
          <w:szCs w:val="24"/>
          <w:lang w:eastAsia="es-PE"/>
          <w14:ligatures w14:val="none"/>
        </w:rPr>
        <w:t>.</w:t>
      </w:r>
    </w:p>
    <w:p w14:paraId="417A21CA" w14:textId="4AB24ABF"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Hassan et al. [13] desarrollaron el sistema de monitoreo terapéutico más robusto identificado en la literatura, empleando votación mayoritaria entre Random Forest, XGBoost y Extra Trees sobre el dataset DREAM (61 niños con TEA, más de 3,000 sesiones de terapia con robot, más de 300 horas de datos), alcanzando 95.6% de exactitud con mapas de saliencia que mejoraron el rendimiento a 97.36%. Este trabajo constituye la referencia más directa para nuestro enfoque de monitoreo terapéutico objetivo, aunque su implementación se circunscribe a terapia asistida por robot sin componente de aplicación móvil ni funcionalidad offline</w:t>
      </w:r>
      <w:r w:rsidR="00316787" w:rsidRPr="00316787">
        <w:rPr>
          <w:rFonts w:eastAsia="Times New Roman" w:cs="Times New Roman"/>
          <w:kern w:val="0"/>
          <w:szCs w:val="24"/>
          <w:lang w:eastAsia="es-PE"/>
          <w14:ligatures w14:val="none"/>
        </w:rPr>
        <w:t>.</w:t>
      </w:r>
    </w:p>
    <w:p w14:paraId="056F2212" w14:textId="77777777" w:rsidR="00316787" w:rsidRPr="00316787" w:rsidRDefault="00316787" w:rsidP="00316787">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316787">
        <w:rPr>
          <w:rFonts w:eastAsia="Times New Roman" w:cs="Times New Roman"/>
          <w:b/>
          <w:bCs/>
          <w:kern w:val="0"/>
          <w:sz w:val="27"/>
          <w:szCs w:val="27"/>
          <w:lang w:eastAsia="es-PE"/>
          <w14:ligatures w14:val="none"/>
        </w:rPr>
        <w:t>2.2. Aplicaciones móviles y serious games para niños con TEA</w:t>
      </w:r>
    </w:p>
    <w:p w14:paraId="137ABE4B" w14:textId="7E9B30CA"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El desarrollo de aplicaciones móviles tipo serious game para intervenciones en niños con TEA ha experimentado un crecimiento significativo, impulsado por la ubicuidad de smartphones y la evidencia acumulada sobre la efectividad de la gamificación en intervenciones cognitivas. Vasconcelos et al. [15] condujeron una revisión sistemática de serious games para el desarrollo de habilidades sociales en niños y adolescentes con TEA, documentando efectos positivos en regulación emocional, reconocimiento y decodificación de emociones, y atención conjunta. Su análisis identificó que la mayoría de estudios se concentra en niños de 7 a 10 años y que las intervenciones </w:t>
      </w:r>
      <w:proofErr w:type="spellStart"/>
      <w:r w:rsidRPr="00071A9C">
        <w:rPr>
          <w:rFonts w:eastAsia="Times New Roman" w:cs="Times New Roman"/>
          <w:kern w:val="0"/>
          <w:szCs w:val="24"/>
          <w:lang w:eastAsia="es-PE"/>
          <w14:ligatures w14:val="none"/>
        </w:rPr>
        <w:t>gamificadas</w:t>
      </w:r>
      <w:proofErr w:type="spellEnd"/>
      <w:r w:rsidRPr="00071A9C">
        <w:rPr>
          <w:rFonts w:eastAsia="Times New Roman" w:cs="Times New Roman"/>
          <w:kern w:val="0"/>
          <w:szCs w:val="24"/>
          <w:lang w:eastAsia="es-PE"/>
          <w14:ligatures w14:val="none"/>
        </w:rPr>
        <w:t xml:space="preserve"> muestran mayor adherencia que los métodos convencionales. El meta-análisis de </w:t>
      </w:r>
      <w:proofErr w:type="spellStart"/>
      <w:r w:rsidRPr="00071A9C">
        <w:rPr>
          <w:rFonts w:eastAsia="Times New Roman" w:cs="Times New Roman"/>
          <w:kern w:val="0"/>
          <w:szCs w:val="24"/>
          <w:lang w:eastAsia="es-PE"/>
          <w14:ligatures w14:val="none"/>
        </w:rPr>
        <w:t>Vermeir</w:t>
      </w:r>
      <w:proofErr w:type="spellEnd"/>
      <w:r w:rsidRPr="00071A9C">
        <w:rPr>
          <w:rFonts w:eastAsia="Times New Roman" w:cs="Times New Roman"/>
          <w:kern w:val="0"/>
          <w:szCs w:val="24"/>
          <w:lang w:eastAsia="es-PE"/>
          <w14:ligatures w14:val="none"/>
        </w:rPr>
        <w:t xml:space="preserve"> et al. [16] proporcionó evidencia cuantitativa de la efectividad de la gamificación, demostrando tamaños de efecto significativamente superiores para resultados cognitivos (d=0.37, IC 95%: 0.21-0.53, p&lt;0.001) y adherencia terapéutica (OR=2.14, IC 95%: 1.67-2.74, p&lt;0.001) en intervenciones </w:t>
      </w:r>
      <w:proofErr w:type="spellStart"/>
      <w:r w:rsidRPr="00071A9C">
        <w:rPr>
          <w:rFonts w:eastAsia="Times New Roman" w:cs="Times New Roman"/>
          <w:kern w:val="0"/>
          <w:szCs w:val="24"/>
          <w:lang w:eastAsia="es-PE"/>
          <w14:ligatures w14:val="none"/>
        </w:rPr>
        <w:t>gamificadas</w:t>
      </w:r>
      <w:proofErr w:type="spellEnd"/>
      <w:r w:rsidRPr="00071A9C">
        <w:rPr>
          <w:rFonts w:eastAsia="Times New Roman" w:cs="Times New Roman"/>
          <w:kern w:val="0"/>
          <w:szCs w:val="24"/>
          <w:lang w:eastAsia="es-PE"/>
          <w14:ligatures w14:val="none"/>
        </w:rPr>
        <w:t xml:space="preserve"> versus no </w:t>
      </w:r>
      <w:proofErr w:type="spellStart"/>
      <w:r w:rsidRPr="00071A9C">
        <w:rPr>
          <w:rFonts w:eastAsia="Times New Roman" w:cs="Times New Roman"/>
          <w:kern w:val="0"/>
          <w:szCs w:val="24"/>
          <w:lang w:eastAsia="es-PE"/>
          <w14:ligatures w14:val="none"/>
        </w:rPr>
        <w:t>gamificadas</w:t>
      </w:r>
      <w:proofErr w:type="spellEnd"/>
      <w:r w:rsidRPr="00071A9C">
        <w:rPr>
          <w:rFonts w:eastAsia="Times New Roman" w:cs="Times New Roman"/>
          <w:kern w:val="0"/>
          <w:szCs w:val="24"/>
          <w:lang w:eastAsia="es-PE"/>
          <w14:ligatures w14:val="none"/>
        </w:rPr>
        <w:t>, fundamentando la decisión de diseño de implementar nuestra herramienta como serious game</w:t>
      </w:r>
      <w:r w:rsidR="00316787" w:rsidRPr="00316787">
        <w:rPr>
          <w:rFonts w:eastAsia="Times New Roman" w:cs="Times New Roman"/>
          <w:kern w:val="0"/>
          <w:szCs w:val="24"/>
          <w:lang w:eastAsia="es-PE"/>
          <w14:ligatures w14:val="none"/>
        </w:rPr>
        <w:t>.</w:t>
      </w:r>
    </w:p>
    <w:p w14:paraId="66E30E19" w14:textId="0BF0B4F8"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lastRenderedPageBreak/>
        <w:t xml:space="preserve">Penev et al. [17] desarrollaron </w:t>
      </w:r>
      <w:proofErr w:type="spellStart"/>
      <w:r w:rsidRPr="00071A9C">
        <w:rPr>
          <w:rFonts w:eastAsia="Times New Roman" w:cs="Times New Roman"/>
          <w:kern w:val="0"/>
          <w:szCs w:val="24"/>
          <w:lang w:eastAsia="es-PE"/>
          <w14:ligatures w14:val="none"/>
        </w:rPr>
        <w:t>GuessWhat</w:t>
      </w:r>
      <w:proofErr w:type="spellEnd"/>
      <w:r w:rsidRPr="00071A9C">
        <w:rPr>
          <w:rFonts w:eastAsia="Times New Roman" w:cs="Times New Roman"/>
          <w:kern w:val="0"/>
          <w:szCs w:val="24"/>
          <w:lang w:eastAsia="es-PE"/>
          <w14:ligatures w14:val="none"/>
        </w:rPr>
        <w:t xml:space="preserve">, la implementación más directamente comparable a nuestro sistema. </w:t>
      </w:r>
      <w:proofErr w:type="spellStart"/>
      <w:r w:rsidRPr="00071A9C">
        <w:rPr>
          <w:rFonts w:eastAsia="Times New Roman" w:cs="Times New Roman"/>
          <w:kern w:val="0"/>
          <w:szCs w:val="24"/>
          <w:lang w:eastAsia="es-PE"/>
          <w14:ligatures w14:val="none"/>
        </w:rPr>
        <w:t>GuessWhat</w:t>
      </w:r>
      <w:proofErr w:type="spellEnd"/>
      <w:r w:rsidRPr="00071A9C">
        <w:rPr>
          <w:rFonts w:eastAsia="Times New Roman" w:cs="Times New Roman"/>
          <w:kern w:val="0"/>
          <w:szCs w:val="24"/>
          <w:lang w:eastAsia="es-PE"/>
          <w14:ligatures w14:val="none"/>
        </w:rPr>
        <w:t xml:space="preserve"> es un juego móvil (iOS/Android) de charadas diseñado para niños con TEA de 3 a 12 años, donde el cuidador sostiene el teléfono en su frente mostrando una emoción que el niño debe imitar. Su validación con 72 familias durante 4 semanas demostró mejoras significativas en las escalas SRS-2 (p&lt;0.001) y VABS-II (p=0.002). Sin embargo, </w:t>
      </w:r>
      <w:proofErr w:type="spellStart"/>
      <w:r w:rsidRPr="00071A9C">
        <w:rPr>
          <w:rFonts w:eastAsia="Times New Roman" w:cs="Times New Roman"/>
          <w:kern w:val="0"/>
          <w:szCs w:val="24"/>
          <w:lang w:eastAsia="es-PE"/>
          <w14:ligatures w14:val="none"/>
        </w:rPr>
        <w:t>GuessWhat</w:t>
      </w:r>
      <w:proofErr w:type="spellEnd"/>
      <w:r w:rsidRPr="00071A9C">
        <w:rPr>
          <w:rFonts w:eastAsia="Times New Roman" w:cs="Times New Roman"/>
          <w:kern w:val="0"/>
          <w:szCs w:val="24"/>
          <w:lang w:eastAsia="es-PE"/>
          <w14:ligatures w14:val="none"/>
        </w:rPr>
        <w:t xml:space="preserve"> presenta tres limitaciones que nuestra implementación aborda: (1) requiere conectividad constante para su funcionamiento, (2) no genera métricas cuantitativas de monitoreo sesión a sesión interpretables por el terapeuta, y (3) no integra un sistema de gestión de pacientes y sesiones terapéuticas</w:t>
      </w:r>
      <w:r w:rsidR="00316787" w:rsidRPr="00316787">
        <w:rPr>
          <w:rFonts w:eastAsia="Times New Roman" w:cs="Times New Roman"/>
          <w:kern w:val="0"/>
          <w:szCs w:val="24"/>
          <w:lang w:eastAsia="es-PE"/>
          <w14:ligatures w14:val="none"/>
        </w:rPr>
        <w:t>.</w:t>
      </w:r>
    </w:p>
    <w:p w14:paraId="2FA0C088" w14:textId="6A15E67D"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Almeida et al. [18] desarrollaron ALTRIRAS, un serious game tipo RPG para entrenar a niños con TEA de 6 a 12 años en el reconocimiento de emociones básicas (alegría, tristeza, rabia, sorpresa), evaluado mediante estándares ISO/IEC 9126 y 14598 por un panel de expertos. Aunque ALTRIRAS no incorpora componente de ML ni reconocimiento facial automático, su diseño valida el formato de juego serio como vehículo de intervención terapéutica para esta población y establece precedentes de diseño para la interfaz. Dapogny et al. [19] desarrollaron JEMImE, un sistema integrado en un juego clínico para la evaluación automática de la calidad de expresiones faciales en 157 niños de 6 a 11 años, empleando Random </w:t>
      </w:r>
      <w:proofErr w:type="spellStart"/>
      <w:r w:rsidRPr="00071A9C">
        <w:rPr>
          <w:rFonts w:eastAsia="Times New Roman" w:cs="Times New Roman"/>
          <w:kern w:val="0"/>
          <w:szCs w:val="24"/>
          <w:lang w:eastAsia="es-PE"/>
          <w14:ligatures w14:val="none"/>
        </w:rPr>
        <w:t>Forests</w:t>
      </w:r>
      <w:proofErr w:type="spellEnd"/>
      <w:r w:rsidRPr="00071A9C">
        <w:rPr>
          <w:rFonts w:eastAsia="Times New Roman" w:cs="Times New Roman"/>
          <w:kern w:val="0"/>
          <w:szCs w:val="24"/>
          <w:lang w:eastAsia="es-PE"/>
          <w14:ligatures w14:val="none"/>
        </w:rPr>
        <w:t xml:space="preserve"> con características geométricas y de apariencia, y alcanzando una exactitud de aproximadamente 82%. JEMImE demuestra la viabilidad de evaluar expresiones faciales pediátricas de forma automatizada dentro del contexto de un juego, aunque su implementación no es móvil ni genera reportes de progreso longitudinal</w:t>
      </w:r>
      <w:r w:rsidR="00316787" w:rsidRPr="00316787">
        <w:rPr>
          <w:rFonts w:eastAsia="Times New Roman" w:cs="Times New Roman"/>
          <w:kern w:val="0"/>
          <w:szCs w:val="24"/>
          <w:lang w:eastAsia="es-PE"/>
          <w14:ligatures w14:val="none"/>
        </w:rPr>
        <w:t>.</w:t>
      </w:r>
    </w:p>
    <w:p w14:paraId="4506E704" w14:textId="27F54FB6"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Bosurgi [27] propuso </w:t>
      </w:r>
      <w:proofErr w:type="spellStart"/>
      <w:r w:rsidRPr="00071A9C">
        <w:rPr>
          <w:rFonts w:eastAsia="Times New Roman" w:cs="Times New Roman"/>
          <w:kern w:val="0"/>
          <w:szCs w:val="24"/>
          <w:lang w:eastAsia="es-PE"/>
          <w14:ligatures w14:val="none"/>
        </w:rPr>
        <w:t>EmoPal</w:t>
      </w:r>
      <w:proofErr w:type="spellEnd"/>
      <w:r w:rsidRPr="00071A9C">
        <w:rPr>
          <w:rFonts w:eastAsia="Times New Roman" w:cs="Times New Roman"/>
          <w:kern w:val="0"/>
          <w:szCs w:val="24"/>
          <w:lang w:eastAsia="es-PE"/>
          <w14:ligatures w14:val="none"/>
        </w:rPr>
        <w:t xml:space="preserve">, un framework de IA que emplea </w:t>
      </w:r>
      <w:proofErr w:type="spellStart"/>
      <w:r w:rsidRPr="00071A9C">
        <w:rPr>
          <w:rFonts w:eastAsia="Times New Roman" w:cs="Times New Roman"/>
          <w:kern w:val="0"/>
          <w:szCs w:val="24"/>
          <w:lang w:eastAsia="es-PE"/>
          <w14:ligatures w14:val="none"/>
        </w:rPr>
        <w:t>Jetpack</w:t>
      </w:r>
      <w:proofErr w:type="spellEnd"/>
      <w:r w:rsidRPr="00071A9C">
        <w:rPr>
          <w:rFonts w:eastAsia="Times New Roman" w:cs="Times New Roman"/>
          <w:kern w:val="0"/>
          <w:szCs w:val="24"/>
          <w:lang w:eastAsia="es-PE"/>
          <w14:ligatures w14:val="none"/>
        </w:rPr>
        <w:t xml:space="preserve"> </w:t>
      </w:r>
      <w:proofErr w:type="spellStart"/>
      <w:r w:rsidRPr="00071A9C">
        <w:rPr>
          <w:rFonts w:eastAsia="Times New Roman" w:cs="Times New Roman"/>
          <w:kern w:val="0"/>
          <w:szCs w:val="24"/>
          <w:lang w:eastAsia="es-PE"/>
          <w14:ligatures w14:val="none"/>
        </w:rPr>
        <w:t>Compose</w:t>
      </w:r>
      <w:proofErr w:type="spellEnd"/>
      <w:r w:rsidRPr="00071A9C">
        <w:rPr>
          <w:rFonts w:eastAsia="Times New Roman" w:cs="Times New Roman"/>
          <w:kern w:val="0"/>
          <w:szCs w:val="24"/>
          <w:lang w:eastAsia="es-PE"/>
          <w14:ligatures w14:val="none"/>
        </w:rPr>
        <w:t xml:space="preserve">, el mismo framework de interfaz que nuestra aplicación, junto con Google Cloud Vision API para reconocimiento emocional en niños con TEA. </w:t>
      </w:r>
      <w:proofErr w:type="spellStart"/>
      <w:r w:rsidRPr="00071A9C">
        <w:rPr>
          <w:rFonts w:eastAsia="Times New Roman" w:cs="Times New Roman"/>
          <w:kern w:val="0"/>
          <w:szCs w:val="24"/>
          <w:lang w:eastAsia="es-PE"/>
          <w14:ligatures w14:val="none"/>
        </w:rPr>
        <w:t>EmoPal</w:t>
      </w:r>
      <w:proofErr w:type="spellEnd"/>
      <w:r w:rsidRPr="00071A9C">
        <w:rPr>
          <w:rFonts w:eastAsia="Times New Roman" w:cs="Times New Roman"/>
          <w:kern w:val="0"/>
          <w:szCs w:val="24"/>
          <w:lang w:eastAsia="es-PE"/>
          <w14:ligatures w14:val="none"/>
        </w:rPr>
        <w:t xml:space="preserve"> implementa un diario emocional donde el niño se toma fotos y la aplicación categoriza las emociones expresadas, con un modelo offline entrenado en FER2013. La coincidencia en framework de desarrollo y dataset de entrenamiento permite una comparación técnica directa con nuestra implementación, aunque </w:t>
      </w:r>
      <w:proofErr w:type="spellStart"/>
      <w:r w:rsidRPr="00071A9C">
        <w:rPr>
          <w:rFonts w:eastAsia="Times New Roman" w:cs="Times New Roman"/>
          <w:kern w:val="0"/>
          <w:szCs w:val="24"/>
          <w:lang w:eastAsia="es-PE"/>
          <w14:ligatures w14:val="none"/>
        </w:rPr>
        <w:t>EmoPal</w:t>
      </w:r>
      <w:proofErr w:type="spellEnd"/>
      <w:r w:rsidRPr="00071A9C">
        <w:rPr>
          <w:rFonts w:eastAsia="Times New Roman" w:cs="Times New Roman"/>
          <w:kern w:val="0"/>
          <w:szCs w:val="24"/>
          <w:lang w:eastAsia="es-PE"/>
          <w14:ligatures w14:val="none"/>
        </w:rPr>
        <w:t xml:space="preserve"> no integra gestión de sesiones terapéuticas ni monitoreo longitudinal cuantitativo</w:t>
      </w:r>
      <w:r w:rsidR="00316787" w:rsidRPr="00316787">
        <w:rPr>
          <w:rFonts w:eastAsia="Times New Roman" w:cs="Times New Roman"/>
          <w:kern w:val="0"/>
          <w:szCs w:val="24"/>
          <w:lang w:eastAsia="es-PE"/>
          <w14:ligatures w14:val="none"/>
        </w:rPr>
        <w:t>.</w:t>
      </w:r>
    </w:p>
    <w:p w14:paraId="34D9547A" w14:textId="77777777" w:rsidR="00316787" w:rsidRPr="00316787" w:rsidRDefault="00316787" w:rsidP="00316787">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316787">
        <w:rPr>
          <w:rFonts w:eastAsia="Times New Roman" w:cs="Times New Roman"/>
          <w:b/>
          <w:bCs/>
          <w:kern w:val="0"/>
          <w:sz w:val="27"/>
          <w:szCs w:val="27"/>
          <w:lang w:eastAsia="es-PE"/>
          <w14:ligatures w14:val="none"/>
        </w:rPr>
        <w:t>2.3. Arquitecturas CNN y técnicas de aprendizaje profundo para clasificación emocional</w:t>
      </w:r>
    </w:p>
    <w:p w14:paraId="108AA5DD" w14:textId="77777777" w:rsidR="00316787" w:rsidRPr="00316787" w:rsidRDefault="00316787" w:rsidP="00316787">
      <w:pPr>
        <w:spacing w:before="100" w:beforeAutospacing="1" w:after="100" w:afterAutospacing="1" w:line="240" w:lineRule="auto"/>
        <w:jc w:val="both"/>
        <w:rPr>
          <w:rFonts w:eastAsia="Times New Roman" w:cs="Times New Roman"/>
          <w:kern w:val="0"/>
          <w:szCs w:val="24"/>
          <w:lang w:eastAsia="es-PE"/>
          <w14:ligatures w14:val="none"/>
        </w:rPr>
      </w:pPr>
      <w:r w:rsidRPr="00316787">
        <w:rPr>
          <w:rFonts w:eastAsia="Times New Roman" w:cs="Times New Roman"/>
          <w:kern w:val="0"/>
          <w:szCs w:val="24"/>
          <w:lang w:eastAsia="es-PE"/>
          <w14:ligatures w14:val="none"/>
        </w:rPr>
        <w:t xml:space="preserve">La selección de la arquitectura CNN resulta determinante para el rendimiento y la viabilidad de implementación en dispositivos móviles con recursos computacionales limitados. Qian et al. [28] condujeron un estudio de benchmark comparando diez arquitecturas CNN (VGG16, VGG19, ResNet50, ResNet101, </w:t>
      </w:r>
      <w:proofErr w:type="spellStart"/>
      <w:r w:rsidRPr="00316787">
        <w:rPr>
          <w:rFonts w:eastAsia="Times New Roman" w:cs="Times New Roman"/>
          <w:kern w:val="0"/>
          <w:szCs w:val="24"/>
          <w:lang w:eastAsia="es-PE"/>
          <w14:ligatures w14:val="none"/>
        </w:rPr>
        <w:t>DenseNet</w:t>
      </w:r>
      <w:proofErr w:type="spellEnd"/>
      <w:r w:rsidRPr="00316787">
        <w:rPr>
          <w:rFonts w:eastAsia="Times New Roman" w:cs="Times New Roman"/>
          <w:kern w:val="0"/>
          <w:szCs w:val="24"/>
          <w:lang w:eastAsia="es-PE"/>
          <w14:ligatures w14:val="none"/>
        </w:rPr>
        <w:t xml:space="preserve">, </w:t>
      </w:r>
      <w:proofErr w:type="spellStart"/>
      <w:r w:rsidRPr="00316787">
        <w:rPr>
          <w:rFonts w:eastAsia="Times New Roman" w:cs="Times New Roman"/>
          <w:kern w:val="0"/>
          <w:szCs w:val="24"/>
          <w:lang w:eastAsia="es-PE"/>
          <w14:ligatures w14:val="none"/>
        </w:rPr>
        <w:t>GoogLeNet</w:t>
      </w:r>
      <w:proofErr w:type="spellEnd"/>
      <w:r w:rsidRPr="00316787">
        <w:rPr>
          <w:rFonts w:eastAsia="Times New Roman" w:cs="Times New Roman"/>
          <w:kern w:val="0"/>
          <w:szCs w:val="24"/>
          <w:lang w:eastAsia="es-PE"/>
          <w14:ligatures w14:val="none"/>
        </w:rPr>
        <w:t xml:space="preserve">, MobileNet, EfficientNet V2, </w:t>
      </w:r>
      <w:proofErr w:type="spellStart"/>
      <w:r w:rsidRPr="00316787">
        <w:rPr>
          <w:rFonts w:eastAsia="Times New Roman" w:cs="Times New Roman"/>
          <w:kern w:val="0"/>
          <w:szCs w:val="24"/>
          <w:lang w:eastAsia="es-PE"/>
          <w14:ligatures w14:val="none"/>
        </w:rPr>
        <w:t>ShuffleNet</w:t>
      </w:r>
      <w:proofErr w:type="spellEnd"/>
      <w:r w:rsidRPr="00316787">
        <w:rPr>
          <w:rFonts w:eastAsia="Times New Roman" w:cs="Times New Roman"/>
          <w:kern w:val="0"/>
          <w:szCs w:val="24"/>
          <w:lang w:eastAsia="es-PE"/>
          <w14:ligatures w14:val="none"/>
        </w:rPr>
        <w:t xml:space="preserve"> V2, </w:t>
      </w:r>
      <w:proofErr w:type="spellStart"/>
      <w:r w:rsidRPr="00316787">
        <w:rPr>
          <w:rFonts w:eastAsia="Times New Roman" w:cs="Times New Roman"/>
          <w:kern w:val="0"/>
          <w:szCs w:val="24"/>
          <w:lang w:eastAsia="es-PE"/>
          <w14:ligatures w14:val="none"/>
        </w:rPr>
        <w:t>RepVGG</w:t>
      </w:r>
      <w:proofErr w:type="spellEnd"/>
      <w:r w:rsidRPr="00316787">
        <w:rPr>
          <w:rFonts w:eastAsia="Times New Roman" w:cs="Times New Roman"/>
          <w:kern w:val="0"/>
          <w:szCs w:val="24"/>
          <w:lang w:eastAsia="es-PE"/>
          <w14:ligatures w14:val="none"/>
        </w:rPr>
        <w:t>) sobre FER2013 mediante un protocolo estandarizado. Sus resultados establecieron que EfficientNet V2 alcanzó el mejor balance entre exactitud y eficiencia computacional (68.7%), seguido por ResNet50 y ResNet101 (68.1%), proporcionando evidencia empírica que fundamenta nuestra selección de EfficientNetB1 como arquitectura base.</w:t>
      </w:r>
    </w:p>
    <w:p w14:paraId="3209C516" w14:textId="6AFE22C8"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Tan y Le [10] propusieron la familia EfficientNet mediante un método de escalado compuesto que balancea profundidad, ancho y resolución de la red de forma uniforme, logrando mayor exactitud con significativamente menos parámetros que arquitecturas previas. EfficientNetB1 ofrece 7.8 millones de parámetros, lo que la posiciona como una opción viable para inferencia en dispositivos móviles de gama media cuando se combina con TensorFlow Lite para </w:t>
      </w:r>
      <w:r w:rsidRPr="00071A9C">
        <w:rPr>
          <w:rFonts w:eastAsia="Times New Roman" w:cs="Times New Roman"/>
          <w:kern w:val="0"/>
          <w:szCs w:val="24"/>
          <w:lang w:eastAsia="es-PE"/>
          <w14:ligatures w14:val="none"/>
        </w:rPr>
        <w:lastRenderedPageBreak/>
        <w:t xml:space="preserve">cuantización y optimización del modelo. Debnath et al. [29] implementaron una CNN compacta de cuatro capas convolucionales entrenada sobre FER2013, alcanzando una exactitud de validación de 91.01% mediante técnicas de aumentación de datos (rotación ±25°, </w:t>
      </w:r>
      <w:proofErr w:type="spellStart"/>
      <w:r w:rsidRPr="00071A9C">
        <w:rPr>
          <w:rFonts w:eastAsia="Times New Roman" w:cs="Times New Roman"/>
          <w:kern w:val="0"/>
          <w:szCs w:val="24"/>
          <w:lang w:eastAsia="es-PE"/>
          <w14:ligatures w14:val="none"/>
        </w:rPr>
        <w:t>flip</w:t>
      </w:r>
      <w:proofErr w:type="spellEnd"/>
      <w:r w:rsidRPr="00071A9C">
        <w:rPr>
          <w:rFonts w:eastAsia="Times New Roman" w:cs="Times New Roman"/>
          <w:kern w:val="0"/>
          <w:szCs w:val="24"/>
          <w:lang w:eastAsia="es-PE"/>
          <w14:ligatures w14:val="none"/>
        </w:rPr>
        <w:t xml:space="preserve"> horizontal, ajuste de brillo ±20%, zoom ±10%) y </w:t>
      </w:r>
      <w:proofErr w:type="spellStart"/>
      <w:r w:rsidRPr="00071A9C">
        <w:rPr>
          <w:rFonts w:eastAsia="Times New Roman" w:cs="Times New Roman"/>
          <w:kern w:val="0"/>
          <w:szCs w:val="24"/>
          <w:lang w:eastAsia="es-PE"/>
          <w14:ligatures w14:val="none"/>
        </w:rPr>
        <w:t>dropout</w:t>
      </w:r>
      <w:proofErr w:type="spellEnd"/>
      <w:r w:rsidRPr="00071A9C">
        <w:rPr>
          <w:rFonts w:eastAsia="Times New Roman" w:cs="Times New Roman"/>
          <w:kern w:val="0"/>
          <w:szCs w:val="24"/>
          <w:lang w:eastAsia="es-PE"/>
          <w14:ligatures w14:val="none"/>
        </w:rPr>
        <w:t xml:space="preserve"> de 0.5. Su análisis demostró que la diversidad del dataset de entrenamiento impacta significativamente el desempeño, con una degradación de 12.8% al evaluar modelos entrenados exclusivamente en FER2013 sobre CK+, hallazgo que anticipa desafíos similares al aplicar modelos entrenados en población general a rostros pediátricos con TEA</w:t>
      </w:r>
      <w:r w:rsidR="00316787" w:rsidRPr="00316787">
        <w:rPr>
          <w:rFonts w:eastAsia="Times New Roman" w:cs="Times New Roman"/>
          <w:kern w:val="0"/>
          <w:szCs w:val="24"/>
          <w:lang w:eastAsia="es-PE"/>
          <w14:ligatures w14:val="none"/>
        </w:rPr>
        <w:t>.</w:t>
      </w:r>
    </w:p>
    <w:p w14:paraId="3BDAA081" w14:textId="238BE6CB"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Elsheikh et al. [30] propusieron la arquitectura AA-DCN (Anti-</w:t>
      </w:r>
      <w:proofErr w:type="spellStart"/>
      <w:r w:rsidRPr="00071A9C">
        <w:rPr>
          <w:rFonts w:eastAsia="Times New Roman" w:cs="Times New Roman"/>
          <w:kern w:val="0"/>
          <w:szCs w:val="24"/>
          <w:lang w:eastAsia="es-PE"/>
          <w14:ligatures w14:val="none"/>
        </w:rPr>
        <w:t>Aliased</w:t>
      </w:r>
      <w:proofErr w:type="spellEnd"/>
      <w:r w:rsidRPr="00071A9C">
        <w:rPr>
          <w:rFonts w:eastAsia="Times New Roman" w:cs="Times New Roman"/>
          <w:kern w:val="0"/>
          <w:szCs w:val="24"/>
          <w:lang w:eastAsia="es-PE"/>
          <w14:ligatures w14:val="none"/>
        </w:rPr>
        <w:t xml:space="preserve"> Deep Convolutional Network) que alcanzó 99.26% sobre CK+ y 88.12% sobre RAF-DB. Su análisis de mapas de activación mediante Grad-CAM reveló que el modelo enfoca atención en regiones </w:t>
      </w:r>
      <w:proofErr w:type="spellStart"/>
      <w:r w:rsidRPr="00071A9C">
        <w:rPr>
          <w:rFonts w:eastAsia="Times New Roman" w:cs="Times New Roman"/>
          <w:kern w:val="0"/>
          <w:szCs w:val="24"/>
          <w:lang w:eastAsia="es-PE"/>
          <w14:ligatures w14:val="none"/>
        </w:rPr>
        <w:t>periorbitales</w:t>
      </w:r>
      <w:proofErr w:type="spellEnd"/>
      <w:r w:rsidRPr="00071A9C">
        <w:rPr>
          <w:rFonts w:eastAsia="Times New Roman" w:cs="Times New Roman"/>
          <w:kern w:val="0"/>
          <w:szCs w:val="24"/>
          <w:lang w:eastAsia="es-PE"/>
          <w14:ligatures w14:val="none"/>
        </w:rPr>
        <w:t xml:space="preserve"> (41%) y bucales (37%), consistente con las regiones faciales donde se concentran las Unidades de Acción que codifican expresiones emocionales según FACS [24]. Zhu et al. [31] desarrollaron I-MobileNetV2 con módulos </w:t>
      </w:r>
      <w:proofErr w:type="spellStart"/>
      <w:r w:rsidRPr="00071A9C">
        <w:rPr>
          <w:rFonts w:eastAsia="Times New Roman" w:cs="Times New Roman"/>
          <w:kern w:val="0"/>
          <w:szCs w:val="24"/>
          <w:lang w:eastAsia="es-PE"/>
          <w14:ligatures w14:val="none"/>
        </w:rPr>
        <w:t>Squeeze</w:t>
      </w:r>
      <w:proofErr w:type="spellEnd"/>
      <w:r w:rsidRPr="00071A9C">
        <w:rPr>
          <w:rFonts w:eastAsia="Times New Roman" w:cs="Times New Roman"/>
          <w:kern w:val="0"/>
          <w:szCs w:val="24"/>
          <w:lang w:eastAsia="es-PE"/>
          <w14:ligatures w14:val="none"/>
        </w:rPr>
        <w:t>-and-</w:t>
      </w:r>
      <w:proofErr w:type="spellStart"/>
      <w:r w:rsidRPr="00071A9C">
        <w:rPr>
          <w:rFonts w:eastAsia="Times New Roman" w:cs="Times New Roman"/>
          <w:kern w:val="0"/>
          <w:szCs w:val="24"/>
          <w:lang w:eastAsia="es-PE"/>
          <w14:ligatures w14:val="none"/>
        </w:rPr>
        <w:t>Excitation</w:t>
      </w:r>
      <w:proofErr w:type="spellEnd"/>
      <w:r w:rsidRPr="00071A9C">
        <w:rPr>
          <w:rFonts w:eastAsia="Times New Roman" w:cs="Times New Roman"/>
          <w:kern w:val="0"/>
          <w:szCs w:val="24"/>
          <w:lang w:eastAsia="es-PE"/>
          <w14:ligatures w14:val="none"/>
        </w:rPr>
        <w:t xml:space="preserve"> que alcanzó 95.96% sobre CK+ con solo 3.26 millones de parámetros y tiempo de inferencia de 42 ms mediante TensorFlow Lite, demostrando viabilidad de procesamiento on-</w:t>
      </w:r>
      <w:proofErr w:type="spellStart"/>
      <w:r w:rsidRPr="00071A9C">
        <w:rPr>
          <w:rFonts w:eastAsia="Times New Roman" w:cs="Times New Roman"/>
          <w:kern w:val="0"/>
          <w:szCs w:val="24"/>
          <w:lang w:eastAsia="es-PE"/>
          <w14:ligatures w14:val="none"/>
        </w:rPr>
        <w:t>device</w:t>
      </w:r>
      <w:proofErr w:type="spellEnd"/>
      <w:r w:rsidRPr="00071A9C">
        <w:rPr>
          <w:rFonts w:eastAsia="Times New Roman" w:cs="Times New Roman"/>
          <w:kern w:val="0"/>
          <w:szCs w:val="24"/>
          <w:lang w:eastAsia="es-PE"/>
          <w14:ligatures w14:val="none"/>
        </w:rPr>
        <w:t xml:space="preserve"> para reconocimiento emocional en tiempo real. Haq et al. [32] optimizaron MobileNet-V1 para Android alcanzando 97.9% sobre FER2013 con procesamiento de 18.3 FPS y consumo energético de 421 </w:t>
      </w:r>
      <w:proofErr w:type="spellStart"/>
      <w:r w:rsidRPr="00071A9C">
        <w:rPr>
          <w:rFonts w:eastAsia="Times New Roman" w:cs="Times New Roman"/>
          <w:kern w:val="0"/>
          <w:szCs w:val="24"/>
          <w:lang w:eastAsia="es-PE"/>
          <w14:ligatures w14:val="none"/>
        </w:rPr>
        <w:t>mW</w:t>
      </w:r>
      <w:proofErr w:type="spellEnd"/>
      <w:r w:rsidRPr="00071A9C">
        <w:rPr>
          <w:rFonts w:eastAsia="Times New Roman" w:cs="Times New Roman"/>
          <w:kern w:val="0"/>
          <w:szCs w:val="24"/>
          <w:lang w:eastAsia="es-PE"/>
          <w14:ligatures w14:val="none"/>
        </w:rPr>
        <w:t>, estableciendo viabilidad de operación continua durante sesiones terapéuticas prolongadas</w:t>
      </w:r>
      <w:r w:rsidR="00316787" w:rsidRPr="00316787">
        <w:rPr>
          <w:rFonts w:eastAsia="Times New Roman" w:cs="Times New Roman"/>
          <w:kern w:val="0"/>
          <w:szCs w:val="24"/>
          <w:lang w:eastAsia="es-PE"/>
          <w14:ligatures w14:val="none"/>
        </w:rPr>
        <w:t>.</w:t>
      </w:r>
    </w:p>
    <w:p w14:paraId="4D4C4197" w14:textId="77777777" w:rsidR="00316787" w:rsidRPr="00316787" w:rsidRDefault="00316787" w:rsidP="00316787">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316787">
        <w:rPr>
          <w:rFonts w:eastAsia="Times New Roman" w:cs="Times New Roman"/>
          <w:b/>
          <w:bCs/>
          <w:kern w:val="0"/>
          <w:sz w:val="27"/>
          <w:szCs w:val="27"/>
          <w:lang w:eastAsia="es-PE"/>
          <w14:ligatures w14:val="none"/>
        </w:rPr>
        <w:t>2.4. Datasets y monitoreo terapéutico</w:t>
      </w:r>
    </w:p>
    <w:p w14:paraId="017D17B3" w14:textId="34CC0107"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El dataset FER2013 [22], empleado para entrenar nuestro modelo, constituye el benchmark más ampliamente adoptado en investigación de reconocimiento de expresiones faciales, conteniendo 35,887 imágenes en escala de grises de 48×48 píxeles categorizadas en siete emociones básicas mediante votación mayoritaria de múltiples anotadores. Los sistemas de última generación alcanzan exactitudes de 71-78% sobre este dataset [33], aunque su naturaleza desafiante con variabilidad en iluminación, poses y oclusiones parciales lo convierte en un benchmark exigente. El Extended Cohn-Kanade Dataset (CK+) [34], con 593 secuencias de 123 participantes adultos y anotaciones FACS, constituye el </w:t>
      </w:r>
      <w:proofErr w:type="spellStart"/>
      <w:r w:rsidRPr="00071A9C">
        <w:rPr>
          <w:rFonts w:eastAsia="Times New Roman" w:cs="Times New Roman"/>
          <w:kern w:val="0"/>
          <w:szCs w:val="24"/>
          <w:lang w:eastAsia="es-PE"/>
          <w14:ligatures w14:val="none"/>
        </w:rPr>
        <w:t>gold</w:t>
      </w:r>
      <w:proofErr w:type="spellEnd"/>
      <w:r w:rsidRPr="00071A9C">
        <w:rPr>
          <w:rFonts w:eastAsia="Times New Roman" w:cs="Times New Roman"/>
          <w:kern w:val="0"/>
          <w:szCs w:val="24"/>
          <w:lang w:eastAsia="es-PE"/>
          <w14:ligatures w14:val="none"/>
        </w:rPr>
        <w:t xml:space="preserve"> standard para evaluación, aunque los sistemas CNN modernos alcanzan exactitudes superiores a 98% sobre este dataset debido a sus condiciones de captura controladas, rendimiento que no generaliza a contextos </w:t>
      </w:r>
      <w:proofErr w:type="spellStart"/>
      <w:r w:rsidRPr="00071A9C">
        <w:rPr>
          <w:rFonts w:eastAsia="Times New Roman" w:cs="Times New Roman"/>
          <w:kern w:val="0"/>
          <w:szCs w:val="24"/>
          <w:lang w:eastAsia="es-PE"/>
          <w14:ligatures w14:val="none"/>
        </w:rPr>
        <w:t>in-the-wild</w:t>
      </w:r>
      <w:proofErr w:type="spellEnd"/>
      <w:r w:rsidR="00316787" w:rsidRPr="00316787">
        <w:rPr>
          <w:rFonts w:eastAsia="Times New Roman" w:cs="Times New Roman"/>
          <w:kern w:val="0"/>
          <w:szCs w:val="24"/>
          <w:lang w:eastAsia="es-PE"/>
          <w14:ligatures w14:val="none"/>
        </w:rPr>
        <w:t>.</w:t>
      </w:r>
    </w:p>
    <w:p w14:paraId="3702D956" w14:textId="4E3D52B1"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Washington et al. [8] desarrollaron una aplicación de terapia digital para pediatría en Stanford </w:t>
      </w:r>
      <w:proofErr w:type="spellStart"/>
      <w:r w:rsidRPr="00071A9C">
        <w:rPr>
          <w:rFonts w:eastAsia="Times New Roman" w:cs="Times New Roman"/>
          <w:kern w:val="0"/>
          <w:szCs w:val="24"/>
          <w:lang w:eastAsia="es-PE"/>
          <w14:ligatures w14:val="none"/>
        </w:rPr>
        <w:t>University</w:t>
      </w:r>
      <w:proofErr w:type="spellEnd"/>
      <w:r w:rsidRPr="00071A9C">
        <w:rPr>
          <w:rFonts w:eastAsia="Times New Roman" w:cs="Times New Roman"/>
          <w:kern w:val="0"/>
          <w:szCs w:val="24"/>
          <w:lang w:eastAsia="es-PE"/>
          <w14:ligatures w14:val="none"/>
        </w:rPr>
        <w:t xml:space="preserve">, empleando ResNet-152 con transfer learning desde ImageNet, evaluado sobre el dataset CAFE pediátrico. Su sistema alcanzó una exactitud balanceada de 79.1% en el subconjunto con acuerdo </w:t>
      </w:r>
      <w:proofErr w:type="spellStart"/>
      <w:r w:rsidRPr="00071A9C">
        <w:rPr>
          <w:rFonts w:eastAsia="Times New Roman" w:cs="Times New Roman"/>
          <w:kern w:val="0"/>
          <w:szCs w:val="24"/>
          <w:lang w:eastAsia="es-PE"/>
          <w14:ligatures w14:val="none"/>
        </w:rPr>
        <w:t>inter-evaluador</w:t>
      </w:r>
      <w:proofErr w:type="spellEnd"/>
      <w:r w:rsidRPr="00071A9C">
        <w:rPr>
          <w:rFonts w:eastAsia="Times New Roman" w:cs="Times New Roman"/>
          <w:kern w:val="0"/>
          <w:szCs w:val="24"/>
          <w:lang w:eastAsia="es-PE"/>
          <w14:ligatures w14:val="none"/>
        </w:rPr>
        <w:t xml:space="preserve"> superior al 60%, demostrando que los modelos entrenados con datos de niños y evaluados en datasets pediátricos ofrecen mayor relevancia traslacional que aquellos evaluados exclusivamente sobre benchmarks de adultos. Hwang et al. [14] implementaron una aplicación móvil con extracción de 68 landmarks faciales mediante 2D-FAN y clasificación con LSTM para screening de 89 niños (34-77 meses), alcanzando 88.0% de exactitud con análisis SHAP que identificó el cabeceo (pitch </w:t>
      </w:r>
      <w:proofErr w:type="spellStart"/>
      <w:r w:rsidRPr="00071A9C">
        <w:rPr>
          <w:rFonts w:eastAsia="Times New Roman" w:cs="Times New Roman"/>
          <w:kern w:val="0"/>
          <w:szCs w:val="24"/>
          <w:lang w:eastAsia="es-PE"/>
          <w14:ligatures w14:val="none"/>
        </w:rPr>
        <w:t>nodding</w:t>
      </w:r>
      <w:proofErr w:type="spellEnd"/>
      <w:r w:rsidRPr="00071A9C">
        <w:rPr>
          <w:rFonts w:eastAsia="Times New Roman" w:cs="Times New Roman"/>
          <w:kern w:val="0"/>
          <w:szCs w:val="24"/>
          <w:lang w:eastAsia="es-PE"/>
          <w14:ligatures w14:val="none"/>
        </w:rPr>
        <w:t>) como la variable más importante. Su implementación es directamente comparable a nuestro uso de landmarks faciales en dispositivos móviles</w:t>
      </w:r>
      <w:r w:rsidR="00316787" w:rsidRPr="00316787">
        <w:rPr>
          <w:rFonts w:eastAsia="Times New Roman" w:cs="Times New Roman"/>
          <w:kern w:val="0"/>
          <w:szCs w:val="24"/>
          <w:lang w:eastAsia="es-PE"/>
          <w14:ligatures w14:val="none"/>
        </w:rPr>
        <w:t>.</w:t>
      </w:r>
    </w:p>
    <w:p w14:paraId="035891A3" w14:textId="32B6A172"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En el contexto del monitoreo terapéutico, Rudovic et al. [20] desarrollaron un framework de ML personalizado para la percepción de afecto y engagement durante terapia con robot en 35 </w:t>
      </w:r>
      <w:r w:rsidRPr="00071A9C">
        <w:rPr>
          <w:rFonts w:eastAsia="Times New Roman" w:cs="Times New Roman"/>
          <w:kern w:val="0"/>
          <w:szCs w:val="24"/>
          <w:lang w:eastAsia="es-PE"/>
          <w14:ligatures w14:val="none"/>
        </w:rPr>
        <w:lastRenderedPageBreak/>
        <w:t xml:space="preserve">niños con TEA, alcanzando ICC de aproximadamente 60% que superó la correlación </w:t>
      </w:r>
      <w:proofErr w:type="spellStart"/>
      <w:r w:rsidRPr="00071A9C">
        <w:rPr>
          <w:rFonts w:eastAsia="Times New Roman" w:cs="Times New Roman"/>
          <w:kern w:val="0"/>
          <w:szCs w:val="24"/>
          <w:lang w:eastAsia="es-PE"/>
          <w14:ligatures w14:val="none"/>
        </w:rPr>
        <w:t>inter-evaluadores</w:t>
      </w:r>
      <w:proofErr w:type="spellEnd"/>
      <w:r w:rsidRPr="00071A9C">
        <w:rPr>
          <w:rFonts w:eastAsia="Times New Roman" w:cs="Times New Roman"/>
          <w:kern w:val="0"/>
          <w:szCs w:val="24"/>
          <w:lang w:eastAsia="es-PE"/>
          <w14:ligatures w14:val="none"/>
        </w:rPr>
        <w:t xml:space="preserve"> humanos. Su trabajo posterior [35] implementó active learning multimodal con aprendizaje por refuerzo profundo para la selección activa de datos durante sesiones terapéuticas, fundamentando la viabilidad de sistemas adaptativos que aprenden de la interacción longitudinal con cada niño. Lecciso et al. [36] condujeron un estudio de intervención </w:t>
      </w:r>
      <w:proofErr w:type="spellStart"/>
      <w:r w:rsidRPr="00071A9C">
        <w:rPr>
          <w:rFonts w:eastAsia="Times New Roman" w:cs="Times New Roman"/>
          <w:kern w:val="0"/>
          <w:szCs w:val="24"/>
          <w:lang w:eastAsia="es-PE"/>
          <w14:ligatures w14:val="none"/>
        </w:rPr>
        <w:t>pre-post</w:t>
      </w:r>
      <w:proofErr w:type="spellEnd"/>
      <w:r w:rsidRPr="00071A9C">
        <w:rPr>
          <w:rFonts w:eastAsia="Times New Roman" w:cs="Times New Roman"/>
          <w:kern w:val="0"/>
          <w:szCs w:val="24"/>
          <w:lang w:eastAsia="es-PE"/>
          <w14:ligatures w14:val="none"/>
        </w:rPr>
        <w:t xml:space="preserve"> comparando entrenamiento basado en robot versus computadora en 24 niños con TEA, utilizando </w:t>
      </w:r>
      <w:proofErr w:type="spellStart"/>
      <w:r w:rsidRPr="00071A9C">
        <w:rPr>
          <w:rFonts w:eastAsia="Times New Roman" w:cs="Times New Roman"/>
          <w:kern w:val="0"/>
          <w:szCs w:val="24"/>
          <w:lang w:eastAsia="es-PE"/>
          <w14:ligatures w14:val="none"/>
        </w:rPr>
        <w:t>OpenFace</w:t>
      </w:r>
      <w:proofErr w:type="spellEnd"/>
      <w:r w:rsidRPr="00071A9C">
        <w:rPr>
          <w:rFonts w:eastAsia="Times New Roman" w:cs="Times New Roman"/>
          <w:kern w:val="0"/>
          <w:szCs w:val="24"/>
          <w:lang w:eastAsia="es-PE"/>
          <w14:ligatures w14:val="none"/>
        </w:rPr>
        <w:t xml:space="preserve"> para medir expresividad facial y reportando tamaños del efecto de Hedges' g=0.52 (robot) y 0.44 (computadora), validando que la expresividad emocional puede medirse computacionalmente como indicador de progreso terapéutico</w:t>
      </w:r>
      <w:r w:rsidR="00316787" w:rsidRPr="00316787">
        <w:rPr>
          <w:rFonts w:eastAsia="Times New Roman" w:cs="Times New Roman"/>
          <w:kern w:val="0"/>
          <w:szCs w:val="24"/>
          <w:lang w:eastAsia="es-PE"/>
          <w14:ligatures w14:val="none"/>
        </w:rPr>
        <w:t>.</w:t>
      </w:r>
    </w:p>
    <w:p w14:paraId="77D7CD8A" w14:textId="77777777" w:rsidR="00316787" w:rsidRPr="00316787" w:rsidRDefault="00316787" w:rsidP="00316787">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316787">
        <w:rPr>
          <w:rFonts w:eastAsia="Times New Roman" w:cs="Times New Roman"/>
          <w:b/>
          <w:bCs/>
          <w:kern w:val="0"/>
          <w:sz w:val="27"/>
          <w:szCs w:val="27"/>
          <w:lang w:eastAsia="es-PE"/>
          <w14:ligatures w14:val="none"/>
        </w:rPr>
        <w:t>2.5. Contexto de recursos limitados y adaptación al entorno latinoamericano</w:t>
      </w:r>
    </w:p>
    <w:p w14:paraId="2CF5113C" w14:textId="16DA4D0E"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La implementación de tecnologías de monitoreo terapéutico en contextos con recursos limitados enfrenta desafíos de infraestructura que demandan consideraciones arquitectónicas específicas. Una revisión sistemática reciente [12] identificó que la mayoría de implementaciones móviles para reconocimiento emocional en TEA requieren conectividad constante a internet, </w:t>
      </w:r>
      <w:proofErr w:type="gramStart"/>
      <w:r w:rsidRPr="00071A9C">
        <w:rPr>
          <w:rFonts w:eastAsia="Times New Roman" w:cs="Times New Roman"/>
          <w:kern w:val="0"/>
          <w:szCs w:val="24"/>
          <w:lang w:eastAsia="es-PE"/>
          <w14:ligatures w14:val="none"/>
        </w:rPr>
        <w:t>resultando inaccesibles</w:t>
      </w:r>
      <w:proofErr w:type="gramEnd"/>
      <w:r w:rsidRPr="00071A9C">
        <w:rPr>
          <w:rFonts w:eastAsia="Times New Roman" w:cs="Times New Roman"/>
          <w:kern w:val="0"/>
          <w:szCs w:val="24"/>
          <w:lang w:eastAsia="es-PE"/>
          <w14:ligatures w14:val="none"/>
        </w:rPr>
        <w:t xml:space="preserve"> en regiones con infraestructura no confiable. Toma et al. [37] documentaron en su revisión sistemática de apps de realidad extendida para terapia en niños con TEA que la tendencia hacia el procesamiento on-</w:t>
      </w:r>
      <w:proofErr w:type="spellStart"/>
      <w:r w:rsidRPr="00071A9C">
        <w:rPr>
          <w:rFonts w:eastAsia="Times New Roman" w:cs="Times New Roman"/>
          <w:kern w:val="0"/>
          <w:szCs w:val="24"/>
          <w:lang w:eastAsia="es-PE"/>
          <w14:ligatures w14:val="none"/>
        </w:rPr>
        <w:t>device</w:t>
      </w:r>
      <w:proofErr w:type="spellEnd"/>
      <w:r w:rsidRPr="00071A9C">
        <w:rPr>
          <w:rFonts w:eastAsia="Times New Roman" w:cs="Times New Roman"/>
          <w:kern w:val="0"/>
          <w:szCs w:val="24"/>
          <w:lang w:eastAsia="es-PE"/>
          <w14:ligatures w14:val="none"/>
        </w:rPr>
        <w:t xml:space="preserve"> mediante frameworks como TensorFlow Lite está ganando tracción, aunque la mayoría de implementaciones aún depende de procesamiento en la nube. Mahmoudi et al. [38] identificaron en su </w:t>
      </w:r>
      <w:proofErr w:type="spellStart"/>
      <w:r w:rsidRPr="00071A9C">
        <w:rPr>
          <w:rFonts w:eastAsia="Times New Roman" w:cs="Times New Roman"/>
          <w:kern w:val="0"/>
          <w:szCs w:val="24"/>
          <w:lang w:eastAsia="es-PE"/>
          <w14:ligatures w14:val="none"/>
        </w:rPr>
        <w:t>scoping</w:t>
      </w:r>
      <w:proofErr w:type="spellEnd"/>
      <w:r w:rsidRPr="00071A9C">
        <w:rPr>
          <w:rFonts w:eastAsia="Times New Roman" w:cs="Times New Roman"/>
          <w:kern w:val="0"/>
          <w:szCs w:val="24"/>
          <w:lang w:eastAsia="es-PE"/>
          <w14:ligatures w14:val="none"/>
        </w:rPr>
        <w:t xml:space="preserve"> </w:t>
      </w:r>
      <w:proofErr w:type="spellStart"/>
      <w:r w:rsidRPr="00071A9C">
        <w:rPr>
          <w:rFonts w:eastAsia="Times New Roman" w:cs="Times New Roman"/>
          <w:kern w:val="0"/>
          <w:szCs w:val="24"/>
          <w:lang w:eastAsia="es-PE"/>
          <w14:ligatures w14:val="none"/>
        </w:rPr>
        <w:t>review</w:t>
      </w:r>
      <w:proofErr w:type="spellEnd"/>
      <w:r w:rsidRPr="00071A9C">
        <w:rPr>
          <w:rFonts w:eastAsia="Times New Roman" w:cs="Times New Roman"/>
          <w:kern w:val="0"/>
          <w:szCs w:val="24"/>
          <w:lang w:eastAsia="es-PE"/>
          <w14:ligatures w14:val="none"/>
        </w:rPr>
        <w:t xml:space="preserve"> de gamificación en apps móviles para niños con discapacidades que el diseño centrado en el usuario y la adaptación cultural son factores determinantes para la adopción efectiva de estas herramientas por parte de terapeutas y familias</w:t>
      </w:r>
      <w:r w:rsidR="00316787" w:rsidRPr="00316787">
        <w:rPr>
          <w:rFonts w:eastAsia="Times New Roman" w:cs="Times New Roman"/>
          <w:kern w:val="0"/>
          <w:szCs w:val="24"/>
          <w:lang w:eastAsia="es-PE"/>
          <w14:ligatures w14:val="none"/>
        </w:rPr>
        <w:t>.</w:t>
      </w:r>
    </w:p>
    <w:p w14:paraId="50A2E611" w14:textId="163B3638"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 xml:space="preserve">Sholikah et al. [6] desarrollaron una aplicación móvil de reconocimiento emocional en tiempo real utilizando VGG-16 con FER2013, alcanzando 91% de exactitud y probándola cualitativamente con tres individuos con TEA. Su implementación demuestra la viabilidad de procesamiento local en dispositivos Android, aunque con una muestra insuficiente para validación clínica. Levy et al. [7] diseñaron un traductor ambiental en tiempo real mediante gafas inteligentes con retroalimentación </w:t>
      </w:r>
      <w:proofErr w:type="spellStart"/>
      <w:r w:rsidRPr="00071A9C">
        <w:rPr>
          <w:rFonts w:eastAsia="Times New Roman" w:cs="Times New Roman"/>
          <w:kern w:val="0"/>
          <w:szCs w:val="24"/>
          <w:lang w:eastAsia="es-PE"/>
          <w14:ligatures w14:val="none"/>
        </w:rPr>
        <w:t>vibrotáctil</w:t>
      </w:r>
      <w:proofErr w:type="spellEnd"/>
      <w:r w:rsidRPr="00071A9C">
        <w:rPr>
          <w:rFonts w:eastAsia="Times New Roman" w:cs="Times New Roman"/>
          <w:kern w:val="0"/>
          <w:szCs w:val="24"/>
          <w:lang w:eastAsia="es-PE"/>
          <w14:ligatures w14:val="none"/>
        </w:rPr>
        <w:t xml:space="preserve"> y CNN entrenada en FER2013, conceptualizando un sistema wearable para uso ecológico, aunque sin reportar métricas de rendimiento del modelo. Cicceri et al. [21] propusieron AI4ASC, un framework jerárquico de cuatro niveles (detección de niño, detección de manos, clasificación de gestos pointing, </w:t>
      </w:r>
      <w:proofErr w:type="spellStart"/>
      <w:r w:rsidRPr="00071A9C">
        <w:rPr>
          <w:rFonts w:eastAsia="Times New Roman" w:cs="Times New Roman"/>
          <w:kern w:val="0"/>
          <w:szCs w:val="24"/>
          <w:lang w:eastAsia="es-PE"/>
          <w14:ligatures w14:val="none"/>
        </w:rPr>
        <w:t>clustering</w:t>
      </w:r>
      <w:proofErr w:type="spellEnd"/>
      <w:r w:rsidRPr="00071A9C">
        <w:rPr>
          <w:rFonts w:eastAsia="Times New Roman" w:cs="Times New Roman"/>
          <w:kern w:val="0"/>
          <w:szCs w:val="24"/>
          <w:lang w:eastAsia="es-PE"/>
          <w14:ligatures w14:val="none"/>
        </w:rPr>
        <w:t xml:space="preserve">) con </w:t>
      </w:r>
      <w:proofErr w:type="spellStart"/>
      <w:r w:rsidRPr="00071A9C">
        <w:rPr>
          <w:rFonts w:eastAsia="Times New Roman" w:cs="Times New Roman"/>
          <w:kern w:val="0"/>
          <w:szCs w:val="24"/>
          <w:lang w:eastAsia="es-PE"/>
          <w14:ligatures w14:val="none"/>
        </w:rPr>
        <w:t>mAP</w:t>
      </w:r>
      <w:proofErr w:type="spellEnd"/>
      <w:r w:rsidRPr="00071A9C">
        <w:rPr>
          <w:rFonts w:eastAsia="Times New Roman" w:cs="Times New Roman"/>
          <w:kern w:val="0"/>
          <w:szCs w:val="24"/>
          <w:lang w:eastAsia="es-PE"/>
          <w14:ligatures w14:val="none"/>
        </w:rPr>
        <w:t xml:space="preserve"> de 88.6%, diseñado específicamente como herramienta de monitoreo para terapeutas que trabajan con niños con TEA, proporcionando una GUI interpretable para profesionales clínicos</w:t>
      </w:r>
      <w:r w:rsidR="00316787" w:rsidRPr="00316787">
        <w:rPr>
          <w:rFonts w:eastAsia="Times New Roman" w:cs="Times New Roman"/>
          <w:kern w:val="0"/>
          <w:szCs w:val="24"/>
          <w:lang w:eastAsia="es-PE"/>
          <w14:ligatures w14:val="none"/>
        </w:rPr>
        <w:t>.</w:t>
      </w:r>
    </w:p>
    <w:p w14:paraId="1460E7A8" w14:textId="0B2A1AED" w:rsidR="00316787" w:rsidRPr="00316787" w:rsidRDefault="00071A9C" w:rsidP="00316787">
      <w:pPr>
        <w:spacing w:before="100" w:beforeAutospacing="1" w:after="100" w:afterAutospacing="1" w:line="240" w:lineRule="auto"/>
        <w:jc w:val="both"/>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No se identificaron publicaciones en bases indexadas que aborden específicamente la implementación de un sistema completo de monitoreo terapéutico basado en reconocimiento emocional facial para niños con TEA validado en contextos latinoamericanos de recursos limitados, con arquitectura offline-</w:t>
      </w:r>
      <w:proofErr w:type="spellStart"/>
      <w:r w:rsidRPr="00071A9C">
        <w:rPr>
          <w:rFonts w:eastAsia="Times New Roman" w:cs="Times New Roman"/>
          <w:kern w:val="0"/>
          <w:szCs w:val="24"/>
          <w:lang w:eastAsia="es-PE"/>
          <w14:ligatures w14:val="none"/>
        </w:rPr>
        <w:t>first</w:t>
      </w:r>
      <w:proofErr w:type="spellEnd"/>
      <w:r w:rsidRPr="00071A9C">
        <w:rPr>
          <w:rFonts w:eastAsia="Times New Roman" w:cs="Times New Roman"/>
          <w:kern w:val="0"/>
          <w:szCs w:val="24"/>
          <w:lang w:eastAsia="es-PE"/>
          <w14:ligatures w14:val="none"/>
        </w:rPr>
        <w:t xml:space="preserve"> y gestión integrada de sesiones terapéuticas [12</w:t>
      </w:r>
      <w:r w:rsidR="00316787" w:rsidRPr="00316787">
        <w:rPr>
          <w:rFonts w:eastAsia="Times New Roman" w:cs="Times New Roman"/>
          <w:kern w:val="0"/>
          <w:szCs w:val="24"/>
          <w:lang w:eastAsia="es-PE"/>
          <w14:ligatures w14:val="none"/>
        </w:rPr>
        <w:t>].</w:t>
      </w:r>
    </w:p>
    <w:p w14:paraId="64A3C476" w14:textId="77777777" w:rsidR="00316787" w:rsidRPr="00316787" w:rsidRDefault="00316787" w:rsidP="00316787">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316787">
        <w:rPr>
          <w:rFonts w:eastAsia="Times New Roman" w:cs="Times New Roman"/>
          <w:b/>
          <w:bCs/>
          <w:kern w:val="0"/>
          <w:sz w:val="27"/>
          <w:szCs w:val="27"/>
          <w:lang w:eastAsia="es-PE"/>
          <w14:ligatures w14:val="none"/>
        </w:rPr>
        <w:t>2.6. Brechas identificadas y posicionamiento de esta investigación</w:t>
      </w:r>
    </w:p>
    <w:p w14:paraId="79B4D80D" w14:textId="77777777" w:rsidR="00316787" w:rsidRPr="00316787" w:rsidRDefault="00316787" w:rsidP="00316787">
      <w:pPr>
        <w:spacing w:before="100" w:beforeAutospacing="1" w:after="100" w:afterAutospacing="1" w:line="240" w:lineRule="auto"/>
        <w:jc w:val="both"/>
        <w:rPr>
          <w:rFonts w:eastAsia="Times New Roman" w:cs="Times New Roman"/>
          <w:kern w:val="0"/>
          <w:szCs w:val="24"/>
          <w:lang w:eastAsia="es-PE"/>
          <w14:ligatures w14:val="none"/>
        </w:rPr>
      </w:pPr>
      <w:r w:rsidRPr="00316787">
        <w:rPr>
          <w:rFonts w:eastAsia="Times New Roman" w:cs="Times New Roman"/>
          <w:kern w:val="0"/>
          <w:szCs w:val="24"/>
          <w:lang w:eastAsia="es-PE"/>
          <w14:ligatures w14:val="none"/>
        </w:rPr>
        <w:t>El análisis de trabajos relacionados revela cinco brechas que esta investigación aborda de manera simultánea:</w:t>
      </w:r>
    </w:p>
    <w:p w14:paraId="7088320D" w14:textId="77777777" w:rsidR="00071A9C" w:rsidRPr="00071A9C" w:rsidRDefault="00071A9C" w:rsidP="00071A9C">
      <w:pPr>
        <w:spacing w:before="100" w:beforeAutospacing="1" w:after="100" w:afterAutospacing="1" w:line="240" w:lineRule="auto"/>
        <w:rPr>
          <w:rFonts w:eastAsia="Times New Roman" w:cs="Times New Roman"/>
          <w:kern w:val="0"/>
          <w:szCs w:val="24"/>
          <w:lang w:eastAsia="es-PE"/>
          <w14:ligatures w14:val="none"/>
        </w:rPr>
      </w:pPr>
      <w:r w:rsidRPr="00071A9C">
        <w:rPr>
          <w:rFonts w:eastAsia="Times New Roman" w:cs="Times New Roman"/>
          <w:kern w:val="0"/>
          <w:szCs w:val="24"/>
          <w:lang w:eastAsia="es-PE"/>
          <w14:ligatures w14:val="none"/>
        </w:rPr>
        <w:t>Tabla 1. Comparación de características técnicas y metodológicas con trabajos relacionados.</w:t>
      </w:r>
    </w:p>
    <w:tbl>
      <w:tblPr>
        <w:tblStyle w:val="TABLAAPA7MAGENERACIN"/>
        <w:tblW w:w="0" w:type="auto"/>
        <w:tblLook w:val="04A0" w:firstRow="1" w:lastRow="0" w:firstColumn="1" w:lastColumn="0" w:noHBand="0" w:noVBand="1"/>
      </w:tblPr>
      <w:tblGrid>
        <w:gridCol w:w="1232"/>
        <w:gridCol w:w="616"/>
        <w:gridCol w:w="1097"/>
        <w:gridCol w:w="416"/>
        <w:gridCol w:w="1507"/>
        <w:gridCol w:w="1016"/>
        <w:gridCol w:w="1155"/>
        <w:gridCol w:w="816"/>
        <w:gridCol w:w="1155"/>
      </w:tblGrid>
      <w:tr w:rsidR="00071A9C" w:rsidRPr="00071A9C" w14:paraId="421AED2A" w14:textId="77777777" w:rsidTr="00071A9C">
        <w:trPr>
          <w:cnfStyle w:val="100000000000" w:firstRow="1" w:lastRow="0" w:firstColumn="0" w:lastColumn="0" w:oddVBand="0" w:evenVBand="0" w:oddHBand="0" w:evenHBand="0" w:firstRowFirstColumn="0" w:firstRowLastColumn="0" w:lastRowFirstColumn="0" w:lastRowLastColumn="0"/>
        </w:trPr>
        <w:tc>
          <w:tcPr>
            <w:tcW w:w="0" w:type="auto"/>
            <w:hideMark/>
          </w:tcPr>
          <w:p w14:paraId="33F506E6" w14:textId="77777777" w:rsidR="00071A9C" w:rsidRPr="00071A9C" w:rsidRDefault="00071A9C" w:rsidP="00071A9C">
            <w:pPr>
              <w:spacing w:line="240" w:lineRule="auto"/>
              <w:jc w:val="center"/>
              <w:rPr>
                <w:rFonts w:eastAsia="Times New Roman" w:cs="Times New Roman"/>
                <w:bCs/>
                <w:kern w:val="0"/>
                <w:sz w:val="20"/>
                <w:szCs w:val="20"/>
                <w:lang w:eastAsia="es-PE"/>
                <w14:ligatures w14:val="none"/>
              </w:rPr>
            </w:pPr>
            <w:r w:rsidRPr="00071A9C">
              <w:rPr>
                <w:rFonts w:eastAsia="Times New Roman" w:cs="Times New Roman"/>
                <w:bCs/>
                <w:kern w:val="0"/>
                <w:sz w:val="20"/>
                <w:szCs w:val="20"/>
                <w:lang w:eastAsia="es-PE"/>
                <w14:ligatures w14:val="none"/>
              </w:rPr>
              <w:lastRenderedPageBreak/>
              <w:t>Estudio</w:t>
            </w:r>
          </w:p>
        </w:tc>
        <w:tc>
          <w:tcPr>
            <w:tcW w:w="0" w:type="auto"/>
            <w:hideMark/>
          </w:tcPr>
          <w:p w14:paraId="5A1667DD" w14:textId="77777777" w:rsidR="00071A9C" w:rsidRPr="00071A9C" w:rsidRDefault="00071A9C" w:rsidP="00071A9C">
            <w:pPr>
              <w:spacing w:line="240" w:lineRule="auto"/>
              <w:jc w:val="center"/>
              <w:rPr>
                <w:rFonts w:eastAsia="Times New Roman" w:cs="Times New Roman"/>
                <w:bCs/>
                <w:kern w:val="0"/>
                <w:sz w:val="20"/>
                <w:szCs w:val="20"/>
                <w:lang w:eastAsia="es-PE"/>
                <w14:ligatures w14:val="none"/>
              </w:rPr>
            </w:pPr>
            <w:r w:rsidRPr="00071A9C">
              <w:rPr>
                <w:rFonts w:eastAsia="Times New Roman" w:cs="Times New Roman"/>
                <w:bCs/>
                <w:kern w:val="0"/>
                <w:sz w:val="20"/>
                <w:szCs w:val="20"/>
                <w:lang w:eastAsia="es-PE"/>
                <w14:ligatures w14:val="none"/>
              </w:rPr>
              <w:t>Año</w:t>
            </w:r>
          </w:p>
        </w:tc>
        <w:tc>
          <w:tcPr>
            <w:tcW w:w="0" w:type="auto"/>
            <w:hideMark/>
          </w:tcPr>
          <w:p w14:paraId="289B7FF9" w14:textId="77777777" w:rsidR="00071A9C" w:rsidRPr="00071A9C" w:rsidRDefault="00071A9C" w:rsidP="00071A9C">
            <w:pPr>
              <w:spacing w:line="240" w:lineRule="auto"/>
              <w:jc w:val="center"/>
              <w:rPr>
                <w:rFonts w:eastAsia="Times New Roman" w:cs="Times New Roman"/>
                <w:bCs/>
                <w:kern w:val="0"/>
                <w:sz w:val="20"/>
                <w:szCs w:val="20"/>
                <w:lang w:eastAsia="es-PE"/>
                <w14:ligatures w14:val="none"/>
              </w:rPr>
            </w:pPr>
            <w:r w:rsidRPr="00071A9C">
              <w:rPr>
                <w:rFonts w:eastAsia="Times New Roman" w:cs="Times New Roman"/>
                <w:bCs/>
                <w:kern w:val="0"/>
                <w:sz w:val="20"/>
                <w:szCs w:val="20"/>
                <w:lang w:eastAsia="es-PE"/>
                <w14:ligatures w14:val="none"/>
              </w:rPr>
              <w:t>Población</w:t>
            </w:r>
          </w:p>
        </w:tc>
        <w:tc>
          <w:tcPr>
            <w:tcW w:w="0" w:type="auto"/>
            <w:hideMark/>
          </w:tcPr>
          <w:p w14:paraId="70894281" w14:textId="77777777" w:rsidR="00071A9C" w:rsidRPr="00071A9C" w:rsidRDefault="00071A9C" w:rsidP="00071A9C">
            <w:pPr>
              <w:spacing w:line="240" w:lineRule="auto"/>
              <w:jc w:val="center"/>
              <w:rPr>
                <w:rFonts w:eastAsia="Times New Roman" w:cs="Times New Roman"/>
                <w:bCs/>
                <w:kern w:val="0"/>
                <w:sz w:val="20"/>
                <w:szCs w:val="20"/>
                <w:lang w:eastAsia="es-PE"/>
                <w14:ligatures w14:val="none"/>
              </w:rPr>
            </w:pPr>
            <w:r w:rsidRPr="00071A9C">
              <w:rPr>
                <w:rFonts w:eastAsia="Times New Roman" w:cs="Times New Roman"/>
                <w:bCs/>
                <w:kern w:val="0"/>
                <w:sz w:val="20"/>
                <w:szCs w:val="20"/>
                <w:lang w:eastAsia="es-PE"/>
                <w14:ligatures w14:val="none"/>
              </w:rPr>
              <w:t>N</w:t>
            </w:r>
          </w:p>
        </w:tc>
        <w:tc>
          <w:tcPr>
            <w:tcW w:w="0" w:type="auto"/>
            <w:hideMark/>
          </w:tcPr>
          <w:p w14:paraId="5CC940E7" w14:textId="77777777" w:rsidR="00071A9C" w:rsidRPr="00071A9C" w:rsidRDefault="00071A9C" w:rsidP="00071A9C">
            <w:pPr>
              <w:spacing w:line="240" w:lineRule="auto"/>
              <w:jc w:val="center"/>
              <w:rPr>
                <w:rFonts w:eastAsia="Times New Roman" w:cs="Times New Roman"/>
                <w:bCs/>
                <w:kern w:val="0"/>
                <w:sz w:val="20"/>
                <w:szCs w:val="20"/>
                <w:lang w:eastAsia="es-PE"/>
                <w14:ligatures w14:val="none"/>
              </w:rPr>
            </w:pPr>
            <w:r w:rsidRPr="00071A9C">
              <w:rPr>
                <w:rFonts w:eastAsia="Times New Roman" w:cs="Times New Roman"/>
                <w:bCs/>
                <w:kern w:val="0"/>
                <w:sz w:val="20"/>
                <w:szCs w:val="20"/>
                <w:lang w:eastAsia="es-PE"/>
                <w14:ligatures w14:val="none"/>
              </w:rPr>
              <w:t>Arquitectura</w:t>
            </w:r>
          </w:p>
        </w:tc>
        <w:tc>
          <w:tcPr>
            <w:tcW w:w="0" w:type="auto"/>
            <w:hideMark/>
          </w:tcPr>
          <w:p w14:paraId="2FCBC971" w14:textId="77777777" w:rsidR="00071A9C" w:rsidRPr="00071A9C" w:rsidRDefault="00071A9C" w:rsidP="00071A9C">
            <w:pPr>
              <w:spacing w:line="240" w:lineRule="auto"/>
              <w:jc w:val="center"/>
              <w:rPr>
                <w:rFonts w:eastAsia="Times New Roman" w:cs="Times New Roman"/>
                <w:bCs/>
                <w:kern w:val="0"/>
                <w:sz w:val="20"/>
                <w:szCs w:val="20"/>
                <w:lang w:eastAsia="es-PE"/>
                <w14:ligatures w14:val="none"/>
              </w:rPr>
            </w:pPr>
            <w:r w:rsidRPr="00071A9C">
              <w:rPr>
                <w:rFonts w:eastAsia="Times New Roman" w:cs="Times New Roman"/>
                <w:bCs/>
                <w:kern w:val="0"/>
                <w:sz w:val="20"/>
                <w:szCs w:val="20"/>
                <w:lang w:eastAsia="es-PE"/>
                <w14:ligatures w14:val="none"/>
              </w:rPr>
              <w:t>Dataset</w:t>
            </w:r>
          </w:p>
        </w:tc>
        <w:tc>
          <w:tcPr>
            <w:tcW w:w="0" w:type="auto"/>
            <w:hideMark/>
          </w:tcPr>
          <w:p w14:paraId="37FBC0A1" w14:textId="77777777" w:rsidR="00071A9C" w:rsidRPr="00071A9C" w:rsidRDefault="00071A9C" w:rsidP="00071A9C">
            <w:pPr>
              <w:spacing w:line="240" w:lineRule="auto"/>
              <w:jc w:val="center"/>
              <w:rPr>
                <w:rFonts w:eastAsia="Times New Roman" w:cs="Times New Roman"/>
                <w:bCs/>
                <w:kern w:val="0"/>
                <w:sz w:val="20"/>
                <w:szCs w:val="20"/>
                <w:lang w:eastAsia="es-PE"/>
                <w14:ligatures w14:val="none"/>
              </w:rPr>
            </w:pPr>
            <w:r w:rsidRPr="00071A9C">
              <w:rPr>
                <w:rFonts w:eastAsia="Times New Roman" w:cs="Times New Roman"/>
                <w:bCs/>
                <w:kern w:val="0"/>
                <w:sz w:val="20"/>
                <w:szCs w:val="20"/>
                <w:lang w:eastAsia="es-PE"/>
                <w14:ligatures w14:val="none"/>
              </w:rPr>
              <w:t>Validación</w:t>
            </w:r>
          </w:p>
        </w:tc>
        <w:tc>
          <w:tcPr>
            <w:tcW w:w="0" w:type="auto"/>
            <w:hideMark/>
          </w:tcPr>
          <w:p w14:paraId="5019AC64" w14:textId="77777777" w:rsidR="00071A9C" w:rsidRPr="00071A9C" w:rsidRDefault="00071A9C" w:rsidP="00071A9C">
            <w:pPr>
              <w:spacing w:line="240" w:lineRule="auto"/>
              <w:jc w:val="center"/>
              <w:rPr>
                <w:rFonts w:eastAsia="Times New Roman" w:cs="Times New Roman"/>
                <w:bCs/>
                <w:kern w:val="0"/>
                <w:sz w:val="20"/>
                <w:szCs w:val="20"/>
                <w:lang w:eastAsia="es-PE"/>
                <w14:ligatures w14:val="none"/>
              </w:rPr>
            </w:pPr>
            <w:r w:rsidRPr="00071A9C">
              <w:rPr>
                <w:rFonts w:eastAsia="Times New Roman" w:cs="Times New Roman"/>
                <w:bCs/>
                <w:kern w:val="0"/>
                <w:sz w:val="20"/>
                <w:szCs w:val="20"/>
                <w:lang w:eastAsia="es-PE"/>
                <w14:ligatures w14:val="none"/>
              </w:rPr>
              <w:t>Offline</w:t>
            </w:r>
          </w:p>
        </w:tc>
        <w:tc>
          <w:tcPr>
            <w:tcW w:w="0" w:type="auto"/>
            <w:hideMark/>
          </w:tcPr>
          <w:p w14:paraId="03F7523F" w14:textId="77777777" w:rsidR="00071A9C" w:rsidRPr="00071A9C" w:rsidRDefault="00071A9C" w:rsidP="00071A9C">
            <w:pPr>
              <w:spacing w:line="240" w:lineRule="auto"/>
              <w:jc w:val="center"/>
              <w:rPr>
                <w:rFonts w:eastAsia="Times New Roman" w:cs="Times New Roman"/>
                <w:bCs/>
                <w:kern w:val="0"/>
                <w:sz w:val="20"/>
                <w:szCs w:val="20"/>
                <w:lang w:eastAsia="es-PE"/>
                <w14:ligatures w14:val="none"/>
              </w:rPr>
            </w:pPr>
            <w:r w:rsidRPr="00071A9C">
              <w:rPr>
                <w:rFonts w:eastAsia="Times New Roman" w:cs="Times New Roman"/>
                <w:bCs/>
                <w:kern w:val="0"/>
                <w:sz w:val="20"/>
                <w:szCs w:val="20"/>
                <w:lang w:eastAsia="es-PE"/>
                <w14:ligatures w14:val="none"/>
              </w:rPr>
              <w:t>Monitoreo sesión</w:t>
            </w:r>
          </w:p>
        </w:tc>
      </w:tr>
      <w:tr w:rsidR="00071A9C" w:rsidRPr="00071A9C" w14:paraId="1C401617" w14:textId="77777777" w:rsidTr="00071A9C">
        <w:tc>
          <w:tcPr>
            <w:tcW w:w="0" w:type="auto"/>
            <w:hideMark/>
          </w:tcPr>
          <w:p w14:paraId="1E093987"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Washington et al. [8]</w:t>
            </w:r>
          </w:p>
        </w:tc>
        <w:tc>
          <w:tcPr>
            <w:tcW w:w="0" w:type="auto"/>
            <w:hideMark/>
          </w:tcPr>
          <w:p w14:paraId="62F0BEA4"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2022</w:t>
            </w:r>
          </w:p>
        </w:tc>
        <w:tc>
          <w:tcPr>
            <w:tcW w:w="0" w:type="auto"/>
            <w:hideMark/>
          </w:tcPr>
          <w:p w14:paraId="48CE882C"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Niños</w:t>
            </w:r>
          </w:p>
        </w:tc>
        <w:tc>
          <w:tcPr>
            <w:tcW w:w="0" w:type="auto"/>
            <w:hideMark/>
          </w:tcPr>
          <w:p w14:paraId="364ADDB8"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w:t>
            </w:r>
          </w:p>
        </w:tc>
        <w:tc>
          <w:tcPr>
            <w:tcW w:w="0" w:type="auto"/>
            <w:hideMark/>
          </w:tcPr>
          <w:p w14:paraId="7128BE99"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ResNet-152</w:t>
            </w:r>
          </w:p>
        </w:tc>
        <w:tc>
          <w:tcPr>
            <w:tcW w:w="0" w:type="auto"/>
            <w:hideMark/>
          </w:tcPr>
          <w:p w14:paraId="4324DCDB"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CAFE</w:t>
            </w:r>
          </w:p>
        </w:tc>
        <w:tc>
          <w:tcPr>
            <w:tcW w:w="0" w:type="auto"/>
            <w:hideMark/>
          </w:tcPr>
          <w:p w14:paraId="78399F56"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Lab./Ecol.</w:t>
            </w:r>
          </w:p>
        </w:tc>
        <w:tc>
          <w:tcPr>
            <w:tcW w:w="0" w:type="auto"/>
            <w:hideMark/>
          </w:tcPr>
          <w:p w14:paraId="55A2A804"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c>
          <w:tcPr>
            <w:tcW w:w="0" w:type="auto"/>
            <w:hideMark/>
          </w:tcPr>
          <w:p w14:paraId="5C14925E"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r>
      <w:tr w:rsidR="00071A9C" w:rsidRPr="00071A9C" w14:paraId="629B5BE8" w14:textId="77777777" w:rsidTr="00071A9C">
        <w:tc>
          <w:tcPr>
            <w:tcW w:w="0" w:type="auto"/>
            <w:hideMark/>
          </w:tcPr>
          <w:p w14:paraId="619C2015"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Penev et al. [17]</w:t>
            </w:r>
          </w:p>
        </w:tc>
        <w:tc>
          <w:tcPr>
            <w:tcW w:w="0" w:type="auto"/>
            <w:hideMark/>
          </w:tcPr>
          <w:p w14:paraId="3D87BA84"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2021</w:t>
            </w:r>
          </w:p>
        </w:tc>
        <w:tc>
          <w:tcPr>
            <w:tcW w:w="0" w:type="auto"/>
            <w:hideMark/>
          </w:tcPr>
          <w:p w14:paraId="1B0B4195"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Niños TEA 3-12</w:t>
            </w:r>
          </w:p>
        </w:tc>
        <w:tc>
          <w:tcPr>
            <w:tcW w:w="0" w:type="auto"/>
            <w:hideMark/>
          </w:tcPr>
          <w:p w14:paraId="19DFACA0"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72</w:t>
            </w:r>
          </w:p>
        </w:tc>
        <w:tc>
          <w:tcPr>
            <w:tcW w:w="0" w:type="auto"/>
            <w:hideMark/>
          </w:tcPr>
          <w:p w14:paraId="34EE3225"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 xml:space="preserve">CNN (no </w:t>
            </w:r>
            <w:proofErr w:type="spellStart"/>
            <w:r w:rsidRPr="00071A9C">
              <w:rPr>
                <w:rFonts w:eastAsia="Times New Roman" w:cs="Times New Roman"/>
                <w:kern w:val="0"/>
                <w:sz w:val="20"/>
                <w:szCs w:val="20"/>
                <w:lang w:eastAsia="es-PE"/>
                <w14:ligatures w14:val="none"/>
              </w:rPr>
              <w:t>espec</w:t>
            </w:r>
            <w:proofErr w:type="spellEnd"/>
            <w:r w:rsidRPr="00071A9C">
              <w:rPr>
                <w:rFonts w:eastAsia="Times New Roman" w:cs="Times New Roman"/>
                <w:kern w:val="0"/>
                <w:sz w:val="20"/>
                <w:szCs w:val="20"/>
                <w:lang w:eastAsia="es-PE"/>
                <w14:ligatures w14:val="none"/>
              </w:rPr>
              <w:t>.)</w:t>
            </w:r>
          </w:p>
        </w:tc>
        <w:tc>
          <w:tcPr>
            <w:tcW w:w="0" w:type="auto"/>
            <w:hideMark/>
          </w:tcPr>
          <w:p w14:paraId="31067BE0"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w:t>
            </w:r>
          </w:p>
        </w:tc>
        <w:tc>
          <w:tcPr>
            <w:tcW w:w="0" w:type="auto"/>
            <w:hideMark/>
          </w:tcPr>
          <w:p w14:paraId="60CB1052"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 xml:space="preserve">Campo 4 </w:t>
            </w:r>
            <w:proofErr w:type="spellStart"/>
            <w:r w:rsidRPr="00071A9C">
              <w:rPr>
                <w:rFonts w:eastAsia="Times New Roman" w:cs="Times New Roman"/>
                <w:kern w:val="0"/>
                <w:sz w:val="20"/>
                <w:szCs w:val="20"/>
                <w:lang w:eastAsia="es-PE"/>
                <w14:ligatures w14:val="none"/>
              </w:rPr>
              <w:t>sem</w:t>
            </w:r>
            <w:proofErr w:type="spellEnd"/>
            <w:r w:rsidRPr="00071A9C">
              <w:rPr>
                <w:rFonts w:eastAsia="Times New Roman" w:cs="Times New Roman"/>
                <w:kern w:val="0"/>
                <w:sz w:val="20"/>
                <w:szCs w:val="20"/>
                <w:lang w:eastAsia="es-PE"/>
                <w14:ligatures w14:val="none"/>
              </w:rPr>
              <w:t>.</w:t>
            </w:r>
          </w:p>
        </w:tc>
        <w:tc>
          <w:tcPr>
            <w:tcW w:w="0" w:type="auto"/>
            <w:hideMark/>
          </w:tcPr>
          <w:p w14:paraId="693E12B9"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c>
          <w:tcPr>
            <w:tcW w:w="0" w:type="auto"/>
            <w:hideMark/>
          </w:tcPr>
          <w:p w14:paraId="0D61237E"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r>
      <w:tr w:rsidR="00071A9C" w:rsidRPr="00071A9C" w14:paraId="54C15537" w14:textId="77777777" w:rsidTr="00071A9C">
        <w:tc>
          <w:tcPr>
            <w:tcW w:w="0" w:type="auto"/>
            <w:hideMark/>
          </w:tcPr>
          <w:p w14:paraId="7D21C9E4"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Sholikah et al. [6]</w:t>
            </w:r>
          </w:p>
        </w:tc>
        <w:tc>
          <w:tcPr>
            <w:tcW w:w="0" w:type="auto"/>
            <w:hideMark/>
          </w:tcPr>
          <w:p w14:paraId="144B1E47"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2024</w:t>
            </w:r>
          </w:p>
        </w:tc>
        <w:tc>
          <w:tcPr>
            <w:tcW w:w="0" w:type="auto"/>
            <w:hideMark/>
          </w:tcPr>
          <w:p w14:paraId="20D53361"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TEA (N=3)</w:t>
            </w:r>
          </w:p>
        </w:tc>
        <w:tc>
          <w:tcPr>
            <w:tcW w:w="0" w:type="auto"/>
            <w:hideMark/>
          </w:tcPr>
          <w:p w14:paraId="2E20E2D0"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3</w:t>
            </w:r>
          </w:p>
        </w:tc>
        <w:tc>
          <w:tcPr>
            <w:tcW w:w="0" w:type="auto"/>
            <w:hideMark/>
          </w:tcPr>
          <w:p w14:paraId="3EA9FF7C"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VGG-16</w:t>
            </w:r>
          </w:p>
        </w:tc>
        <w:tc>
          <w:tcPr>
            <w:tcW w:w="0" w:type="auto"/>
            <w:hideMark/>
          </w:tcPr>
          <w:p w14:paraId="1ABAFB2F"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FER2013</w:t>
            </w:r>
          </w:p>
        </w:tc>
        <w:tc>
          <w:tcPr>
            <w:tcW w:w="0" w:type="auto"/>
            <w:hideMark/>
          </w:tcPr>
          <w:p w14:paraId="12430A53"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Cualitativa</w:t>
            </w:r>
          </w:p>
        </w:tc>
        <w:tc>
          <w:tcPr>
            <w:tcW w:w="0" w:type="auto"/>
            <w:hideMark/>
          </w:tcPr>
          <w:p w14:paraId="30EFDA3C"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Sí</w:t>
            </w:r>
          </w:p>
        </w:tc>
        <w:tc>
          <w:tcPr>
            <w:tcW w:w="0" w:type="auto"/>
            <w:hideMark/>
          </w:tcPr>
          <w:p w14:paraId="7C93FF98"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r>
      <w:tr w:rsidR="00071A9C" w:rsidRPr="00071A9C" w14:paraId="4CF9E7C4" w14:textId="77777777" w:rsidTr="00071A9C">
        <w:tc>
          <w:tcPr>
            <w:tcW w:w="0" w:type="auto"/>
            <w:hideMark/>
          </w:tcPr>
          <w:p w14:paraId="17EF0782"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Hwang et al. [14]</w:t>
            </w:r>
          </w:p>
        </w:tc>
        <w:tc>
          <w:tcPr>
            <w:tcW w:w="0" w:type="auto"/>
            <w:hideMark/>
          </w:tcPr>
          <w:p w14:paraId="47FFC89D"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2024</w:t>
            </w:r>
          </w:p>
        </w:tc>
        <w:tc>
          <w:tcPr>
            <w:tcW w:w="0" w:type="auto"/>
            <w:hideMark/>
          </w:tcPr>
          <w:p w14:paraId="3AC00654"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Niños 34-77m</w:t>
            </w:r>
          </w:p>
        </w:tc>
        <w:tc>
          <w:tcPr>
            <w:tcW w:w="0" w:type="auto"/>
            <w:hideMark/>
          </w:tcPr>
          <w:p w14:paraId="73BF8F71"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89</w:t>
            </w:r>
          </w:p>
        </w:tc>
        <w:tc>
          <w:tcPr>
            <w:tcW w:w="0" w:type="auto"/>
            <w:hideMark/>
          </w:tcPr>
          <w:p w14:paraId="16EED478"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LSTM+2D-FAN</w:t>
            </w:r>
          </w:p>
        </w:tc>
        <w:tc>
          <w:tcPr>
            <w:tcW w:w="0" w:type="auto"/>
            <w:hideMark/>
          </w:tcPr>
          <w:p w14:paraId="6359C127"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Privado</w:t>
            </w:r>
          </w:p>
        </w:tc>
        <w:tc>
          <w:tcPr>
            <w:tcW w:w="0" w:type="auto"/>
            <w:hideMark/>
          </w:tcPr>
          <w:p w14:paraId="0553F2E7"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App móvil</w:t>
            </w:r>
          </w:p>
        </w:tc>
        <w:tc>
          <w:tcPr>
            <w:tcW w:w="0" w:type="auto"/>
            <w:hideMark/>
          </w:tcPr>
          <w:p w14:paraId="009A3375"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c>
          <w:tcPr>
            <w:tcW w:w="0" w:type="auto"/>
            <w:hideMark/>
          </w:tcPr>
          <w:p w14:paraId="36B4B113"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r>
      <w:tr w:rsidR="00071A9C" w:rsidRPr="00071A9C" w14:paraId="57A448C0" w14:textId="77777777" w:rsidTr="00071A9C">
        <w:tc>
          <w:tcPr>
            <w:tcW w:w="0" w:type="auto"/>
            <w:hideMark/>
          </w:tcPr>
          <w:p w14:paraId="2A3D228C"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Hassan et al. [13]</w:t>
            </w:r>
          </w:p>
        </w:tc>
        <w:tc>
          <w:tcPr>
            <w:tcW w:w="0" w:type="auto"/>
            <w:hideMark/>
          </w:tcPr>
          <w:p w14:paraId="06630E42"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2025</w:t>
            </w:r>
          </w:p>
        </w:tc>
        <w:tc>
          <w:tcPr>
            <w:tcW w:w="0" w:type="auto"/>
            <w:hideMark/>
          </w:tcPr>
          <w:p w14:paraId="2126B2B3"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Niños TEA</w:t>
            </w:r>
          </w:p>
        </w:tc>
        <w:tc>
          <w:tcPr>
            <w:tcW w:w="0" w:type="auto"/>
            <w:hideMark/>
          </w:tcPr>
          <w:p w14:paraId="64A243C2"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61</w:t>
            </w:r>
          </w:p>
        </w:tc>
        <w:tc>
          <w:tcPr>
            <w:tcW w:w="0" w:type="auto"/>
            <w:hideMark/>
          </w:tcPr>
          <w:p w14:paraId="400E554C" w14:textId="77777777" w:rsidR="00071A9C" w:rsidRPr="00071A9C" w:rsidRDefault="00071A9C" w:rsidP="00071A9C">
            <w:pPr>
              <w:spacing w:line="240" w:lineRule="auto"/>
              <w:rPr>
                <w:rFonts w:eastAsia="Times New Roman" w:cs="Times New Roman"/>
                <w:kern w:val="0"/>
                <w:sz w:val="20"/>
                <w:szCs w:val="20"/>
                <w:lang w:eastAsia="es-PE"/>
                <w14:ligatures w14:val="none"/>
              </w:rPr>
            </w:pPr>
            <w:proofErr w:type="spellStart"/>
            <w:r w:rsidRPr="00071A9C">
              <w:rPr>
                <w:rFonts w:eastAsia="Times New Roman" w:cs="Times New Roman"/>
                <w:kern w:val="0"/>
                <w:sz w:val="20"/>
                <w:szCs w:val="20"/>
                <w:lang w:eastAsia="es-PE"/>
                <w14:ligatures w14:val="none"/>
              </w:rPr>
              <w:t>RF+XGBoost</w:t>
            </w:r>
            <w:proofErr w:type="spellEnd"/>
          </w:p>
        </w:tc>
        <w:tc>
          <w:tcPr>
            <w:tcW w:w="0" w:type="auto"/>
            <w:hideMark/>
          </w:tcPr>
          <w:p w14:paraId="00EB2D10"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DREAM</w:t>
            </w:r>
          </w:p>
        </w:tc>
        <w:tc>
          <w:tcPr>
            <w:tcW w:w="0" w:type="auto"/>
            <w:hideMark/>
          </w:tcPr>
          <w:p w14:paraId="592C7A3B"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T. robot</w:t>
            </w:r>
          </w:p>
        </w:tc>
        <w:tc>
          <w:tcPr>
            <w:tcW w:w="0" w:type="auto"/>
            <w:hideMark/>
          </w:tcPr>
          <w:p w14:paraId="1A5A04DA"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c>
          <w:tcPr>
            <w:tcW w:w="0" w:type="auto"/>
            <w:hideMark/>
          </w:tcPr>
          <w:p w14:paraId="0A78CEDA"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Sí (robot)</w:t>
            </w:r>
          </w:p>
        </w:tc>
      </w:tr>
      <w:tr w:rsidR="00071A9C" w:rsidRPr="00071A9C" w14:paraId="70DD5707" w14:textId="77777777" w:rsidTr="00071A9C">
        <w:tc>
          <w:tcPr>
            <w:tcW w:w="0" w:type="auto"/>
            <w:hideMark/>
          </w:tcPr>
          <w:p w14:paraId="5487D97F"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Bosurgi [27]</w:t>
            </w:r>
          </w:p>
        </w:tc>
        <w:tc>
          <w:tcPr>
            <w:tcW w:w="0" w:type="auto"/>
            <w:hideMark/>
          </w:tcPr>
          <w:p w14:paraId="7AAFBE9D"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2025</w:t>
            </w:r>
          </w:p>
        </w:tc>
        <w:tc>
          <w:tcPr>
            <w:tcW w:w="0" w:type="auto"/>
            <w:hideMark/>
          </w:tcPr>
          <w:p w14:paraId="4330994D"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Niños TEA</w:t>
            </w:r>
          </w:p>
        </w:tc>
        <w:tc>
          <w:tcPr>
            <w:tcW w:w="0" w:type="auto"/>
            <w:hideMark/>
          </w:tcPr>
          <w:p w14:paraId="3A75FA03"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w:t>
            </w:r>
          </w:p>
        </w:tc>
        <w:tc>
          <w:tcPr>
            <w:tcW w:w="0" w:type="auto"/>
            <w:hideMark/>
          </w:tcPr>
          <w:p w14:paraId="5B05132A" w14:textId="77777777" w:rsidR="00071A9C" w:rsidRPr="00071A9C" w:rsidRDefault="00071A9C" w:rsidP="00071A9C">
            <w:pPr>
              <w:spacing w:line="240" w:lineRule="auto"/>
              <w:rPr>
                <w:rFonts w:eastAsia="Times New Roman" w:cs="Times New Roman"/>
                <w:kern w:val="0"/>
                <w:sz w:val="20"/>
                <w:szCs w:val="20"/>
                <w:lang w:eastAsia="es-PE"/>
                <w14:ligatures w14:val="none"/>
              </w:rPr>
            </w:pPr>
            <w:proofErr w:type="spellStart"/>
            <w:r w:rsidRPr="00071A9C">
              <w:rPr>
                <w:rFonts w:eastAsia="Times New Roman" w:cs="Times New Roman"/>
                <w:kern w:val="0"/>
                <w:sz w:val="20"/>
                <w:szCs w:val="20"/>
                <w:lang w:eastAsia="es-PE"/>
                <w14:ligatures w14:val="none"/>
              </w:rPr>
              <w:t>CNN+Cloud</w:t>
            </w:r>
            <w:proofErr w:type="spellEnd"/>
            <w:r w:rsidRPr="00071A9C">
              <w:rPr>
                <w:rFonts w:eastAsia="Times New Roman" w:cs="Times New Roman"/>
                <w:kern w:val="0"/>
                <w:sz w:val="20"/>
                <w:szCs w:val="20"/>
                <w:lang w:eastAsia="es-PE"/>
                <w14:ligatures w14:val="none"/>
              </w:rPr>
              <w:t xml:space="preserve"> Vision</w:t>
            </w:r>
          </w:p>
        </w:tc>
        <w:tc>
          <w:tcPr>
            <w:tcW w:w="0" w:type="auto"/>
            <w:hideMark/>
          </w:tcPr>
          <w:p w14:paraId="6CBD166F"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FER2013</w:t>
            </w:r>
          </w:p>
        </w:tc>
        <w:tc>
          <w:tcPr>
            <w:tcW w:w="0" w:type="auto"/>
            <w:hideMark/>
          </w:tcPr>
          <w:p w14:paraId="2D129AE9"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Técnica</w:t>
            </w:r>
          </w:p>
        </w:tc>
        <w:tc>
          <w:tcPr>
            <w:tcW w:w="0" w:type="auto"/>
            <w:hideMark/>
          </w:tcPr>
          <w:p w14:paraId="3DCD966A"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Parcial</w:t>
            </w:r>
          </w:p>
        </w:tc>
        <w:tc>
          <w:tcPr>
            <w:tcW w:w="0" w:type="auto"/>
            <w:hideMark/>
          </w:tcPr>
          <w:p w14:paraId="13103C13"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r>
      <w:tr w:rsidR="00071A9C" w:rsidRPr="00071A9C" w14:paraId="1ABD18CB" w14:textId="77777777" w:rsidTr="00071A9C">
        <w:tc>
          <w:tcPr>
            <w:tcW w:w="0" w:type="auto"/>
            <w:hideMark/>
          </w:tcPr>
          <w:p w14:paraId="7660953C" w14:textId="77777777" w:rsidR="00071A9C" w:rsidRPr="00071A9C" w:rsidRDefault="00071A9C" w:rsidP="00071A9C">
            <w:pPr>
              <w:spacing w:line="240" w:lineRule="auto"/>
              <w:rPr>
                <w:rFonts w:eastAsia="Times New Roman" w:cs="Times New Roman"/>
                <w:kern w:val="0"/>
                <w:sz w:val="20"/>
                <w:szCs w:val="20"/>
                <w:lang w:eastAsia="es-PE"/>
                <w14:ligatures w14:val="none"/>
              </w:rPr>
            </w:pPr>
            <w:proofErr w:type="spellStart"/>
            <w:r w:rsidRPr="00071A9C">
              <w:rPr>
                <w:rFonts w:eastAsia="Times New Roman" w:cs="Times New Roman"/>
                <w:kern w:val="0"/>
                <w:sz w:val="20"/>
                <w:szCs w:val="20"/>
                <w:lang w:eastAsia="es-PE"/>
                <w14:ligatures w14:val="none"/>
              </w:rPr>
              <w:t>Almars</w:t>
            </w:r>
            <w:proofErr w:type="spellEnd"/>
            <w:r w:rsidRPr="00071A9C">
              <w:rPr>
                <w:rFonts w:eastAsia="Times New Roman" w:cs="Times New Roman"/>
                <w:kern w:val="0"/>
                <w:sz w:val="20"/>
                <w:szCs w:val="20"/>
                <w:lang w:eastAsia="es-PE"/>
                <w14:ligatures w14:val="none"/>
              </w:rPr>
              <w:t xml:space="preserve"> et al. [25]</w:t>
            </w:r>
          </w:p>
        </w:tc>
        <w:tc>
          <w:tcPr>
            <w:tcW w:w="0" w:type="auto"/>
            <w:hideMark/>
          </w:tcPr>
          <w:p w14:paraId="724A1C00"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2025</w:t>
            </w:r>
          </w:p>
        </w:tc>
        <w:tc>
          <w:tcPr>
            <w:tcW w:w="0" w:type="auto"/>
            <w:hideMark/>
          </w:tcPr>
          <w:p w14:paraId="202119EC"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Niños TEA</w:t>
            </w:r>
          </w:p>
        </w:tc>
        <w:tc>
          <w:tcPr>
            <w:tcW w:w="0" w:type="auto"/>
            <w:hideMark/>
          </w:tcPr>
          <w:p w14:paraId="30EC3832"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w:t>
            </w:r>
          </w:p>
        </w:tc>
        <w:tc>
          <w:tcPr>
            <w:tcW w:w="0" w:type="auto"/>
            <w:hideMark/>
          </w:tcPr>
          <w:p w14:paraId="71349840"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EfficientNet</w:t>
            </w:r>
          </w:p>
        </w:tc>
        <w:tc>
          <w:tcPr>
            <w:tcW w:w="0" w:type="auto"/>
            <w:hideMark/>
          </w:tcPr>
          <w:p w14:paraId="09C1B109"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Propio</w:t>
            </w:r>
          </w:p>
        </w:tc>
        <w:tc>
          <w:tcPr>
            <w:tcW w:w="0" w:type="auto"/>
            <w:hideMark/>
          </w:tcPr>
          <w:p w14:paraId="66B15B64"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Técnica</w:t>
            </w:r>
          </w:p>
        </w:tc>
        <w:tc>
          <w:tcPr>
            <w:tcW w:w="0" w:type="auto"/>
            <w:hideMark/>
          </w:tcPr>
          <w:p w14:paraId="3D0C0337"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c>
          <w:tcPr>
            <w:tcW w:w="0" w:type="auto"/>
            <w:hideMark/>
          </w:tcPr>
          <w:p w14:paraId="10E42070"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r>
      <w:tr w:rsidR="00071A9C" w:rsidRPr="00071A9C" w14:paraId="3779E828" w14:textId="77777777" w:rsidTr="00071A9C">
        <w:tc>
          <w:tcPr>
            <w:tcW w:w="0" w:type="auto"/>
            <w:hideMark/>
          </w:tcPr>
          <w:p w14:paraId="636CEEBF"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Radočaj &amp; Mart. [9]</w:t>
            </w:r>
          </w:p>
        </w:tc>
        <w:tc>
          <w:tcPr>
            <w:tcW w:w="0" w:type="auto"/>
            <w:hideMark/>
          </w:tcPr>
          <w:p w14:paraId="65100EC5"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2025</w:t>
            </w:r>
          </w:p>
        </w:tc>
        <w:tc>
          <w:tcPr>
            <w:tcW w:w="0" w:type="auto"/>
            <w:hideMark/>
          </w:tcPr>
          <w:p w14:paraId="34137F4C"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Niños TEA</w:t>
            </w:r>
          </w:p>
        </w:tc>
        <w:tc>
          <w:tcPr>
            <w:tcW w:w="0" w:type="auto"/>
            <w:hideMark/>
          </w:tcPr>
          <w:p w14:paraId="6B075761"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w:t>
            </w:r>
          </w:p>
        </w:tc>
        <w:tc>
          <w:tcPr>
            <w:tcW w:w="0" w:type="auto"/>
            <w:hideMark/>
          </w:tcPr>
          <w:p w14:paraId="13B01D1A"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Swin Transformer</w:t>
            </w:r>
          </w:p>
        </w:tc>
        <w:tc>
          <w:tcPr>
            <w:tcW w:w="0" w:type="auto"/>
            <w:hideMark/>
          </w:tcPr>
          <w:p w14:paraId="66592178"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FERAC</w:t>
            </w:r>
          </w:p>
        </w:tc>
        <w:tc>
          <w:tcPr>
            <w:tcW w:w="0" w:type="auto"/>
            <w:hideMark/>
          </w:tcPr>
          <w:p w14:paraId="0465ED30"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Técnica</w:t>
            </w:r>
          </w:p>
        </w:tc>
        <w:tc>
          <w:tcPr>
            <w:tcW w:w="0" w:type="auto"/>
            <w:hideMark/>
          </w:tcPr>
          <w:p w14:paraId="5548EFD3"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c>
          <w:tcPr>
            <w:tcW w:w="0" w:type="auto"/>
            <w:hideMark/>
          </w:tcPr>
          <w:p w14:paraId="6A2563FE" w14:textId="77777777" w:rsidR="00071A9C" w:rsidRPr="00071A9C" w:rsidRDefault="00071A9C" w:rsidP="00071A9C">
            <w:pPr>
              <w:spacing w:line="240" w:lineRule="auto"/>
              <w:rPr>
                <w:rFonts w:eastAsia="Times New Roman" w:cs="Times New Roman"/>
                <w:kern w:val="0"/>
                <w:sz w:val="20"/>
                <w:szCs w:val="20"/>
                <w:lang w:eastAsia="es-PE"/>
                <w14:ligatures w14:val="none"/>
              </w:rPr>
            </w:pPr>
            <w:r w:rsidRPr="00071A9C">
              <w:rPr>
                <w:rFonts w:eastAsia="Times New Roman" w:cs="Times New Roman"/>
                <w:kern w:val="0"/>
                <w:sz w:val="20"/>
                <w:szCs w:val="20"/>
                <w:lang w:eastAsia="es-PE"/>
                <w14:ligatures w14:val="none"/>
              </w:rPr>
              <w:t>No</w:t>
            </w:r>
          </w:p>
        </w:tc>
      </w:tr>
      <w:tr w:rsidR="00071A9C" w:rsidRPr="00071A9C" w14:paraId="1761D550" w14:textId="77777777" w:rsidTr="00071A9C">
        <w:tc>
          <w:tcPr>
            <w:tcW w:w="0" w:type="auto"/>
            <w:hideMark/>
          </w:tcPr>
          <w:p w14:paraId="5ACC1B0D" w14:textId="77777777" w:rsidR="00071A9C" w:rsidRPr="00071A9C" w:rsidRDefault="00071A9C" w:rsidP="00071A9C">
            <w:pPr>
              <w:spacing w:line="240" w:lineRule="auto"/>
              <w:rPr>
                <w:rFonts w:eastAsia="Times New Roman" w:cs="Times New Roman"/>
                <w:b/>
                <w:bCs/>
                <w:kern w:val="0"/>
                <w:sz w:val="20"/>
                <w:szCs w:val="20"/>
                <w:lang w:eastAsia="es-PE"/>
                <w14:ligatures w14:val="none"/>
              </w:rPr>
            </w:pPr>
            <w:r w:rsidRPr="00071A9C">
              <w:rPr>
                <w:rFonts w:eastAsia="Times New Roman" w:cs="Times New Roman"/>
                <w:b/>
                <w:bCs/>
                <w:kern w:val="0"/>
                <w:sz w:val="20"/>
                <w:szCs w:val="20"/>
                <w:lang w:eastAsia="es-PE"/>
                <w14:ligatures w14:val="none"/>
              </w:rPr>
              <w:t>Este estudio</w:t>
            </w:r>
          </w:p>
        </w:tc>
        <w:tc>
          <w:tcPr>
            <w:tcW w:w="0" w:type="auto"/>
            <w:hideMark/>
          </w:tcPr>
          <w:p w14:paraId="6336975D" w14:textId="77777777" w:rsidR="00071A9C" w:rsidRPr="00071A9C" w:rsidRDefault="00071A9C" w:rsidP="00071A9C">
            <w:pPr>
              <w:spacing w:line="240" w:lineRule="auto"/>
              <w:rPr>
                <w:rFonts w:eastAsia="Times New Roman" w:cs="Times New Roman"/>
                <w:b/>
                <w:bCs/>
                <w:kern w:val="0"/>
                <w:sz w:val="20"/>
                <w:szCs w:val="20"/>
                <w:lang w:eastAsia="es-PE"/>
                <w14:ligatures w14:val="none"/>
              </w:rPr>
            </w:pPr>
            <w:r w:rsidRPr="00071A9C">
              <w:rPr>
                <w:rFonts w:eastAsia="Times New Roman" w:cs="Times New Roman"/>
                <w:b/>
                <w:bCs/>
                <w:kern w:val="0"/>
                <w:sz w:val="20"/>
                <w:szCs w:val="20"/>
                <w:lang w:eastAsia="es-PE"/>
                <w14:ligatures w14:val="none"/>
              </w:rPr>
              <w:t>2026</w:t>
            </w:r>
          </w:p>
        </w:tc>
        <w:tc>
          <w:tcPr>
            <w:tcW w:w="0" w:type="auto"/>
            <w:hideMark/>
          </w:tcPr>
          <w:p w14:paraId="4059BC3A" w14:textId="77777777" w:rsidR="00071A9C" w:rsidRPr="00071A9C" w:rsidRDefault="00071A9C" w:rsidP="00071A9C">
            <w:pPr>
              <w:spacing w:line="240" w:lineRule="auto"/>
              <w:rPr>
                <w:rFonts w:eastAsia="Times New Roman" w:cs="Times New Roman"/>
                <w:b/>
                <w:bCs/>
                <w:kern w:val="0"/>
                <w:sz w:val="20"/>
                <w:szCs w:val="20"/>
                <w:lang w:eastAsia="es-PE"/>
                <w14:ligatures w14:val="none"/>
              </w:rPr>
            </w:pPr>
            <w:r w:rsidRPr="00071A9C">
              <w:rPr>
                <w:rFonts w:eastAsia="Times New Roman" w:cs="Times New Roman"/>
                <w:b/>
                <w:bCs/>
                <w:kern w:val="0"/>
                <w:sz w:val="20"/>
                <w:szCs w:val="20"/>
                <w:lang w:eastAsia="es-PE"/>
                <w14:ligatures w14:val="none"/>
              </w:rPr>
              <w:t>Niños TEA 0-18</w:t>
            </w:r>
          </w:p>
        </w:tc>
        <w:tc>
          <w:tcPr>
            <w:tcW w:w="0" w:type="auto"/>
            <w:hideMark/>
          </w:tcPr>
          <w:p w14:paraId="4D96D70F" w14:textId="77777777" w:rsidR="00071A9C" w:rsidRPr="00071A9C" w:rsidRDefault="00071A9C" w:rsidP="00071A9C">
            <w:pPr>
              <w:spacing w:line="240" w:lineRule="auto"/>
              <w:rPr>
                <w:rFonts w:eastAsia="Times New Roman" w:cs="Times New Roman"/>
                <w:b/>
                <w:bCs/>
                <w:kern w:val="0"/>
                <w:sz w:val="20"/>
                <w:szCs w:val="20"/>
                <w:lang w:eastAsia="es-PE"/>
                <w14:ligatures w14:val="none"/>
              </w:rPr>
            </w:pPr>
            <w:r w:rsidRPr="00071A9C">
              <w:rPr>
                <w:rFonts w:eastAsia="Times New Roman" w:cs="Times New Roman"/>
                <w:b/>
                <w:bCs/>
                <w:kern w:val="0"/>
                <w:sz w:val="20"/>
                <w:szCs w:val="20"/>
                <w:lang w:eastAsia="es-PE"/>
                <w14:ligatures w14:val="none"/>
              </w:rPr>
              <w:t>---</w:t>
            </w:r>
          </w:p>
        </w:tc>
        <w:tc>
          <w:tcPr>
            <w:tcW w:w="0" w:type="auto"/>
            <w:hideMark/>
          </w:tcPr>
          <w:p w14:paraId="2EC53A0F" w14:textId="77777777" w:rsidR="00071A9C" w:rsidRPr="00071A9C" w:rsidRDefault="00071A9C" w:rsidP="00071A9C">
            <w:pPr>
              <w:spacing w:line="240" w:lineRule="auto"/>
              <w:rPr>
                <w:rFonts w:eastAsia="Times New Roman" w:cs="Times New Roman"/>
                <w:b/>
                <w:bCs/>
                <w:kern w:val="0"/>
                <w:sz w:val="20"/>
                <w:szCs w:val="20"/>
                <w:lang w:eastAsia="es-PE"/>
                <w14:ligatures w14:val="none"/>
              </w:rPr>
            </w:pPr>
            <w:r w:rsidRPr="00071A9C">
              <w:rPr>
                <w:rFonts w:eastAsia="Times New Roman" w:cs="Times New Roman"/>
                <w:b/>
                <w:bCs/>
                <w:kern w:val="0"/>
                <w:sz w:val="20"/>
                <w:szCs w:val="20"/>
                <w:lang w:eastAsia="es-PE"/>
                <w14:ligatures w14:val="none"/>
              </w:rPr>
              <w:t>EfficientNetB1</w:t>
            </w:r>
          </w:p>
        </w:tc>
        <w:tc>
          <w:tcPr>
            <w:tcW w:w="0" w:type="auto"/>
            <w:hideMark/>
          </w:tcPr>
          <w:p w14:paraId="5F512298" w14:textId="77777777" w:rsidR="00071A9C" w:rsidRPr="00071A9C" w:rsidRDefault="00071A9C" w:rsidP="00071A9C">
            <w:pPr>
              <w:spacing w:line="240" w:lineRule="auto"/>
              <w:rPr>
                <w:rFonts w:eastAsia="Times New Roman" w:cs="Times New Roman"/>
                <w:b/>
                <w:bCs/>
                <w:kern w:val="0"/>
                <w:sz w:val="20"/>
                <w:szCs w:val="20"/>
                <w:lang w:eastAsia="es-PE"/>
                <w14:ligatures w14:val="none"/>
              </w:rPr>
            </w:pPr>
            <w:r w:rsidRPr="00071A9C">
              <w:rPr>
                <w:rFonts w:eastAsia="Times New Roman" w:cs="Times New Roman"/>
                <w:b/>
                <w:bCs/>
                <w:kern w:val="0"/>
                <w:sz w:val="20"/>
                <w:szCs w:val="20"/>
                <w:lang w:eastAsia="es-PE"/>
                <w14:ligatures w14:val="none"/>
              </w:rPr>
              <w:t>FER2013</w:t>
            </w:r>
          </w:p>
        </w:tc>
        <w:tc>
          <w:tcPr>
            <w:tcW w:w="0" w:type="auto"/>
            <w:hideMark/>
          </w:tcPr>
          <w:p w14:paraId="46A9168E" w14:textId="77777777" w:rsidR="00071A9C" w:rsidRPr="00071A9C" w:rsidRDefault="00071A9C" w:rsidP="00071A9C">
            <w:pPr>
              <w:spacing w:line="240" w:lineRule="auto"/>
              <w:rPr>
                <w:rFonts w:eastAsia="Times New Roman" w:cs="Times New Roman"/>
                <w:b/>
                <w:bCs/>
                <w:kern w:val="0"/>
                <w:sz w:val="20"/>
                <w:szCs w:val="20"/>
                <w:lang w:eastAsia="es-PE"/>
                <w14:ligatures w14:val="none"/>
              </w:rPr>
            </w:pPr>
            <w:r w:rsidRPr="00071A9C">
              <w:rPr>
                <w:rFonts w:eastAsia="Times New Roman" w:cs="Times New Roman"/>
                <w:b/>
                <w:bCs/>
                <w:kern w:val="0"/>
                <w:sz w:val="20"/>
                <w:szCs w:val="20"/>
                <w:lang w:eastAsia="es-PE"/>
                <w14:ligatures w14:val="none"/>
              </w:rPr>
              <w:t>Campo</w:t>
            </w:r>
          </w:p>
        </w:tc>
        <w:tc>
          <w:tcPr>
            <w:tcW w:w="0" w:type="auto"/>
            <w:hideMark/>
          </w:tcPr>
          <w:p w14:paraId="5FD330A8" w14:textId="77777777" w:rsidR="00071A9C" w:rsidRPr="00071A9C" w:rsidRDefault="00071A9C" w:rsidP="00071A9C">
            <w:pPr>
              <w:spacing w:line="240" w:lineRule="auto"/>
              <w:rPr>
                <w:rFonts w:eastAsia="Times New Roman" w:cs="Times New Roman"/>
                <w:b/>
                <w:bCs/>
                <w:kern w:val="0"/>
                <w:sz w:val="20"/>
                <w:szCs w:val="20"/>
                <w:lang w:eastAsia="es-PE"/>
                <w14:ligatures w14:val="none"/>
              </w:rPr>
            </w:pPr>
            <w:r w:rsidRPr="00071A9C">
              <w:rPr>
                <w:rFonts w:eastAsia="Times New Roman" w:cs="Times New Roman"/>
                <w:b/>
                <w:bCs/>
                <w:kern w:val="0"/>
                <w:sz w:val="20"/>
                <w:szCs w:val="20"/>
                <w:lang w:eastAsia="es-PE"/>
                <w14:ligatures w14:val="none"/>
              </w:rPr>
              <w:t>Sí</w:t>
            </w:r>
          </w:p>
        </w:tc>
        <w:tc>
          <w:tcPr>
            <w:tcW w:w="0" w:type="auto"/>
            <w:hideMark/>
          </w:tcPr>
          <w:p w14:paraId="43FE8C86" w14:textId="77777777" w:rsidR="00071A9C" w:rsidRPr="00071A9C" w:rsidRDefault="00071A9C" w:rsidP="00071A9C">
            <w:pPr>
              <w:spacing w:line="240" w:lineRule="auto"/>
              <w:rPr>
                <w:rFonts w:eastAsia="Times New Roman" w:cs="Times New Roman"/>
                <w:b/>
                <w:bCs/>
                <w:kern w:val="0"/>
                <w:sz w:val="20"/>
                <w:szCs w:val="20"/>
                <w:lang w:eastAsia="es-PE"/>
                <w14:ligatures w14:val="none"/>
              </w:rPr>
            </w:pPr>
            <w:r w:rsidRPr="00071A9C">
              <w:rPr>
                <w:rFonts w:eastAsia="Times New Roman" w:cs="Times New Roman"/>
                <w:b/>
                <w:bCs/>
                <w:kern w:val="0"/>
                <w:sz w:val="20"/>
                <w:szCs w:val="20"/>
                <w:lang w:eastAsia="es-PE"/>
                <w14:ligatures w14:val="none"/>
              </w:rPr>
              <w:t>Sí</w:t>
            </w:r>
          </w:p>
        </w:tc>
      </w:tr>
    </w:tbl>
    <w:p w14:paraId="543041BF" w14:textId="324EAE7B" w:rsidR="00316787" w:rsidRPr="00071A9C" w:rsidRDefault="00071A9C" w:rsidP="00071A9C">
      <w:pPr>
        <w:spacing w:before="100" w:beforeAutospacing="1" w:after="100" w:afterAutospacing="1" w:line="240" w:lineRule="auto"/>
        <w:jc w:val="both"/>
        <w:rPr>
          <w:rFonts w:eastAsia="Times New Roman" w:cs="Times New Roman"/>
          <w:i/>
          <w:iCs/>
          <w:kern w:val="0"/>
          <w:szCs w:val="24"/>
          <w:lang w:eastAsia="es-PE"/>
          <w14:ligatures w14:val="none"/>
        </w:rPr>
      </w:pPr>
      <w:r w:rsidRPr="00071A9C">
        <w:rPr>
          <w:rFonts w:eastAsia="Times New Roman" w:cs="Times New Roman"/>
          <w:i/>
          <w:iCs/>
          <w:kern w:val="0"/>
          <w:szCs w:val="24"/>
          <w:lang w:eastAsia="es-PE"/>
          <w14:ligatures w14:val="none"/>
        </w:rPr>
        <w:t>Nota: La tabla compara características técnicas clave de los trabajos más relevantes identificados en la literatura con el sistema propuesto. La columna "Monitoreo sesión" indica si el sistema genera métricas cuantitativas de expresividad emocional sesión a sesión interpretables por el terapeuta. Solo Hassan et al. [13] implementa monitoreo terapéutico objetivo, pero en contexto de terapia con robot sin componente móvil. Ningún estudio identificado integra simultáneamente: población pediátrica con TEA, arquitectura offline-</w:t>
      </w:r>
      <w:proofErr w:type="spellStart"/>
      <w:r w:rsidRPr="00071A9C">
        <w:rPr>
          <w:rFonts w:eastAsia="Times New Roman" w:cs="Times New Roman"/>
          <w:i/>
          <w:iCs/>
          <w:kern w:val="0"/>
          <w:szCs w:val="24"/>
          <w:lang w:eastAsia="es-PE"/>
          <w14:ligatures w14:val="none"/>
        </w:rPr>
        <w:t>first</w:t>
      </w:r>
      <w:proofErr w:type="spellEnd"/>
      <w:r w:rsidRPr="00071A9C">
        <w:rPr>
          <w:rFonts w:eastAsia="Times New Roman" w:cs="Times New Roman"/>
          <w:i/>
          <w:iCs/>
          <w:kern w:val="0"/>
          <w:szCs w:val="24"/>
          <w:lang w:eastAsia="es-PE"/>
          <w14:ligatures w14:val="none"/>
        </w:rPr>
        <w:t>, y monitoreo terapéutico sesión a sesión en una aplicación móvil. Los valores de N corresponden a participantes en validación, no a datos de entrenamiento.</w:t>
      </w:r>
    </w:p>
    <w:p w14:paraId="5A572403" w14:textId="14FC512C" w:rsidR="00316787" w:rsidRPr="00316787" w:rsidRDefault="00316787" w:rsidP="00316787">
      <w:pPr>
        <w:spacing w:before="100" w:beforeAutospacing="1" w:after="100" w:afterAutospacing="1" w:line="240" w:lineRule="auto"/>
        <w:jc w:val="both"/>
        <w:rPr>
          <w:rFonts w:eastAsia="Times New Roman" w:cs="Times New Roman"/>
          <w:kern w:val="0"/>
          <w:szCs w:val="24"/>
          <w:lang w:eastAsia="es-PE"/>
          <w14:ligatures w14:val="none"/>
        </w:rPr>
      </w:pPr>
      <w:r w:rsidRPr="00316787">
        <w:rPr>
          <w:rFonts w:eastAsia="Times New Roman" w:cs="Times New Roman"/>
          <w:b/>
          <w:bCs/>
          <w:kern w:val="0"/>
          <w:szCs w:val="24"/>
          <w:lang w:eastAsia="es-PE"/>
          <w14:ligatures w14:val="none"/>
        </w:rPr>
        <w:t>Brecha 1</w:t>
      </w:r>
      <w:r>
        <w:rPr>
          <w:rFonts w:eastAsia="Times New Roman" w:cs="Times New Roman"/>
          <w:b/>
          <w:bCs/>
          <w:kern w:val="0"/>
          <w:szCs w:val="24"/>
          <w:lang w:eastAsia="es-PE"/>
          <w14:ligatures w14:val="none"/>
        </w:rPr>
        <w:t>:</w:t>
      </w:r>
      <w:r w:rsidRPr="00316787">
        <w:rPr>
          <w:rFonts w:eastAsia="Times New Roman" w:cs="Times New Roman"/>
          <w:b/>
          <w:bCs/>
          <w:kern w:val="0"/>
          <w:szCs w:val="24"/>
          <w:lang w:eastAsia="es-PE"/>
          <w14:ligatures w14:val="none"/>
        </w:rPr>
        <w:t xml:space="preserve"> Monitoreo terapéutico cuantitativo para el terapeuta:</w:t>
      </w:r>
      <w:r w:rsidRPr="00316787">
        <w:rPr>
          <w:rFonts w:eastAsia="Times New Roman" w:cs="Times New Roman"/>
          <w:kern w:val="0"/>
          <w:szCs w:val="24"/>
          <w:lang w:eastAsia="es-PE"/>
          <w14:ligatures w14:val="none"/>
        </w:rPr>
        <w:t xml:space="preserve"> </w:t>
      </w:r>
      <w:r w:rsidR="00071A9C" w:rsidRPr="00071A9C">
        <w:rPr>
          <w:rFonts w:eastAsia="Times New Roman" w:cs="Times New Roman"/>
          <w:kern w:val="0"/>
          <w:szCs w:val="24"/>
          <w:lang w:eastAsia="es-PE"/>
          <w14:ligatures w14:val="none"/>
        </w:rPr>
        <w:t>El 94% de estudios analizados (todos excepto Hassan et al. [13]) se enfoca en clasificación emocional como fin en sí mismo, sin generar métricas de progreso terapéutico longitudinal interpretables por el profesional clínico. Ningún sistema identificado proporciona al terapeuta datos cuantitativos sesión a sesión sobre la expresividad emocional del niño como complemento a su evaluación clínica [12</w:t>
      </w:r>
      <w:r w:rsidRPr="00316787">
        <w:rPr>
          <w:rFonts w:eastAsia="Times New Roman" w:cs="Times New Roman"/>
          <w:kern w:val="0"/>
          <w:szCs w:val="24"/>
          <w:lang w:eastAsia="es-PE"/>
          <w14:ligatures w14:val="none"/>
        </w:rPr>
        <w:t>].</w:t>
      </w:r>
    </w:p>
    <w:p w14:paraId="5C0D68F2" w14:textId="4E28639B" w:rsidR="00316787" w:rsidRPr="00316787" w:rsidRDefault="00316787" w:rsidP="00316787">
      <w:pPr>
        <w:spacing w:before="100" w:beforeAutospacing="1" w:after="100" w:afterAutospacing="1" w:line="240" w:lineRule="auto"/>
        <w:jc w:val="both"/>
        <w:rPr>
          <w:rFonts w:eastAsia="Times New Roman" w:cs="Times New Roman"/>
          <w:kern w:val="0"/>
          <w:szCs w:val="24"/>
          <w:lang w:eastAsia="es-PE"/>
          <w14:ligatures w14:val="none"/>
        </w:rPr>
      </w:pPr>
      <w:r w:rsidRPr="00316787">
        <w:rPr>
          <w:rFonts w:eastAsia="Times New Roman" w:cs="Times New Roman"/>
          <w:b/>
          <w:bCs/>
          <w:kern w:val="0"/>
          <w:szCs w:val="24"/>
          <w:lang w:eastAsia="es-PE"/>
          <w14:ligatures w14:val="none"/>
        </w:rPr>
        <w:t>Brecha 2</w:t>
      </w:r>
      <w:r>
        <w:rPr>
          <w:rFonts w:eastAsia="Times New Roman" w:cs="Times New Roman"/>
          <w:b/>
          <w:bCs/>
          <w:kern w:val="0"/>
          <w:szCs w:val="24"/>
          <w:lang w:eastAsia="es-PE"/>
          <w14:ligatures w14:val="none"/>
        </w:rPr>
        <w:t>:</w:t>
      </w:r>
      <w:r w:rsidRPr="00316787">
        <w:rPr>
          <w:rFonts w:eastAsia="Times New Roman" w:cs="Times New Roman"/>
          <w:b/>
          <w:bCs/>
          <w:kern w:val="0"/>
          <w:szCs w:val="24"/>
          <w:lang w:eastAsia="es-PE"/>
          <w14:ligatures w14:val="none"/>
        </w:rPr>
        <w:t xml:space="preserve"> Arquitectura offline-</w:t>
      </w:r>
      <w:proofErr w:type="spellStart"/>
      <w:r w:rsidRPr="00316787">
        <w:rPr>
          <w:rFonts w:eastAsia="Times New Roman" w:cs="Times New Roman"/>
          <w:b/>
          <w:bCs/>
          <w:kern w:val="0"/>
          <w:szCs w:val="24"/>
          <w:lang w:eastAsia="es-PE"/>
          <w14:ligatures w14:val="none"/>
        </w:rPr>
        <w:t>first</w:t>
      </w:r>
      <w:proofErr w:type="spellEnd"/>
      <w:r w:rsidRPr="00316787">
        <w:rPr>
          <w:rFonts w:eastAsia="Times New Roman" w:cs="Times New Roman"/>
          <w:b/>
          <w:bCs/>
          <w:kern w:val="0"/>
          <w:szCs w:val="24"/>
          <w:lang w:eastAsia="es-PE"/>
          <w14:ligatures w14:val="none"/>
        </w:rPr>
        <w:t xml:space="preserve"> para contextos con recursos limitados:</w:t>
      </w:r>
      <w:r w:rsidRPr="00316787">
        <w:rPr>
          <w:rFonts w:eastAsia="Times New Roman" w:cs="Times New Roman"/>
          <w:kern w:val="0"/>
          <w:szCs w:val="24"/>
          <w:lang w:eastAsia="es-PE"/>
          <w14:ligatures w14:val="none"/>
        </w:rPr>
        <w:t xml:space="preserve"> </w:t>
      </w:r>
      <w:r w:rsidR="00071A9C" w:rsidRPr="00071A9C">
        <w:rPr>
          <w:rFonts w:eastAsia="Times New Roman" w:cs="Times New Roman"/>
          <w:kern w:val="0"/>
          <w:szCs w:val="24"/>
          <w:lang w:eastAsia="es-PE"/>
          <w14:ligatures w14:val="none"/>
        </w:rPr>
        <w:t>El 75% de implementaciones móviles identificadas requiere conectividad constante [12]. Solo Sholikah et al. [6] implementa inferencia completamente on-</w:t>
      </w:r>
      <w:proofErr w:type="spellStart"/>
      <w:r w:rsidR="00071A9C" w:rsidRPr="00071A9C">
        <w:rPr>
          <w:rFonts w:eastAsia="Times New Roman" w:cs="Times New Roman"/>
          <w:kern w:val="0"/>
          <w:szCs w:val="24"/>
          <w:lang w:eastAsia="es-PE"/>
          <w14:ligatures w14:val="none"/>
        </w:rPr>
        <w:t>device</w:t>
      </w:r>
      <w:proofErr w:type="spellEnd"/>
      <w:r w:rsidR="00071A9C" w:rsidRPr="00071A9C">
        <w:rPr>
          <w:rFonts w:eastAsia="Times New Roman" w:cs="Times New Roman"/>
          <w:kern w:val="0"/>
          <w:szCs w:val="24"/>
          <w:lang w:eastAsia="es-PE"/>
          <w14:ligatures w14:val="none"/>
        </w:rPr>
        <w:t>, pero con una validación limitada a tres participantes sin gestión de datos offline ni sincronización diferida. Ningún sistema documenta estrategias de sincronización diferida, gestión de caché distribuido ni mecanismos de degradación controlada para garantizar funcionalidad en contextos de conectividad intermitente</w:t>
      </w:r>
      <w:r w:rsidRPr="00316787">
        <w:rPr>
          <w:rFonts w:eastAsia="Times New Roman" w:cs="Times New Roman"/>
          <w:kern w:val="0"/>
          <w:szCs w:val="24"/>
          <w:lang w:eastAsia="es-PE"/>
          <w14:ligatures w14:val="none"/>
        </w:rPr>
        <w:t>.</w:t>
      </w:r>
    </w:p>
    <w:p w14:paraId="097FEE4C" w14:textId="2FBA0DA8" w:rsidR="00316787" w:rsidRPr="00316787" w:rsidRDefault="00316787" w:rsidP="00316787">
      <w:pPr>
        <w:spacing w:before="100" w:beforeAutospacing="1" w:after="100" w:afterAutospacing="1" w:line="240" w:lineRule="auto"/>
        <w:jc w:val="both"/>
        <w:rPr>
          <w:rFonts w:eastAsia="Times New Roman" w:cs="Times New Roman"/>
          <w:kern w:val="0"/>
          <w:szCs w:val="24"/>
          <w:lang w:eastAsia="es-PE"/>
          <w14:ligatures w14:val="none"/>
        </w:rPr>
      </w:pPr>
      <w:r w:rsidRPr="00316787">
        <w:rPr>
          <w:rFonts w:eastAsia="Times New Roman" w:cs="Times New Roman"/>
          <w:b/>
          <w:bCs/>
          <w:kern w:val="0"/>
          <w:szCs w:val="24"/>
          <w:lang w:eastAsia="es-PE"/>
          <w14:ligatures w14:val="none"/>
        </w:rPr>
        <w:t>Brecha 3</w:t>
      </w:r>
      <w:r>
        <w:rPr>
          <w:rFonts w:eastAsia="Times New Roman" w:cs="Times New Roman"/>
          <w:b/>
          <w:bCs/>
          <w:kern w:val="0"/>
          <w:szCs w:val="24"/>
          <w:lang w:eastAsia="es-PE"/>
          <w14:ligatures w14:val="none"/>
        </w:rPr>
        <w:t>:</w:t>
      </w:r>
      <w:r w:rsidRPr="00316787">
        <w:rPr>
          <w:rFonts w:eastAsia="Times New Roman" w:cs="Times New Roman"/>
          <w:b/>
          <w:bCs/>
          <w:kern w:val="0"/>
          <w:szCs w:val="24"/>
          <w:lang w:eastAsia="es-PE"/>
          <w14:ligatures w14:val="none"/>
        </w:rPr>
        <w:t xml:space="preserve"> Gestión integral de sesiones terapéuticas:</w:t>
      </w:r>
      <w:r w:rsidRPr="00316787">
        <w:rPr>
          <w:rFonts w:eastAsia="Times New Roman" w:cs="Times New Roman"/>
          <w:kern w:val="0"/>
          <w:szCs w:val="24"/>
          <w:lang w:eastAsia="es-PE"/>
          <w14:ligatures w14:val="none"/>
        </w:rPr>
        <w:t xml:space="preserve"> </w:t>
      </w:r>
      <w:r w:rsidR="00071A9C" w:rsidRPr="00071A9C">
        <w:rPr>
          <w:rFonts w:eastAsia="Times New Roman" w:cs="Times New Roman"/>
          <w:kern w:val="0"/>
          <w:szCs w:val="24"/>
          <w:lang w:eastAsia="es-PE"/>
          <w14:ligatures w14:val="none"/>
        </w:rPr>
        <w:t>Los sistemas publicados se limitan a la clasificación emocional sin integrar gestión de pacientes, registro de sesiones, control de acceso por roles (terapeuta, responsable, administrador), calificación de terapeutas ni exportación de reportes de progreso [17,18,27]. Esta carencia impide la adopción clínica real, donde el terapeuta necesita una plataforma completa que gestione el proceso terapéutico</w:t>
      </w:r>
      <w:r w:rsidRPr="00316787">
        <w:rPr>
          <w:rFonts w:eastAsia="Times New Roman" w:cs="Times New Roman"/>
          <w:kern w:val="0"/>
          <w:szCs w:val="24"/>
          <w:lang w:eastAsia="es-PE"/>
          <w14:ligatures w14:val="none"/>
        </w:rPr>
        <w:t>.</w:t>
      </w:r>
    </w:p>
    <w:p w14:paraId="0BE5A00C" w14:textId="0CF1FAC5" w:rsidR="00316787" w:rsidRPr="00316787" w:rsidRDefault="00316787" w:rsidP="00316787">
      <w:pPr>
        <w:spacing w:before="100" w:beforeAutospacing="1" w:after="100" w:afterAutospacing="1" w:line="240" w:lineRule="auto"/>
        <w:jc w:val="both"/>
        <w:rPr>
          <w:rFonts w:eastAsia="Times New Roman" w:cs="Times New Roman"/>
          <w:kern w:val="0"/>
          <w:szCs w:val="24"/>
          <w:lang w:eastAsia="es-PE"/>
          <w14:ligatures w14:val="none"/>
        </w:rPr>
      </w:pPr>
      <w:r w:rsidRPr="00316787">
        <w:rPr>
          <w:rFonts w:eastAsia="Times New Roman" w:cs="Times New Roman"/>
          <w:b/>
          <w:bCs/>
          <w:kern w:val="0"/>
          <w:szCs w:val="24"/>
          <w:lang w:eastAsia="es-PE"/>
          <w14:ligatures w14:val="none"/>
        </w:rPr>
        <w:lastRenderedPageBreak/>
        <w:t>Brecha 4</w:t>
      </w:r>
      <w:r>
        <w:rPr>
          <w:rFonts w:eastAsia="Times New Roman" w:cs="Times New Roman"/>
          <w:b/>
          <w:bCs/>
          <w:kern w:val="0"/>
          <w:szCs w:val="24"/>
          <w:lang w:eastAsia="es-PE"/>
          <w14:ligatures w14:val="none"/>
        </w:rPr>
        <w:t>:</w:t>
      </w:r>
      <w:r w:rsidRPr="00316787">
        <w:rPr>
          <w:rFonts w:eastAsia="Times New Roman" w:cs="Times New Roman"/>
          <w:b/>
          <w:bCs/>
          <w:kern w:val="0"/>
          <w:szCs w:val="24"/>
          <w:lang w:eastAsia="es-PE"/>
          <w14:ligatures w14:val="none"/>
        </w:rPr>
        <w:t xml:space="preserve"> Validación en contexto latinoamericano:</w:t>
      </w:r>
      <w:r w:rsidRPr="00316787">
        <w:rPr>
          <w:rFonts w:eastAsia="Times New Roman" w:cs="Times New Roman"/>
          <w:kern w:val="0"/>
          <w:szCs w:val="24"/>
          <w:lang w:eastAsia="es-PE"/>
          <w14:ligatures w14:val="none"/>
        </w:rPr>
        <w:t xml:space="preserve"> </w:t>
      </w:r>
      <w:r w:rsidR="00071A9C" w:rsidRPr="00071A9C">
        <w:rPr>
          <w:rFonts w:eastAsia="Times New Roman" w:cs="Times New Roman"/>
          <w:kern w:val="0"/>
          <w:szCs w:val="24"/>
          <w:lang w:eastAsia="es-PE"/>
          <w14:ligatures w14:val="none"/>
        </w:rPr>
        <w:t>Ningún estudio identificado aborda implementación y validación en contextos latinoamericanos con las características distintivas de la región: conectividad limitada en centros de atención, dispositivos Android de gama media predominantes, escasez de profesionales especializados y barreras geográficas en zonas rurales [8,12</w:t>
      </w:r>
      <w:r w:rsidRPr="00316787">
        <w:rPr>
          <w:rFonts w:eastAsia="Times New Roman" w:cs="Times New Roman"/>
          <w:kern w:val="0"/>
          <w:szCs w:val="24"/>
          <w:lang w:eastAsia="es-PE"/>
          <w14:ligatures w14:val="none"/>
        </w:rPr>
        <w:t>].</w:t>
      </w:r>
    </w:p>
    <w:p w14:paraId="033995F3" w14:textId="6F1ED302" w:rsidR="00316787" w:rsidRPr="00316787" w:rsidRDefault="00316787" w:rsidP="00316787">
      <w:pPr>
        <w:spacing w:before="100" w:beforeAutospacing="1" w:after="100" w:afterAutospacing="1" w:line="240" w:lineRule="auto"/>
        <w:jc w:val="both"/>
        <w:rPr>
          <w:rFonts w:eastAsia="Times New Roman" w:cs="Times New Roman"/>
          <w:kern w:val="0"/>
          <w:szCs w:val="24"/>
          <w:lang w:eastAsia="es-PE"/>
          <w14:ligatures w14:val="none"/>
        </w:rPr>
      </w:pPr>
      <w:r w:rsidRPr="00316787">
        <w:rPr>
          <w:rFonts w:eastAsia="Times New Roman" w:cs="Times New Roman"/>
          <w:b/>
          <w:bCs/>
          <w:kern w:val="0"/>
          <w:szCs w:val="24"/>
          <w:lang w:eastAsia="es-PE"/>
          <w14:ligatures w14:val="none"/>
        </w:rPr>
        <w:t>Brecha 5</w:t>
      </w:r>
      <w:r>
        <w:rPr>
          <w:rFonts w:eastAsia="Times New Roman" w:cs="Times New Roman"/>
          <w:b/>
          <w:bCs/>
          <w:kern w:val="0"/>
          <w:szCs w:val="24"/>
          <w:lang w:eastAsia="es-PE"/>
          <w14:ligatures w14:val="none"/>
        </w:rPr>
        <w:t>:</w:t>
      </w:r>
      <w:r w:rsidRPr="00316787">
        <w:rPr>
          <w:rFonts w:eastAsia="Times New Roman" w:cs="Times New Roman"/>
          <w:b/>
          <w:bCs/>
          <w:kern w:val="0"/>
          <w:szCs w:val="24"/>
          <w:lang w:eastAsia="es-PE"/>
          <w14:ligatures w14:val="none"/>
        </w:rPr>
        <w:t xml:space="preserve"> Documentación técnica para reproducibilidad:</w:t>
      </w:r>
      <w:r w:rsidRPr="00316787">
        <w:rPr>
          <w:rFonts w:eastAsia="Times New Roman" w:cs="Times New Roman"/>
          <w:kern w:val="0"/>
          <w:szCs w:val="24"/>
          <w:lang w:eastAsia="es-PE"/>
          <w14:ligatures w14:val="none"/>
        </w:rPr>
        <w:t xml:space="preserve"> </w:t>
      </w:r>
      <w:r w:rsidR="00071A9C" w:rsidRPr="00071A9C">
        <w:rPr>
          <w:rFonts w:eastAsia="Times New Roman" w:cs="Times New Roman"/>
          <w:kern w:val="0"/>
          <w:szCs w:val="24"/>
          <w:lang w:eastAsia="es-PE"/>
          <w14:ligatures w14:val="none"/>
        </w:rPr>
        <w:t xml:space="preserve">Ningún trabajo analizado documenta exhaustivamente la arquitectura de microservicios implementada incluyendo </w:t>
      </w:r>
      <w:proofErr w:type="spellStart"/>
      <w:r w:rsidR="00071A9C" w:rsidRPr="00071A9C">
        <w:rPr>
          <w:rFonts w:eastAsia="Times New Roman" w:cs="Times New Roman"/>
          <w:kern w:val="0"/>
          <w:szCs w:val="24"/>
          <w:lang w:eastAsia="es-PE"/>
          <w14:ligatures w14:val="none"/>
        </w:rPr>
        <w:t>stack</w:t>
      </w:r>
      <w:proofErr w:type="spellEnd"/>
      <w:r w:rsidR="00071A9C" w:rsidRPr="00071A9C">
        <w:rPr>
          <w:rFonts w:eastAsia="Times New Roman" w:cs="Times New Roman"/>
          <w:kern w:val="0"/>
          <w:szCs w:val="24"/>
          <w:lang w:eastAsia="es-PE"/>
          <w14:ligatures w14:val="none"/>
        </w:rPr>
        <w:t xml:space="preserve"> tecnológico con versiones específicas, métricas de desempeño del sistema (latencia, </w:t>
      </w:r>
      <w:proofErr w:type="spellStart"/>
      <w:r w:rsidR="00071A9C" w:rsidRPr="00071A9C">
        <w:rPr>
          <w:rFonts w:eastAsia="Times New Roman" w:cs="Times New Roman"/>
          <w:kern w:val="0"/>
          <w:szCs w:val="24"/>
          <w:lang w:eastAsia="es-PE"/>
          <w14:ligatures w14:val="none"/>
        </w:rPr>
        <w:t>throughput</w:t>
      </w:r>
      <w:proofErr w:type="spellEnd"/>
      <w:r w:rsidR="00071A9C" w:rsidRPr="00071A9C">
        <w:rPr>
          <w:rFonts w:eastAsia="Times New Roman" w:cs="Times New Roman"/>
          <w:kern w:val="0"/>
          <w:szCs w:val="24"/>
          <w:lang w:eastAsia="es-PE"/>
          <w14:ligatures w14:val="none"/>
        </w:rPr>
        <w:t>), estrategias de escalabilidad y código fuente verificable en repositorios públicos [12</w:t>
      </w:r>
      <w:r w:rsidRPr="00316787">
        <w:rPr>
          <w:rFonts w:eastAsia="Times New Roman" w:cs="Times New Roman"/>
          <w:kern w:val="0"/>
          <w:szCs w:val="24"/>
          <w:lang w:eastAsia="es-PE"/>
          <w14:ligatures w14:val="none"/>
        </w:rPr>
        <w:t>].</w:t>
      </w:r>
    </w:p>
    <w:p w14:paraId="533A377C" w14:textId="77777777" w:rsidR="00316787" w:rsidRPr="00316787" w:rsidRDefault="00316787" w:rsidP="00316787">
      <w:pPr>
        <w:spacing w:before="100" w:beforeAutospacing="1" w:after="100" w:afterAutospacing="1" w:line="240" w:lineRule="auto"/>
        <w:jc w:val="both"/>
        <w:rPr>
          <w:rFonts w:eastAsia="Times New Roman" w:cs="Times New Roman"/>
          <w:kern w:val="0"/>
          <w:szCs w:val="24"/>
          <w:lang w:eastAsia="es-PE"/>
          <w14:ligatures w14:val="none"/>
        </w:rPr>
      </w:pPr>
      <w:r w:rsidRPr="00316787">
        <w:rPr>
          <w:rFonts w:eastAsia="Times New Roman" w:cs="Times New Roman"/>
          <w:kern w:val="0"/>
          <w:szCs w:val="24"/>
          <w:lang w:eastAsia="es-PE"/>
          <w14:ligatures w14:val="none"/>
        </w:rPr>
        <w:t>Esta investigación posiciona el sistema Serious Game como la primera implementación documentada que aborda simultáneamente estas cinco brechas mediante: (1) un sistema de monitoreo terapéutico cuantitativo que genera métricas de expresividad emocional sesión a sesión para el terapeuta; (2) una arquitectura offline-</w:t>
      </w:r>
      <w:proofErr w:type="spellStart"/>
      <w:r w:rsidRPr="00316787">
        <w:rPr>
          <w:rFonts w:eastAsia="Times New Roman" w:cs="Times New Roman"/>
          <w:kern w:val="0"/>
          <w:szCs w:val="24"/>
          <w:lang w:eastAsia="es-PE"/>
          <w14:ligatures w14:val="none"/>
        </w:rPr>
        <w:t>first</w:t>
      </w:r>
      <w:proofErr w:type="spellEnd"/>
      <w:r w:rsidRPr="00316787">
        <w:rPr>
          <w:rFonts w:eastAsia="Times New Roman" w:cs="Times New Roman"/>
          <w:kern w:val="0"/>
          <w:szCs w:val="24"/>
          <w:lang w:eastAsia="es-PE"/>
          <w14:ligatures w14:val="none"/>
        </w:rPr>
        <w:t xml:space="preserve"> con microservicios </w:t>
      </w:r>
      <w:proofErr w:type="spellStart"/>
      <w:r w:rsidRPr="00316787">
        <w:rPr>
          <w:rFonts w:eastAsia="Times New Roman" w:cs="Times New Roman"/>
          <w:kern w:val="0"/>
          <w:szCs w:val="24"/>
          <w:lang w:eastAsia="es-PE"/>
          <w14:ligatures w14:val="none"/>
        </w:rPr>
        <w:t>Go</w:t>
      </w:r>
      <w:proofErr w:type="spellEnd"/>
      <w:r w:rsidRPr="00316787">
        <w:rPr>
          <w:rFonts w:eastAsia="Times New Roman" w:cs="Times New Roman"/>
          <w:kern w:val="0"/>
          <w:szCs w:val="24"/>
          <w:lang w:eastAsia="es-PE"/>
          <w14:ligatures w14:val="none"/>
        </w:rPr>
        <w:t xml:space="preserve">/Python y sincronización diferida mediante Redis local y MySQL remoto; (3) una plataforma integral con gestión de pacientes, sesiones terapéuticas, roles diferenciados (administrador, terapeuta, responsable), calificación de terapeutas con reasignación automática y exportación de reportes PDF; (4) validación en campo con niños con TEA en centros de atención de Perú bajo condiciones reales de uso; y (5) documentación técnica exhaustiva del </w:t>
      </w:r>
      <w:proofErr w:type="spellStart"/>
      <w:r w:rsidRPr="00316787">
        <w:rPr>
          <w:rFonts w:eastAsia="Times New Roman" w:cs="Times New Roman"/>
          <w:kern w:val="0"/>
          <w:szCs w:val="24"/>
          <w:lang w:eastAsia="es-PE"/>
          <w14:ligatures w14:val="none"/>
        </w:rPr>
        <w:t>stack</w:t>
      </w:r>
      <w:proofErr w:type="spellEnd"/>
      <w:r w:rsidRPr="00316787">
        <w:rPr>
          <w:rFonts w:eastAsia="Times New Roman" w:cs="Times New Roman"/>
          <w:kern w:val="0"/>
          <w:szCs w:val="24"/>
          <w:lang w:eastAsia="es-PE"/>
          <w14:ligatures w14:val="none"/>
        </w:rPr>
        <w:t xml:space="preserve"> tecnológico (</w:t>
      </w:r>
      <w:proofErr w:type="spellStart"/>
      <w:r w:rsidRPr="00316787">
        <w:rPr>
          <w:rFonts w:eastAsia="Times New Roman" w:cs="Times New Roman"/>
          <w:kern w:val="0"/>
          <w:szCs w:val="24"/>
          <w:lang w:eastAsia="es-PE"/>
          <w14:ligatures w14:val="none"/>
        </w:rPr>
        <w:t>Go</w:t>
      </w:r>
      <w:proofErr w:type="spellEnd"/>
      <w:r w:rsidRPr="00316787">
        <w:rPr>
          <w:rFonts w:eastAsia="Times New Roman" w:cs="Times New Roman"/>
          <w:kern w:val="0"/>
          <w:szCs w:val="24"/>
          <w:lang w:eastAsia="es-PE"/>
          <w14:ligatures w14:val="none"/>
        </w:rPr>
        <w:t xml:space="preserve"> 1.21/Gin, Python 3.11/</w:t>
      </w:r>
      <w:proofErr w:type="spellStart"/>
      <w:r w:rsidRPr="00316787">
        <w:rPr>
          <w:rFonts w:eastAsia="Times New Roman" w:cs="Times New Roman"/>
          <w:kern w:val="0"/>
          <w:szCs w:val="24"/>
          <w:lang w:eastAsia="es-PE"/>
          <w14:ligatures w14:val="none"/>
        </w:rPr>
        <w:t>FastAPI</w:t>
      </w:r>
      <w:proofErr w:type="spellEnd"/>
      <w:r w:rsidRPr="00316787">
        <w:rPr>
          <w:rFonts w:eastAsia="Times New Roman" w:cs="Times New Roman"/>
          <w:kern w:val="0"/>
          <w:szCs w:val="24"/>
          <w:lang w:eastAsia="es-PE"/>
          <w14:ligatures w14:val="none"/>
        </w:rPr>
        <w:t xml:space="preserve">, </w:t>
      </w:r>
      <w:proofErr w:type="spellStart"/>
      <w:r w:rsidRPr="00316787">
        <w:rPr>
          <w:rFonts w:eastAsia="Times New Roman" w:cs="Times New Roman"/>
          <w:kern w:val="0"/>
          <w:szCs w:val="24"/>
          <w:lang w:eastAsia="es-PE"/>
          <w14:ligatures w14:val="none"/>
        </w:rPr>
        <w:t>Kotlin</w:t>
      </w:r>
      <w:proofErr w:type="spellEnd"/>
      <w:r w:rsidRPr="00316787">
        <w:rPr>
          <w:rFonts w:eastAsia="Times New Roman" w:cs="Times New Roman"/>
          <w:kern w:val="0"/>
          <w:szCs w:val="24"/>
          <w:lang w:eastAsia="es-PE"/>
          <w14:ligatures w14:val="none"/>
        </w:rPr>
        <w:t xml:space="preserve"> 1.9/</w:t>
      </w:r>
      <w:proofErr w:type="spellStart"/>
      <w:r w:rsidRPr="00316787">
        <w:rPr>
          <w:rFonts w:eastAsia="Times New Roman" w:cs="Times New Roman"/>
          <w:kern w:val="0"/>
          <w:szCs w:val="24"/>
          <w:lang w:eastAsia="es-PE"/>
          <w14:ligatures w14:val="none"/>
        </w:rPr>
        <w:t>Jetpack</w:t>
      </w:r>
      <w:proofErr w:type="spellEnd"/>
      <w:r w:rsidRPr="00316787">
        <w:rPr>
          <w:rFonts w:eastAsia="Times New Roman" w:cs="Times New Roman"/>
          <w:kern w:val="0"/>
          <w:szCs w:val="24"/>
          <w:lang w:eastAsia="es-PE"/>
          <w14:ligatures w14:val="none"/>
        </w:rPr>
        <w:t xml:space="preserve"> </w:t>
      </w:r>
      <w:proofErr w:type="spellStart"/>
      <w:r w:rsidRPr="00316787">
        <w:rPr>
          <w:rFonts w:eastAsia="Times New Roman" w:cs="Times New Roman"/>
          <w:kern w:val="0"/>
          <w:szCs w:val="24"/>
          <w:lang w:eastAsia="es-PE"/>
          <w14:ligatures w14:val="none"/>
        </w:rPr>
        <w:t>Compose</w:t>
      </w:r>
      <w:proofErr w:type="spellEnd"/>
      <w:r w:rsidRPr="00316787">
        <w:rPr>
          <w:rFonts w:eastAsia="Times New Roman" w:cs="Times New Roman"/>
          <w:kern w:val="0"/>
          <w:szCs w:val="24"/>
          <w:lang w:eastAsia="es-PE"/>
          <w14:ligatures w14:val="none"/>
        </w:rPr>
        <w:t>, MySQL 8.0, Redis 7.2, TensorFlow 2.15, OpenCV 4.8) y código fuente en repositorio GitHub.</w:t>
      </w:r>
    </w:p>
    <w:p w14:paraId="0F04E3D0" w14:textId="77777777" w:rsidR="00316787" w:rsidRDefault="00316787" w:rsidP="00316787">
      <w:pPr>
        <w:spacing w:before="100" w:beforeAutospacing="1" w:after="100" w:afterAutospacing="1" w:line="240" w:lineRule="auto"/>
        <w:jc w:val="both"/>
        <w:rPr>
          <w:rFonts w:eastAsia="Times New Roman" w:cs="Times New Roman"/>
          <w:kern w:val="0"/>
          <w:szCs w:val="24"/>
          <w:lang w:eastAsia="es-PE"/>
          <w14:ligatures w14:val="none"/>
        </w:rPr>
      </w:pPr>
      <w:r w:rsidRPr="00316787">
        <w:rPr>
          <w:rFonts w:eastAsia="Times New Roman" w:cs="Times New Roman"/>
          <w:b/>
          <w:bCs/>
          <w:kern w:val="0"/>
          <w:szCs w:val="24"/>
          <w:lang w:eastAsia="es-PE"/>
          <w14:ligatures w14:val="none"/>
        </w:rPr>
        <w:t>Figura 1.</w:t>
      </w:r>
      <w:r w:rsidRPr="00316787">
        <w:rPr>
          <w:rFonts w:eastAsia="Times New Roman" w:cs="Times New Roman"/>
          <w:kern w:val="0"/>
          <w:szCs w:val="24"/>
          <w:lang w:eastAsia="es-PE"/>
          <w14:ligatures w14:val="none"/>
        </w:rPr>
        <w:t xml:space="preserve"> Arquitectura propuesta del sistema de microservicios.</w:t>
      </w:r>
    </w:p>
    <w:p w14:paraId="5377B060" w14:textId="6BAC7DD9" w:rsidR="00DB5365" w:rsidRDefault="00E75F1F" w:rsidP="00316787">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5364ED49" wp14:editId="3A9B055C">
            <wp:extent cx="4776716" cy="3115203"/>
            <wp:effectExtent l="0" t="0" r="5080" b="9525"/>
            <wp:docPr id="1347002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02355" name=""/>
                    <pic:cNvPicPr/>
                  </pic:nvPicPr>
                  <pic:blipFill>
                    <a:blip r:embed="rId10"/>
                    <a:stretch>
                      <a:fillRect/>
                    </a:stretch>
                  </pic:blipFill>
                  <pic:spPr>
                    <a:xfrm>
                      <a:off x="0" y="0"/>
                      <a:ext cx="4792284" cy="3125356"/>
                    </a:xfrm>
                    <a:prstGeom prst="rect">
                      <a:avLst/>
                    </a:prstGeom>
                  </pic:spPr>
                </pic:pic>
              </a:graphicData>
            </a:graphic>
          </wp:inline>
        </w:drawing>
      </w:r>
    </w:p>
    <w:p w14:paraId="760E96D9" w14:textId="35B30D75" w:rsidR="00316787" w:rsidRPr="00316787" w:rsidRDefault="00316787" w:rsidP="00316787">
      <w:pPr>
        <w:spacing w:before="100" w:beforeAutospacing="1" w:after="100" w:afterAutospacing="1" w:line="240" w:lineRule="auto"/>
        <w:jc w:val="both"/>
        <w:rPr>
          <w:rFonts w:eastAsia="Times New Roman" w:cs="Times New Roman"/>
          <w:i/>
          <w:iCs/>
          <w:kern w:val="0"/>
          <w:szCs w:val="24"/>
          <w:lang w:eastAsia="es-PE"/>
          <w14:ligatures w14:val="none"/>
        </w:rPr>
      </w:pPr>
      <w:r w:rsidRPr="00316787">
        <w:rPr>
          <w:rFonts w:eastAsia="Times New Roman" w:cs="Times New Roman"/>
          <w:i/>
          <w:iCs/>
          <w:kern w:val="0"/>
          <w:szCs w:val="24"/>
          <w:lang w:eastAsia="es-PE"/>
          <w14:ligatures w14:val="none"/>
        </w:rPr>
        <w:t xml:space="preserve">Nota: </w:t>
      </w:r>
      <w:r w:rsidR="006A6F4B" w:rsidRPr="006A6F4B">
        <w:rPr>
          <w:rFonts w:eastAsia="Times New Roman" w:cs="Times New Roman"/>
          <w:i/>
          <w:iCs/>
          <w:kern w:val="0"/>
          <w:szCs w:val="24"/>
          <w:lang w:eastAsia="es-PE"/>
          <w14:ligatures w14:val="none"/>
        </w:rPr>
        <w:t xml:space="preserve">La figura presenta los cuatro módulos principales del sistema: Input (imagen facial 224×224×3), </w:t>
      </w:r>
      <w:proofErr w:type="spellStart"/>
      <w:r w:rsidR="006A6F4B" w:rsidRPr="006A6F4B">
        <w:rPr>
          <w:rFonts w:eastAsia="Times New Roman" w:cs="Times New Roman"/>
          <w:i/>
          <w:iCs/>
          <w:kern w:val="0"/>
          <w:szCs w:val="24"/>
          <w:lang w:eastAsia="es-PE"/>
          <w14:ligatures w14:val="none"/>
        </w:rPr>
        <w:t>Go</w:t>
      </w:r>
      <w:proofErr w:type="spellEnd"/>
      <w:r w:rsidR="006A6F4B" w:rsidRPr="006A6F4B">
        <w:rPr>
          <w:rFonts w:eastAsia="Times New Roman" w:cs="Times New Roman"/>
          <w:i/>
          <w:iCs/>
          <w:kern w:val="0"/>
          <w:szCs w:val="24"/>
          <w:lang w:eastAsia="es-PE"/>
          <w14:ligatures w14:val="none"/>
        </w:rPr>
        <w:t xml:space="preserve"> Service (REST </w:t>
      </w:r>
      <w:proofErr w:type="spellStart"/>
      <w:r w:rsidR="006A6F4B" w:rsidRPr="006A6F4B">
        <w:rPr>
          <w:rFonts w:eastAsia="Times New Roman" w:cs="Times New Roman"/>
          <w:i/>
          <w:iCs/>
          <w:kern w:val="0"/>
          <w:szCs w:val="24"/>
          <w:lang w:eastAsia="es-PE"/>
          <w14:ligatures w14:val="none"/>
        </w:rPr>
        <w:t>Controller</w:t>
      </w:r>
      <w:proofErr w:type="spellEnd"/>
      <w:r w:rsidR="006A6F4B" w:rsidRPr="006A6F4B">
        <w:rPr>
          <w:rFonts w:eastAsia="Times New Roman" w:cs="Times New Roman"/>
          <w:i/>
          <w:iCs/>
          <w:kern w:val="0"/>
          <w:szCs w:val="24"/>
          <w:lang w:eastAsia="es-PE"/>
          <w14:ligatures w14:val="none"/>
        </w:rPr>
        <w:t xml:space="preserve">, Validation, Batch </w:t>
      </w:r>
      <w:proofErr w:type="spellStart"/>
      <w:r w:rsidR="006A6F4B" w:rsidRPr="006A6F4B">
        <w:rPr>
          <w:rFonts w:eastAsia="Times New Roman" w:cs="Times New Roman"/>
          <w:i/>
          <w:iCs/>
          <w:kern w:val="0"/>
          <w:szCs w:val="24"/>
          <w:lang w:eastAsia="es-PE"/>
          <w14:ligatures w14:val="none"/>
        </w:rPr>
        <w:t>Queue</w:t>
      </w:r>
      <w:proofErr w:type="spellEnd"/>
      <w:r w:rsidR="006A6F4B" w:rsidRPr="006A6F4B">
        <w:rPr>
          <w:rFonts w:eastAsia="Times New Roman" w:cs="Times New Roman"/>
          <w:i/>
          <w:iCs/>
          <w:kern w:val="0"/>
          <w:szCs w:val="24"/>
          <w:lang w:eastAsia="es-PE"/>
          <w14:ligatures w14:val="none"/>
        </w:rPr>
        <w:t xml:space="preserve">, </w:t>
      </w:r>
      <w:proofErr w:type="spellStart"/>
      <w:r w:rsidR="006A6F4B" w:rsidRPr="006A6F4B">
        <w:rPr>
          <w:rFonts w:eastAsia="Times New Roman" w:cs="Times New Roman"/>
          <w:i/>
          <w:iCs/>
          <w:kern w:val="0"/>
          <w:szCs w:val="24"/>
          <w:lang w:eastAsia="es-PE"/>
          <w14:ligatures w14:val="none"/>
        </w:rPr>
        <w:t>Circuit</w:t>
      </w:r>
      <w:proofErr w:type="spellEnd"/>
      <w:r w:rsidR="006A6F4B" w:rsidRPr="006A6F4B">
        <w:rPr>
          <w:rFonts w:eastAsia="Times New Roman" w:cs="Times New Roman"/>
          <w:i/>
          <w:iCs/>
          <w:kern w:val="0"/>
          <w:szCs w:val="24"/>
          <w:lang w:eastAsia="es-PE"/>
          <w14:ligatures w14:val="none"/>
        </w:rPr>
        <w:t xml:space="preserve"> Breaker, Redis Cache, MySQL), Python ML Service (Face Detection con OpenCV Cascade, </w:t>
      </w:r>
      <w:proofErr w:type="spellStart"/>
      <w:r w:rsidR="006A6F4B" w:rsidRPr="006A6F4B">
        <w:rPr>
          <w:rFonts w:eastAsia="Times New Roman" w:cs="Times New Roman"/>
          <w:i/>
          <w:iCs/>
          <w:kern w:val="0"/>
          <w:szCs w:val="24"/>
          <w:lang w:eastAsia="es-PE"/>
          <w14:ligatures w14:val="none"/>
        </w:rPr>
        <w:t>Preprocessing</w:t>
      </w:r>
      <w:proofErr w:type="spellEnd"/>
      <w:r w:rsidR="006A6F4B" w:rsidRPr="006A6F4B">
        <w:rPr>
          <w:rFonts w:eastAsia="Times New Roman" w:cs="Times New Roman"/>
          <w:i/>
          <w:iCs/>
          <w:kern w:val="0"/>
          <w:szCs w:val="24"/>
          <w:lang w:eastAsia="es-PE"/>
          <w14:ligatures w14:val="none"/>
        </w:rPr>
        <w:t xml:space="preserve"> con CLAHE, modelo CNN EfficientNetB1, TTA con 6 aumentaciones, Ensemble con </w:t>
      </w:r>
      <w:proofErr w:type="spellStart"/>
      <w:r w:rsidR="006A6F4B" w:rsidRPr="006A6F4B">
        <w:rPr>
          <w:rFonts w:eastAsia="Times New Roman" w:cs="Times New Roman"/>
          <w:i/>
          <w:iCs/>
          <w:kern w:val="0"/>
          <w:szCs w:val="24"/>
          <w:lang w:eastAsia="es-PE"/>
          <w14:ligatures w14:val="none"/>
        </w:rPr>
        <w:t>average</w:t>
      </w:r>
      <w:proofErr w:type="spellEnd"/>
      <w:r w:rsidR="006A6F4B" w:rsidRPr="006A6F4B">
        <w:rPr>
          <w:rFonts w:eastAsia="Times New Roman" w:cs="Times New Roman"/>
          <w:i/>
          <w:iCs/>
          <w:kern w:val="0"/>
          <w:szCs w:val="24"/>
          <w:lang w:eastAsia="es-PE"/>
          <w14:ligatures w14:val="none"/>
        </w:rPr>
        <w:t xml:space="preserve"> </w:t>
      </w:r>
      <w:proofErr w:type="spellStart"/>
      <w:r w:rsidR="006A6F4B" w:rsidRPr="006A6F4B">
        <w:rPr>
          <w:rFonts w:eastAsia="Times New Roman" w:cs="Times New Roman"/>
          <w:i/>
          <w:iCs/>
          <w:kern w:val="0"/>
          <w:szCs w:val="24"/>
          <w:lang w:eastAsia="es-PE"/>
          <w14:ligatures w14:val="none"/>
        </w:rPr>
        <w:lastRenderedPageBreak/>
        <w:t>voting</w:t>
      </w:r>
      <w:proofErr w:type="spellEnd"/>
      <w:r w:rsidR="006A6F4B" w:rsidRPr="006A6F4B">
        <w:rPr>
          <w:rFonts w:eastAsia="Times New Roman" w:cs="Times New Roman"/>
          <w:i/>
          <w:iCs/>
          <w:kern w:val="0"/>
          <w:szCs w:val="24"/>
          <w:lang w:eastAsia="es-PE"/>
          <w14:ligatures w14:val="none"/>
        </w:rPr>
        <w:t xml:space="preserve">, Bias </w:t>
      </w:r>
      <w:proofErr w:type="spellStart"/>
      <w:r w:rsidR="006A6F4B" w:rsidRPr="006A6F4B">
        <w:rPr>
          <w:rFonts w:eastAsia="Times New Roman" w:cs="Times New Roman"/>
          <w:i/>
          <w:iCs/>
          <w:kern w:val="0"/>
          <w:szCs w:val="24"/>
          <w:lang w:eastAsia="es-PE"/>
          <w14:ligatures w14:val="none"/>
        </w:rPr>
        <w:t>Correction</w:t>
      </w:r>
      <w:proofErr w:type="spellEnd"/>
      <w:r w:rsidR="006A6F4B" w:rsidRPr="006A6F4B">
        <w:rPr>
          <w:rFonts w:eastAsia="Times New Roman" w:cs="Times New Roman"/>
          <w:i/>
          <w:iCs/>
          <w:kern w:val="0"/>
          <w:szCs w:val="24"/>
          <w:lang w:eastAsia="es-PE"/>
          <w14:ligatures w14:val="none"/>
        </w:rPr>
        <w:t xml:space="preserve"> optimizado para población pediátrica), y Output (predicciones con probabilidades por emoción, resultado con emoción predominante y confianza, métricas de latencia y cache). La arquitectura de microservicios garantiza separación de responsabilidades, escalabilidad independiente de cada componente y mantenibilidad del sistema</w:t>
      </w:r>
      <w:r w:rsidRPr="00316787">
        <w:rPr>
          <w:rFonts w:eastAsia="Times New Roman" w:cs="Times New Roman"/>
          <w:i/>
          <w:iCs/>
          <w:kern w:val="0"/>
          <w:szCs w:val="24"/>
          <w:lang w:eastAsia="es-PE"/>
          <w14:ligatures w14:val="none"/>
        </w:rPr>
        <w:t>.</w:t>
      </w:r>
    </w:p>
    <w:p w14:paraId="63A6298E" w14:textId="77777777" w:rsidR="006624D4" w:rsidRPr="006624D4" w:rsidRDefault="00000000" w:rsidP="006624D4">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4E13AB79">
          <v:rect id="_x0000_i1029" style="width:0;height:1.5pt" o:hralign="center" o:hrstd="t" o:hr="t" fillcolor="#a0a0a0" stroked="f"/>
        </w:pict>
      </w:r>
    </w:p>
    <w:p w14:paraId="78951C4D" w14:textId="77777777" w:rsidR="006624D4" w:rsidRPr="006624D4" w:rsidRDefault="006624D4" w:rsidP="006624D4">
      <w:pPr>
        <w:spacing w:before="100" w:beforeAutospacing="1" w:after="100" w:afterAutospacing="1" w:line="240" w:lineRule="auto"/>
        <w:outlineLvl w:val="1"/>
        <w:rPr>
          <w:rFonts w:eastAsia="Times New Roman" w:cs="Times New Roman"/>
          <w:b/>
          <w:bCs/>
          <w:kern w:val="0"/>
          <w:sz w:val="28"/>
          <w:szCs w:val="28"/>
          <w:lang w:eastAsia="es-PE"/>
          <w14:ligatures w14:val="none"/>
        </w:rPr>
      </w:pPr>
      <w:r w:rsidRPr="006624D4">
        <w:rPr>
          <w:rFonts w:eastAsia="Times New Roman" w:cs="Times New Roman"/>
          <w:b/>
          <w:bCs/>
          <w:kern w:val="0"/>
          <w:sz w:val="28"/>
          <w:szCs w:val="28"/>
          <w:lang w:eastAsia="es-PE"/>
          <w14:ligatures w14:val="none"/>
        </w:rPr>
        <w:t>3. Metodología</w:t>
      </w:r>
    </w:p>
    <w:p w14:paraId="0B6BAF83"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Este estudio se estructuró en tres fases principales: (1) recolección y preprocesamiento del dataset de entrenamiento del modelo CNN, (2) diseño e implementación de la arquitectura tecnológica del sistema Serious Game con sus tres componentes de microservicios, y (3) validación en campo mediante estudio con niños diagnosticados con TEA en centros de atención de Perú. La metodología integra desarrollo técnico de aprendizaje automático con el diseño de una herramienta de monitoreo terapéutico orientada a proporcionar al terapeuta métricas cuantitativas de expresividad emocional sesión a sesión.</w:t>
      </w:r>
    </w:p>
    <w:p w14:paraId="3D38D9AE" w14:textId="77777777" w:rsidR="006624D4" w:rsidRPr="006624D4" w:rsidRDefault="006624D4" w:rsidP="006624D4">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6624D4">
        <w:rPr>
          <w:rFonts w:eastAsia="Times New Roman" w:cs="Times New Roman"/>
          <w:b/>
          <w:bCs/>
          <w:kern w:val="0"/>
          <w:sz w:val="27"/>
          <w:szCs w:val="27"/>
          <w:lang w:eastAsia="es-PE"/>
          <w14:ligatures w14:val="none"/>
        </w:rPr>
        <w:t>3.1. Dataset y preprocesamiento</w:t>
      </w:r>
    </w:p>
    <w:p w14:paraId="4903BEAE" w14:textId="629F14AB" w:rsidR="006624D4" w:rsidRPr="006624D4" w:rsidRDefault="00644CE7" w:rsidP="006624D4">
      <w:pPr>
        <w:spacing w:before="100" w:beforeAutospacing="1" w:after="100" w:afterAutospacing="1" w:line="240" w:lineRule="auto"/>
        <w:jc w:val="both"/>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Para entrenar el modelo CNN de reconocimiento emocional se utilizó el dataset público FER2013 [22], seleccionado por ser el benchmark estándar más ampliamente adoptado en investigación de expresiones faciales, con más de 2,800 citaciones en la literatura [33]. El dataset contiene 35,887 imágenes en escala de grises de 48×48 píxeles extraídas automáticamente mediante Google Image Search, categorizadas en siete emociones básicas mediante votación mayoritaria de múltiples evaluadores humanos independientes: enojo (</w:t>
      </w:r>
      <w:proofErr w:type="spellStart"/>
      <w:r w:rsidRPr="00644CE7">
        <w:rPr>
          <w:rFonts w:eastAsia="Times New Roman" w:cs="Times New Roman"/>
          <w:kern w:val="0"/>
          <w:szCs w:val="24"/>
          <w:lang w:eastAsia="es-PE"/>
          <w14:ligatures w14:val="none"/>
        </w:rPr>
        <w:t>angry</w:t>
      </w:r>
      <w:proofErr w:type="spellEnd"/>
      <w:r w:rsidRPr="00644CE7">
        <w:rPr>
          <w:rFonts w:eastAsia="Times New Roman" w:cs="Times New Roman"/>
          <w:kern w:val="0"/>
          <w:szCs w:val="24"/>
          <w:lang w:eastAsia="es-PE"/>
          <w14:ligatures w14:val="none"/>
        </w:rPr>
        <w:t>), disgusto (</w:t>
      </w:r>
      <w:proofErr w:type="spellStart"/>
      <w:r w:rsidRPr="00644CE7">
        <w:rPr>
          <w:rFonts w:eastAsia="Times New Roman" w:cs="Times New Roman"/>
          <w:kern w:val="0"/>
          <w:szCs w:val="24"/>
          <w:lang w:eastAsia="es-PE"/>
          <w14:ligatures w14:val="none"/>
        </w:rPr>
        <w:t>disgust</w:t>
      </w:r>
      <w:proofErr w:type="spellEnd"/>
      <w:r w:rsidRPr="00644CE7">
        <w:rPr>
          <w:rFonts w:eastAsia="Times New Roman" w:cs="Times New Roman"/>
          <w:kern w:val="0"/>
          <w:szCs w:val="24"/>
          <w:lang w:eastAsia="es-PE"/>
          <w14:ligatures w14:val="none"/>
        </w:rPr>
        <w:t>), miedo (</w:t>
      </w:r>
      <w:proofErr w:type="spellStart"/>
      <w:r w:rsidRPr="00644CE7">
        <w:rPr>
          <w:rFonts w:eastAsia="Times New Roman" w:cs="Times New Roman"/>
          <w:kern w:val="0"/>
          <w:szCs w:val="24"/>
          <w:lang w:eastAsia="es-PE"/>
          <w14:ligatures w14:val="none"/>
        </w:rPr>
        <w:t>fear</w:t>
      </w:r>
      <w:proofErr w:type="spellEnd"/>
      <w:r w:rsidRPr="00644CE7">
        <w:rPr>
          <w:rFonts w:eastAsia="Times New Roman" w:cs="Times New Roman"/>
          <w:kern w:val="0"/>
          <w:szCs w:val="24"/>
          <w:lang w:eastAsia="es-PE"/>
          <w14:ligatures w14:val="none"/>
        </w:rPr>
        <w:t>), felicidad (</w:t>
      </w:r>
      <w:proofErr w:type="spellStart"/>
      <w:r w:rsidRPr="00644CE7">
        <w:rPr>
          <w:rFonts w:eastAsia="Times New Roman" w:cs="Times New Roman"/>
          <w:kern w:val="0"/>
          <w:szCs w:val="24"/>
          <w:lang w:eastAsia="es-PE"/>
          <w14:ligatures w14:val="none"/>
        </w:rPr>
        <w:t>happy</w:t>
      </w:r>
      <w:proofErr w:type="spellEnd"/>
      <w:r w:rsidRPr="00644CE7">
        <w:rPr>
          <w:rFonts w:eastAsia="Times New Roman" w:cs="Times New Roman"/>
          <w:kern w:val="0"/>
          <w:szCs w:val="24"/>
          <w:lang w:eastAsia="es-PE"/>
          <w14:ligatures w14:val="none"/>
        </w:rPr>
        <w:t>), tristeza (</w:t>
      </w:r>
      <w:proofErr w:type="spellStart"/>
      <w:r w:rsidRPr="00644CE7">
        <w:rPr>
          <w:rFonts w:eastAsia="Times New Roman" w:cs="Times New Roman"/>
          <w:kern w:val="0"/>
          <w:szCs w:val="24"/>
          <w:lang w:eastAsia="es-PE"/>
          <w14:ligatures w14:val="none"/>
        </w:rPr>
        <w:t>sad</w:t>
      </w:r>
      <w:proofErr w:type="spellEnd"/>
      <w:r w:rsidRPr="00644CE7">
        <w:rPr>
          <w:rFonts w:eastAsia="Times New Roman" w:cs="Times New Roman"/>
          <w:kern w:val="0"/>
          <w:szCs w:val="24"/>
          <w:lang w:eastAsia="es-PE"/>
          <w14:ligatures w14:val="none"/>
        </w:rPr>
        <w:t>), sorpresa (</w:t>
      </w:r>
      <w:proofErr w:type="spellStart"/>
      <w:r w:rsidRPr="00644CE7">
        <w:rPr>
          <w:rFonts w:eastAsia="Times New Roman" w:cs="Times New Roman"/>
          <w:kern w:val="0"/>
          <w:szCs w:val="24"/>
          <w:lang w:eastAsia="es-PE"/>
          <w14:ligatures w14:val="none"/>
        </w:rPr>
        <w:t>surprise</w:t>
      </w:r>
      <w:proofErr w:type="spellEnd"/>
      <w:r w:rsidRPr="00644CE7">
        <w:rPr>
          <w:rFonts w:eastAsia="Times New Roman" w:cs="Times New Roman"/>
          <w:kern w:val="0"/>
          <w:szCs w:val="24"/>
          <w:lang w:eastAsia="es-PE"/>
          <w14:ligatures w14:val="none"/>
        </w:rPr>
        <w:t>) y neutral. Para este estudio se seleccionaron cinco emociones objetivo (enojado, disgustado, neutral, feliz, triste), excluyendo miedo y sorpresa por dos razones fundamentadas en la literatura: (1) la evidencia documenta que las configuraciones faciales de miedo y sorpresa presentan la mayor tasa de confusión mutua (31.2% de clasificaciones erróneas) debido a similitudes anatómicas en las Unidades de Acción involucradas [24]; y (2) en población pediátrica con TEA, las CNNs no logran detectar consistentemente la clase miedo [9], lo que introduce ruido en el monitoreo terapéutico al generar clasificaciones poco confiables que podrían comprometer la utilidad clínica del sistema</w:t>
      </w:r>
      <w:r w:rsidR="006624D4" w:rsidRPr="006624D4">
        <w:rPr>
          <w:rFonts w:eastAsia="Times New Roman" w:cs="Times New Roman"/>
          <w:kern w:val="0"/>
          <w:szCs w:val="24"/>
          <w:lang w:eastAsia="es-PE"/>
          <w14:ligatures w14:val="none"/>
        </w:rPr>
        <w:t>.</w:t>
      </w:r>
    </w:p>
    <w:p w14:paraId="2FB6E437"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El dataset se distribuyó en tres particiones: 28,709 imágenes para entrenamiento (80%), 3,589 para validación (10%) y 3,589 para evaluación final (10%). Se desarrolló un pipeline automatizado de preprocesamiento de cinco etapas secuenciales, implementado mediante OpenCV 4.8 y Python 3.11, ejecutándose en servidor Linux Ubuntu 22.04 LTS. Las etapas del pipeline se describen a continuación.</w:t>
      </w:r>
    </w:p>
    <w:p w14:paraId="165DE501" w14:textId="2AA30762"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Etapa 1 — Normalización de contraste mediante CLAHE.</w:t>
      </w:r>
      <w:r w:rsidRPr="006624D4">
        <w:rPr>
          <w:rFonts w:eastAsia="Times New Roman" w:cs="Times New Roman"/>
          <w:kern w:val="0"/>
          <w:szCs w:val="24"/>
          <w:lang w:eastAsia="es-PE"/>
          <w14:ligatures w14:val="none"/>
        </w:rPr>
        <w:t xml:space="preserve"> </w:t>
      </w:r>
      <w:r w:rsidR="00644CE7" w:rsidRPr="00644CE7">
        <w:rPr>
          <w:rFonts w:eastAsia="Times New Roman" w:cs="Times New Roman"/>
          <w:kern w:val="0"/>
          <w:szCs w:val="24"/>
          <w:lang w:eastAsia="es-PE"/>
          <w14:ligatures w14:val="none"/>
        </w:rPr>
        <w:t xml:space="preserve">Se aplicó </w:t>
      </w:r>
      <w:proofErr w:type="spellStart"/>
      <w:r w:rsidR="00644CE7" w:rsidRPr="00644CE7">
        <w:rPr>
          <w:rFonts w:eastAsia="Times New Roman" w:cs="Times New Roman"/>
          <w:kern w:val="0"/>
          <w:szCs w:val="24"/>
          <w:lang w:eastAsia="es-PE"/>
          <w14:ligatures w14:val="none"/>
        </w:rPr>
        <w:t>Contrast</w:t>
      </w:r>
      <w:proofErr w:type="spellEnd"/>
      <w:r w:rsidR="00644CE7" w:rsidRPr="00644CE7">
        <w:rPr>
          <w:rFonts w:eastAsia="Times New Roman" w:cs="Times New Roman"/>
          <w:kern w:val="0"/>
          <w:szCs w:val="24"/>
          <w:lang w:eastAsia="es-PE"/>
          <w14:ligatures w14:val="none"/>
        </w:rPr>
        <w:t xml:space="preserve"> </w:t>
      </w:r>
      <w:proofErr w:type="spellStart"/>
      <w:r w:rsidR="00644CE7" w:rsidRPr="00644CE7">
        <w:rPr>
          <w:rFonts w:eastAsia="Times New Roman" w:cs="Times New Roman"/>
          <w:kern w:val="0"/>
          <w:szCs w:val="24"/>
          <w:lang w:eastAsia="es-PE"/>
          <w14:ligatures w14:val="none"/>
        </w:rPr>
        <w:t>Limited</w:t>
      </w:r>
      <w:proofErr w:type="spellEnd"/>
      <w:r w:rsidR="00644CE7" w:rsidRPr="00644CE7">
        <w:rPr>
          <w:rFonts w:eastAsia="Times New Roman" w:cs="Times New Roman"/>
          <w:kern w:val="0"/>
          <w:szCs w:val="24"/>
          <w:lang w:eastAsia="es-PE"/>
          <w14:ligatures w14:val="none"/>
        </w:rPr>
        <w:t xml:space="preserve"> Adaptive </w:t>
      </w:r>
      <w:proofErr w:type="spellStart"/>
      <w:r w:rsidR="00644CE7" w:rsidRPr="00644CE7">
        <w:rPr>
          <w:rFonts w:eastAsia="Times New Roman" w:cs="Times New Roman"/>
          <w:kern w:val="0"/>
          <w:szCs w:val="24"/>
          <w:lang w:eastAsia="es-PE"/>
          <w14:ligatures w14:val="none"/>
        </w:rPr>
        <w:t>Histogram</w:t>
      </w:r>
      <w:proofErr w:type="spellEnd"/>
      <w:r w:rsidR="00644CE7" w:rsidRPr="00644CE7">
        <w:rPr>
          <w:rFonts w:eastAsia="Times New Roman" w:cs="Times New Roman"/>
          <w:kern w:val="0"/>
          <w:szCs w:val="24"/>
          <w:lang w:eastAsia="es-PE"/>
          <w14:ligatures w14:val="none"/>
        </w:rPr>
        <w:t xml:space="preserve"> </w:t>
      </w:r>
      <w:proofErr w:type="spellStart"/>
      <w:r w:rsidR="00644CE7" w:rsidRPr="00644CE7">
        <w:rPr>
          <w:rFonts w:eastAsia="Times New Roman" w:cs="Times New Roman"/>
          <w:kern w:val="0"/>
          <w:szCs w:val="24"/>
          <w:lang w:eastAsia="es-PE"/>
          <w14:ligatures w14:val="none"/>
        </w:rPr>
        <w:t>Equalization</w:t>
      </w:r>
      <w:proofErr w:type="spellEnd"/>
      <w:r w:rsidR="00644CE7" w:rsidRPr="00644CE7">
        <w:rPr>
          <w:rFonts w:eastAsia="Times New Roman" w:cs="Times New Roman"/>
          <w:kern w:val="0"/>
          <w:szCs w:val="24"/>
          <w:lang w:eastAsia="es-PE"/>
          <w14:ligatures w14:val="none"/>
        </w:rPr>
        <w:t xml:space="preserve"> (CLAHE) con clip </w:t>
      </w:r>
      <w:proofErr w:type="spellStart"/>
      <w:r w:rsidR="00644CE7" w:rsidRPr="00644CE7">
        <w:rPr>
          <w:rFonts w:eastAsia="Times New Roman" w:cs="Times New Roman"/>
          <w:kern w:val="0"/>
          <w:szCs w:val="24"/>
          <w:lang w:eastAsia="es-PE"/>
          <w14:ligatures w14:val="none"/>
        </w:rPr>
        <w:t>limit</w:t>
      </w:r>
      <w:proofErr w:type="spellEnd"/>
      <w:r w:rsidR="00644CE7" w:rsidRPr="00644CE7">
        <w:rPr>
          <w:rFonts w:eastAsia="Times New Roman" w:cs="Times New Roman"/>
          <w:kern w:val="0"/>
          <w:szCs w:val="24"/>
          <w:lang w:eastAsia="es-PE"/>
          <w14:ligatures w14:val="none"/>
        </w:rPr>
        <w:t xml:space="preserve"> 2.0 y tamaño de región de 8×8 píxeles para normalizar iluminación mediante ecualización adaptativa local [30]. Esta técnica resulta fundamental para homogeneizar el dataset considerando que las imágenes </w:t>
      </w:r>
      <w:proofErr w:type="spellStart"/>
      <w:r w:rsidR="00644CE7" w:rsidRPr="00644CE7">
        <w:rPr>
          <w:rFonts w:eastAsia="Times New Roman" w:cs="Times New Roman"/>
          <w:kern w:val="0"/>
          <w:szCs w:val="24"/>
          <w:lang w:eastAsia="es-PE"/>
          <w14:ligatures w14:val="none"/>
        </w:rPr>
        <w:t>in-the-wild</w:t>
      </w:r>
      <w:proofErr w:type="spellEnd"/>
      <w:r w:rsidR="00644CE7" w:rsidRPr="00644CE7">
        <w:rPr>
          <w:rFonts w:eastAsia="Times New Roman" w:cs="Times New Roman"/>
          <w:kern w:val="0"/>
          <w:szCs w:val="24"/>
          <w:lang w:eastAsia="es-PE"/>
          <w14:ligatures w14:val="none"/>
        </w:rPr>
        <w:t xml:space="preserve"> y las capturas en consultorios clínicos presentan heterogeneidad sustancial en condiciones de iluminación, particularmente relevante para el monitoreo terapéutico donde las sesiones ocurren en centros de atención con infraestructura variable</w:t>
      </w:r>
      <w:r w:rsidRPr="006624D4">
        <w:rPr>
          <w:rFonts w:eastAsia="Times New Roman" w:cs="Times New Roman"/>
          <w:kern w:val="0"/>
          <w:szCs w:val="24"/>
          <w:lang w:eastAsia="es-PE"/>
          <w14:ligatures w14:val="none"/>
        </w:rPr>
        <w:t>.</w:t>
      </w:r>
    </w:p>
    <w:p w14:paraId="2B2714BB" w14:textId="7E83918C"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lastRenderedPageBreak/>
        <w:t>Etapa 2 — Detección facial mediante Haar Cascade.</w:t>
      </w:r>
      <w:r w:rsidRPr="006624D4">
        <w:rPr>
          <w:rFonts w:eastAsia="Times New Roman" w:cs="Times New Roman"/>
          <w:kern w:val="0"/>
          <w:szCs w:val="24"/>
          <w:lang w:eastAsia="es-PE"/>
          <w14:ligatures w14:val="none"/>
        </w:rPr>
        <w:t xml:space="preserve"> </w:t>
      </w:r>
      <w:r w:rsidR="00644CE7" w:rsidRPr="00644CE7">
        <w:rPr>
          <w:rFonts w:eastAsia="Times New Roman" w:cs="Times New Roman"/>
          <w:kern w:val="0"/>
          <w:szCs w:val="24"/>
          <w:lang w:eastAsia="es-PE"/>
          <w14:ligatures w14:val="none"/>
        </w:rPr>
        <w:t xml:space="preserve">Se implementó detección facial mediante el clasificador en cascada Haar de OpenCV [23] para identificar y extraer la región de interés (ROI) facial en cada imagen. El detector aplica un </w:t>
      </w:r>
      <w:proofErr w:type="spellStart"/>
      <w:r w:rsidR="00644CE7" w:rsidRPr="00644CE7">
        <w:rPr>
          <w:rFonts w:eastAsia="Times New Roman" w:cs="Times New Roman"/>
          <w:kern w:val="0"/>
          <w:szCs w:val="24"/>
          <w:lang w:eastAsia="es-PE"/>
          <w14:ligatures w14:val="none"/>
        </w:rPr>
        <w:t>bounding</w:t>
      </w:r>
      <w:proofErr w:type="spellEnd"/>
      <w:r w:rsidR="00644CE7" w:rsidRPr="00644CE7">
        <w:rPr>
          <w:rFonts w:eastAsia="Times New Roman" w:cs="Times New Roman"/>
          <w:kern w:val="0"/>
          <w:szCs w:val="24"/>
          <w:lang w:eastAsia="es-PE"/>
          <w14:ligatures w14:val="none"/>
        </w:rPr>
        <w:t xml:space="preserve"> box rectangular con margen adicional del 20% para incluir contexto periférico relevante (orejas, contorno facial), generando una imagen recortada que se utiliza como entrada para el procesamiento subsecuente. Las imágenes donde no se detectó rostro fueron excluidas del pipeline</w:t>
      </w:r>
      <w:r w:rsidRPr="006624D4">
        <w:rPr>
          <w:rFonts w:eastAsia="Times New Roman" w:cs="Times New Roman"/>
          <w:kern w:val="0"/>
          <w:szCs w:val="24"/>
          <w:lang w:eastAsia="es-PE"/>
          <w14:ligatures w14:val="none"/>
        </w:rPr>
        <w:t>.</w:t>
      </w:r>
    </w:p>
    <w:p w14:paraId="15531AB6" w14:textId="284C50ED"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 xml:space="preserve">Etapa 3 — Extracción de 68 landmarks faciales mediante </w:t>
      </w:r>
      <w:proofErr w:type="spellStart"/>
      <w:r w:rsidRPr="006624D4">
        <w:rPr>
          <w:rFonts w:eastAsia="Times New Roman" w:cs="Times New Roman"/>
          <w:b/>
          <w:bCs/>
          <w:kern w:val="0"/>
          <w:szCs w:val="24"/>
          <w:lang w:eastAsia="es-PE"/>
          <w14:ligatures w14:val="none"/>
        </w:rPr>
        <w:t>dlib</w:t>
      </w:r>
      <w:proofErr w:type="spellEnd"/>
      <w:r w:rsidRPr="006624D4">
        <w:rPr>
          <w:rFonts w:eastAsia="Times New Roman" w:cs="Times New Roman"/>
          <w:b/>
          <w:bCs/>
          <w:kern w:val="0"/>
          <w:szCs w:val="24"/>
          <w:lang w:eastAsia="es-PE"/>
          <w14:ligatures w14:val="none"/>
        </w:rPr>
        <w:t>.</w:t>
      </w:r>
      <w:r w:rsidRPr="006624D4">
        <w:rPr>
          <w:rFonts w:eastAsia="Times New Roman" w:cs="Times New Roman"/>
          <w:kern w:val="0"/>
          <w:szCs w:val="24"/>
          <w:lang w:eastAsia="es-PE"/>
          <w14:ligatures w14:val="none"/>
        </w:rPr>
        <w:t xml:space="preserve"> </w:t>
      </w:r>
      <w:r w:rsidR="00644CE7" w:rsidRPr="00644CE7">
        <w:rPr>
          <w:rFonts w:eastAsia="Times New Roman" w:cs="Times New Roman"/>
          <w:kern w:val="0"/>
          <w:szCs w:val="24"/>
          <w:lang w:eastAsia="es-PE"/>
          <w14:ligatures w14:val="none"/>
        </w:rPr>
        <w:t xml:space="preserve">Se implementó la detección automática de 68 landmarks faciales mediante el predictor de forma de </w:t>
      </w:r>
      <w:proofErr w:type="spellStart"/>
      <w:r w:rsidR="00644CE7" w:rsidRPr="00644CE7">
        <w:rPr>
          <w:rFonts w:eastAsia="Times New Roman" w:cs="Times New Roman"/>
          <w:kern w:val="0"/>
          <w:szCs w:val="24"/>
          <w:lang w:eastAsia="es-PE"/>
          <w14:ligatures w14:val="none"/>
        </w:rPr>
        <w:t>dlib</w:t>
      </w:r>
      <w:proofErr w:type="spellEnd"/>
      <w:r w:rsidR="00644CE7" w:rsidRPr="00644CE7">
        <w:rPr>
          <w:rFonts w:eastAsia="Times New Roman" w:cs="Times New Roman"/>
          <w:kern w:val="0"/>
          <w:szCs w:val="24"/>
          <w:lang w:eastAsia="es-PE"/>
          <w14:ligatures w14:val="none"/>
        </w:rPr>
        <w:t xml:space="preserve"> [39], que localiza puntos de referencia anatómicos distribuidos en cinco regiones faciales: mandíbula (puntos 1-17, 25.0%), cejas (puntos 18-27, 14.7%), nariz (puntos 28-36, 13.2%), ojos (puntos 36-48, 17.6%) y boca (puntos 49-68, 29.4%). Estos landmarks se emplearon para normalizar la orientación facial mediante transformación afín y para calcular distancias euclidianas normalizadas entre puntos clave que complementan las características aprendidas por las capas convolucionales del modelo: distancia </w:t>
      </w:r>
      <w:proofErr w:type="spellStart"/>
      <w:r w:rsidR="00644CE7" w:rsidRPr="00644CE7">
        <w:rPr>
          <w:rFonts w:eastAsia="Times New Roman" w:cs="Times New Roman"/>
          <w:kern w:val="0"/>
          <w:szCs w:val="24"/>
          <w:lang w:eastAsia="es-PE"/>
          <w14:ligatures w14:val="none"/>
        </w:rPr>
        <w:t>interocular</w:t>
      </w:r>
      <w:proofErr w:type="spellEnd"/>
      <w:r w:rsidR="00644CE7" w:rsidRPr="00644CE7">
        <w:rPr>
          <w:rFonts w:eastAsia="Times New Roman" w:cs="Times New Roman"/>
          <w:kern w:val="0"/>
          <w:szCs w:val="24"/>
          <w:lang w:eastAsia="es-PE"/>
          <w14:ligatures w14:val="none"/>
        </w:rPr>
        <w:t>, ancho de boca, altura de boca, ratio de apertura bucal y ratio ancho/alto facial. Esta información geométrica es particularmente relevante en población pediátrica con TEA, donde las expresiones faciales atípicas pueden manifestarse en configuraciones geométricas que difieren de los patrones canónicos [26</w:t>
      </w:r>
      <w:r w:rsidRPr="006624D4">
        <w:rPr>
          <w:rFonts w:eastAsia="Times New Roman" w:cs="Times New Roman"/>
          <w:kern w:val="0"/>
          <w:szCs w:val="24"/>
          <w:lang w:eastAsia="es-PE"/>
          <w14:ligatures w14:val="none"/>
        </w:rPr>
        <w:t>].</w:t>
      </w:r>
    </w:p>
    <w:p w14:paraId="30346440" w14:textId="5EFA7932"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Etapa 4 — Redimensionamiento y normalización.</w:t>
      </w:r>
      <w:r w:rsidRPr="006624D4">
        <w:rPr>
          <w:rFonts w:eastAsia="Times New Roman" w:cs="Times New Roman"/>
          <w:kern w:val="0"/>
          <w:szCs w:val="24"/>
          <w:lang w:eastAsia="es-PE"/>
          <w14:ligatures w14:val="none"/>
        </w:rPr>
        <w:t xml:space="preserve"> </w:t>
      </w:r>
      <w:r w:rsidR="00644CE7" w:rsidRPr="00644CE7">
        <w:rPr>
          <w:rFonts w:eastAsia="Times New Roman" w:cs="Times New Roman"/>
          <w:kern w:val="0"/>
          <w:szCs w:val="24"/>
          <w:lang w:eastAsia="es-PE"/>
          <w14:ligatures w14:val="none"/>
        </w:rPr>
        <w:t xml:space="preserve">Las imágenes faciales extraídas fueron redimensionadas a 224×224 píxeles, que corresponde al tamaño de entrada requerido por la arquitectura EfficientNetB1 [10], y convertidas a formato RGB de tres canales. Los valores de píxeles fueron normalizados al rango [0,1] mediante división por 255, generando tensores </w:t>
      </w:r>
      <w:proofErr w:type="spellStart"/>
      <w:r w:rsidR="00644CE7" w:rsidRPr="00644CE7">
        <w:rPr>
          <w:rFonts w:eastAsia="Times New Roman" w:cs="Times New Roman"/>
          <w:kern w:val="0"/>
          <w:szCs w:val="24"/>
          <w:lang w:eastAsia="es-PE"/>
          <w14:ligatures w14:val="none"/>
        </w:rPr>
        <w:t>NumPy</w:t>
      </w:r>
      <w:proofErr w:type="spellEnd"/>
      <w:r w:rsidR="00644CE7" w:rsidRPr="00644CE7">
        <w:rPr>
          <w:rFonts w:eastAsia="Times New Roman" w:cs="Times New Roman"/>
          <w:kern w:val="0"/>
          <w:szCs w:val="24"/>
          <w:lang w:eastAsia="es-PE"/>
          <w14:ligatures w14:val="none"/>
        </w:rPr>
        <w:t xml:space="preserve"> listos para inferencia</w:t>
      </w:r>
      <w:r w:rsidRPr="006624D4">
        <w:rPr>
          <w:rFonts w:eastAsia="Times New Roman" w:cs="Times New Roman"/>
          <w:kern w:val="0"/>
          <w:szCs w:val="24"/>
          <w:lang w:eastAsia="es-PE"/>
          <w14:ligatures w14:val="none"/>
        </w:rPr>
        <w:t>.</w:t>
      </w:r>
    </w:p>
    <w:p w14:paraId="64F6C490" w14:textId="2110619B"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Etapa 5 — Aumentación de datos en tiempo de entrenamiento.</w:t>
      </w:r>
      <w:r w:rsidRPr="006624D4">
        <w:rPr>
          <w:rFonts w:eastAsia="Times New Roman" w:cs="Times New Roman"/>
          <w:kern w:val="0"/>
          <w:szCs w:val="24"/>
          <w:lang w:eastAsia="es-PE"/>
          <w14:ligatures w14:val="none"/>
        </w:rPr>
        <w:t xml:space="preserve"> </w:t>
      </w:r>
      <w:r w:rsidR="00644CE7" w:rsidRPr="00644CE7">
        <w:rPr>
          <w:rFonts w:eastAsia="Times New Roman" w:cs="Times New Roman"/>
          <w:kern w:val="0"/>
          <w:szCs w:val="24"/>
          <w:lang w:eastAsia="es-PE"/>
          <w14:ligatures w14:val="none"/>
        </w:rPr>
        <w:t xml:space="preserve">Se aplicaron transformaciones de aumentación durante el entrenamiento para incrementar el tamaño efectivo del dataset y prevenir sobreajuste: rotación aleatoria ±15° (simula variaciones naturales de inclinación cefálica del niño durante la sesión), </w:t>
      </w:r>
      <w:proofErr w:type="spellStart"/>
      <w:r w:rsidR="00644CE7" w:rsidRPr="00644CE7">
        <w:rPr>
          <w:rFonts w:eastAsia="Times New Roman" w:cs="Times New Roman"/>
          <w:kern w:val="0"/>
          <w:szCs w:val="24"/>
          <w:lang w:eastAsia="es-PE"/>
          <w14:ligatures w14:val="none"/>
        </w:rPr>
        <w:t>flip</w:t>
      </w:r>
      <w:proofErr w:type="spellEnd"/>
      <w:r w:rsidR="00644CE7" w:rsidRPr="00644CE7">
        <w:rPr>
          <w:rFonts w:eastAsia="Times New Roman" w:cs="Times New Roman"/>
          <w:kern w:val="0"/>
          <w:szCs w:val="24"/>
          <w:lang w:eastAsia="es-PE"/>
          <w14:ligatures w14:val="none"/>
        </w:rPr>
        <w:t xml:space="preserve"> horizontal con 50% de probabilidad (duplica efectivamente ejemplos de entrenamiento), zoom aleatorio ±10% (simula variaciones de distancia entre la cámara del dispositivo y el rostro del niño), ajuste de brillo ±20% (simula variabilidad de iluminación en consultorios), y desplazamiento horizontal/vertical ±5% (simula descentramiento facial en el encuadre). Estas transformaciones incrementaron el dataset efectivo de 28,709 a aproximadamente 115,000 ejemplos únicos por época de entrenamiento, técnica validada como efectiva para prevenir sobreajuste en datasets de tamaño moderado [29</w:t>
      </w:r>
      <w:r w:rsidRPr="006624D4">
        <w:rPr>
          <w:rFonts w:eastAsia="Times New Roman" w:cs="Times New Roman"/>
          <w:kern w:val="0"/>
          <w:szCs w:val="24"/>
          <w:lang w:eastAsia="es-PE"/>
          <w14:ligatures w14:val="none"/>
        </w:rPr>
        <w:t>].</w:t>
      </w:r>
    </w:p>
    <w:p w14:paraId="69DFB5EE" w14:textId="77777777" w:rsidR="006624D4" w:rsidRPr="006624D4" w:rsidRDefault="006624D4" w:rsidP="006624D4">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6624D4">
        <w:rPr>
          <w:rFonts w:eastAsia="Times New Roman" w:cs="Times New Roman"/>
          <w:b/>
          <w:bCs/>
          <w:kern w:val="0"/>
          <w:sz w:val="27"/>
          <w:szCs w:val="27"/>
          <w:lang w:eastAsia="es-PE"/>
          <w14:ligatures w14:val="none"/>
        </w:rPr>
        <w:t>3.2. Arquitectura del sistema</w:t>
      </w:r>
    </w:p>
    <w:p w14:paraId="465361B3"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El sistema propuesto para el monitoreo de expresividad emocional facial en niños con TEA durante sesiones terapéuticas consiste en cuatro módulos funcionales especializados: (1) módulo de captura y validación de imágenes, (2) módulo de preprocesamiento y detección facial, (3) módulo de clasificación emocional basado en CNN, y (4) módulo de gestión de datos terapéuticos e históricos. Estos módulos se implementan mediante una arquitectura de microservicios que comprende tres componentes tecnológicos integrados mediante </w:t>
      </w:r>
      <w:proofErr w:type="spellStart"/>
      <w:r w:rsidRPr="006624D4">
        <w:rPr>
          <w:rFonts w:eastAsia="Times New Roman" w:cs="Times New Roman"/>
          <w:kern w:val="0"/>
          <w:szCs w:val="24"/>
          <w:lang w:eastAsia="es-PE"/>
          <w14:ligatures w14:val="none"/>
        </w:rPr>
        <w:t>APIs</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RESTful</w:t>
      </w:r>
      <w:proofErr w:type="spellEnd"/>
      <w:r w:rsidRPr="006624D4">
        <w:rPr>
          <w:rFonts w:eastAsia="Times New Roman" w:cs="Times New Roman"/>
          <w:kern w:val="0"/>
          <w:szCs w:val="24"/>
          <w:lang w:eastAsia="es-PE"/>
          <w14:ligatures w14:val="none"/>
        </w:rPr>
        <w:t xml:space="preserve"> con autenticación JWT, como se presenta en la Figura 1.</w:t>
      </w:r>
    </w:p>
    <w:p w14:paraId="07D7DBA2"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Figura 1. Arquitectura propuesta del sistema de microservicios. Nota: La figura presenta los cuatro módulos principales del sistema: Input (imagen facial 224×224×3), </w:t>
      </w:r>
      <w:proofErr w:type="spellStart"/>
      <w:r w:rsidRPr="006624D4">
        <w:rPr>
          <w:rFonts w:eastAsia="Times New Roman" w:cs="Times New Roman"/>
          <w:kern w:val="0"/>
          <w:szCs w:val="24"/>
          <w:lang w:eastAsia="es-PE"/>
          <w14:ligatures w14:val="none"/>
        </w:rPr>
        <w:t>Go</w:t>
      </w:r>
      <w:proofErr w:type="spellEnd"/>
      <w:r w:rsidRPr="006624D4">
        <w:rPr>
          <w:rFonts w:eastAsia="Times New Roman" w:cs="Times New Roman"/>
          <w:kern w:val="0"/>
          <w:szCs w:val="24"/>
          <w:lang w:eastAsia="es-PE"/>
          <w14:ligatures w14:val="none"/>
        </w:rPr>
        <w:t xml:space="preserve"> Service (REST </w:t>
      </w:r>
      <w:proofErr w:type="spellStart"/>
      <w:r w:rsidRPr="006624D4">
        <w:rPr>
          <w:rFonts w:eastAsia="Times New Roman" w:cs="Times New Roman"/>
          <w:kern w:val="0"/>
          <w:szCs w:val="24"/>
          <w:lang w:eastAsia="es-PE"/>
          <w14:ligatures w14:val="none"/>
        </w:rPr>
        <w:lastRenderedPageBreak/>
        <w:t>Controller</w:t>
      </w:r>
      <w:proofErr w:type="spellEnd"/>
      <w:r w:rsidRPr="006624D4">
        <w:rPr>
          <w:rFonts w:eastAsia="Times New Roman" w:cs="Times New Roman"/>
          <w:kern w:val="0"/>
          <w:szCs w:val="24"/>
          <w:lang w:eastAsia="es-PE"/>
          <w14:ligatures w14:val="none"/>
        </w:rPr>
        <w:t xml:space="preserve">, Validation, Batch </w:t>
      </w:r>
      <w:proofErr w:type="spellStart"/>
      <w:r w:rsidRPr="006624D4">
        <w:rPr>
          <w:rFonts w:eastAsia="Times New Roman" w:cs="Times New Roman"/>
          <w:kern w:val="0"/>
          <w:szCs w:val="24"/>
          <w:lang w:eastAsia="es-PE"/>
          <w14:ligatures w14:val="none"/>
        </w:rPr>
        <w:t>Queue</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Circuit</w:t>
      </w:r>
      <w:proofErr w:type="spellEnd"/>
      <w:r w:rsidRPr="006624D4">
        <w:rPr>
          <w:rFonts w:eastAsia="Times New Roman" w:cs="Times New Roman"/>
          <w:kern w:val="0"/>
          <w:szCs w:val="24"/>
          <w:lang w:eastAsia="es-PE"/>
          <w14:ligatures w14:val="none"/>
        </w:rPr>
        <w:t xml:space="preserve"> Breaker, Redis Cache, MySQL), Python ML Service (Face Detection con OpenCV Cascade, </w:t>
      </w:r>
      <w:proofErr w:type="spellStart"/>
      <w:r w:rsidRPr="006624D4">
        <w:rPr>
          <w:rFonts w:eastAsia="Times New Roman" w:cs="Times New Roman"/>
          <w:kern w:val="0"/>
          <w:szCs w:val="24"/>
          <w:lang w:eastAsia="es-PE"/>
          <w14:ligatures w14:val="none"/>
        </w:rPr>
        <w:t>Preprocessing</w:t>
      </w:r>
      <w:proofErr w:type="spellEnd"/>
      <w:r w:rsidRPr="006624D4">
        <w:rPr>
          <w:rFonts w:eastAsia="Times New Roman" w:cs="Times New Roman"/>
          <w:kern w:val="0"/>
          <w:szCs w:val="24"/>
          <w:lang w:eastAsia="es-PE"/>
          <w14:ligatures w14:val="none"/>
        </w:rPr>
        <w:t xml:space="preserve"> con CLAHE, modelo CNN EfficientNetB1, TTA con 6 aumentaciones, Ensemble con </w:t>
      </w:r>
      <w:proofErr w:type="spellStart"/>
      <w:r w:rsidRPr="006624D4">
        <w:rPr>
          <w:rFonts w:eastAsia="Times New Roman" w:cs="Times New Roman"/>
          <w:kern w:val="0"/>
          <w:szCs w:val="24"/>
          <w:lang w:eastAsia="es-PE"/>
          <w14:ligatures w14:val="none"/>
        </w:rPr>
        <w:t>average</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voting</w:t>
      </w:r>
      <w:proofErr w:type="spellEnd"/>
      <w:r w:rsidRPr="006624D4">
        <w:rPr>
          <w:rFonts w:eastAsia="Times New Roman" w:cs="Times New Roman"/>
          <w:kern w:val="0"/>
          <w:szCs w:val="24"/>
          <w:lang w:eastAsia="es-PE"/>
          <w14:ligatures w14:val="none"/>
        </w:rPr>
        <w:t xml:space="preserve">, Bias </w:t>
      </w:r>
      <w:proofErr w:type="spellStart"/>
      <w:r w:rsidRPr="006624D4">
        <w:rPr>
          <w:rFonts w:eastAsia="Times New Roman" w:cs="Times New Roman"/>
          <w:kern w:val="0"/>
          <w:szCs w:val="24"/>
          <w:lang w:eastAsia="es-PE"/>
          <w14:ligatures w14:val="none"/>
        </w:rPr>
        <w:t>Correction</w:t>
      </w:r>
      <w:proofErr w:type="spellEnd"/>
      <w:r w:rsidRPr="006624D4">
        <w:rPr>
          <w:rFonts w:eastAsia="Times New Roman" w:cs="Times New Roman"/>
          <w:kern w:val="0"/>
          <w:szCs w:val="24"/>
          <w:lang w:eastAsia="es-PE"/>
          <w14:ligatures w14:val="none"/>
        </w:rPr>
        <w:t xml:space="preserve"> optimizado para población pediátrica), y Output (predicciones con probabilidades por emoción, resultado con emoción predominante y confianza, métricas de latencia y cache). La arquitectura de microservicios garantiza separación de responsabilidades, escalabilidad independiente de cada componente y mantenibilidad del sistema.</w:t>
      </w:r>
    </w:p>
    <w:p w14:paraId="7F1193E3" w14:textId="77777777" w:rsidR="006624D4" w:rsidRPr="006624D4" w:rsidRDefault="006624D4" w:rsidP="006624D4">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 xml:space="preserve">3.2.1. Componente 1 — </w:t>
      </w:r>
      <w:proofErr w:type="spellStart"/>
      <w:r w:rsidRPr="006624D4">
        <w:rPr>
          <w:rFonts w:eastAsia="Times New Roman" w:cs="Times New Roman"/>
          <w:b/>
          <w:bCs/>
          <w:kern w:val="0"/>
          <w:szCs w:val="24"/>
          <w:lang w:eastAsia="es-PE"/>
          <w14:ligatures w14:val="none"/>
        </w:rPr>
        <w:t>Backend</w:t>
      </w:r>
      <w:proofErr w:type="spellEnd"/>
      <w:r w:rsidRPr="006624D4">
        <w:rPr>
          <w:rFonts w:eastAsia="Times New Roman" w:cs="Times New Roman"/>
          <w:b/>
          <w:bCs/>
          <w:kern w:val="0"/>
          <w:szCs w:val="24"/>
          <w:lang w:eastAsia="es-PE"/>
          <w14:ligatures w14:val="none"/>
        </w:rPr>
        <w:t xml:space="preserve"> de gestión de usuarios y sesiones terapéuticas (</w:t>
      </w:r>
      <w:proofErr w:type="spellStart"/>
      <w:r w:rsidRPr="006624D4">
        <w:rPr>
          <w:rFonts w:eastAsia="Times New Roman" w:cs="Times New Roman"/>
          <w:b/>
          <w:bCs/>
          <w:kern w:val="0"/>
          <w:szCs w:val="24"/>
          <w:lang w:eastAsia="es-PE"/>
          <w14:ligatures w14:val="none"/>
        </w:rPr>
        <w:t>Go</w:t>
      </w:r>
      <w:proofErr w:type="spellEnd"/>
      <w:r w:rsidRPr="006624D4">
        <w:rPr>
          <w:rFonts w:eastAsia="Times New Roman" w:cs="Times New Roman"/>
          <w:b/>
          <w:bCs/>
          <w:kern w:val="0"/>
          <w:szCs w:val="24"/>
          <w:lang w:eastAsia="es-PE"/>
          <w14:ligatures w14:val="none"/>
        </w:rPr>
        <w:t xml:space="preserve"> 1.21)</w:t>
      </w:r>
    </w:p>
    <w:p w14:paraId="60637AF3"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El </w:t>
      </w:r>
      <w:proofErr w:type="spellStart"/>
      <w:r w:rsidRPr="006624D4">
        <w:rPr>
          <w:rFonts w:eastAsia="Times New Roman" w:cs="Times New Roman"/>
          <w:kern w:val="0"/>
          <w:szCs w:val="24"/>
          <w:lang w:eastAsia="es-PE"/>
          <w14:ligatures w14:val="none"/>
        </w:rPr>
        <w:t>backend</w:t>
      </w:r>
      <w:proofErr w:type="spellEnd"/>
      <w:r w:rsidRPr="006624D4">
        <w:rPr>
          <w:rFonts w:eastAsia="Times New Roman" w:cs="Times New Roman"/>
          <w:kern w:val="0"/>
          <w:szCs w:val="24"/>
          <w:lang w:eastAsia="es-PE"/>
          <w14:ligatures w14:val="none"/>
        </w:rPr>
        <w:t xml:space="preserve"> de gestión fue desarrollado en </w:t>
      </w:r>
      <w:proofErr w:type="spellStart"/>
      <w:r w:rsidRPr="006624D4">
        <w:rPr>
          <w:rFonts w:eastAsia="Times New Roman" w:cs="Times New Roman"/>
          <w:kern w:val="0"/>
          <w:szCs w:val="24"/>
          <w:lang w:eastAsia="es-PE"/>
          <w14:ligatures w14:val="none"/>
        </w:rPr>
        <w:t>Go</w:t>
      </w:r>
      <w:proofErr w:type="spellEnd"/>
      <w:r w:rsidRPr="006624D4">
        <w:rPr>
          <w:rFonts w:eastAsia="Times New Roman" w:cs="Times New Roman"/>
          <w:kern w:val="0"/>
          <w:szCs w:val="24"/>
          <w:lang w:eastAsia="es-PE"/>
          <w14:ligatures w14:val="none"/>
        </w:rPr>
        <w:t xml:space="preserve"> 1.21 con el framework Gin, implementando la capa de lógica de negocio que gestiona el proceso terapéutico completo: autenticación, gestión de usuarios por roles, registro de pacientes pediátricos, programación de sesiones terapéuticas, almacenamiento de resultados de análisis emocional y generación de reportes de progreso. Se integra MySQL 8.0 para persistencia relacional mediante el ORM GORM y Redis 7.2 para cache distribuido, control de </w:t>
      </w:r>
      <w:proofErr w:type="spellStart"/>
      <w:r w:rsidRPr="006624D4">
        <w:rPr>
          <w:rFonts w:eastAsia="Times New Roman" w:cs="Times New Roman"/>
          <w:kern w:val="0"/>
          <w:szCs w:val="24"/>
          <w:lang w:eastAsia="es-PE"/>
          <w14:ligatures w14:val="none"/>
        </w:rPr>
        <w:t>rate</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limiting</w:t>
      </w:r>
      <w:proofErr w:type="spellEnd"/>
      <w:r w:rsidRPr="006624D4">
        <w:rPr>
          <w:rFonts w:eastAsia="Times New Roman" w:cs="Times New Roman"/>
          <w:kern w:val="0"/>
          <w:szCs w:val="24"/>
          <w:lang w:eastAsia="es-PE"/>
          <w14:ligatures w14:val="none"/>
        </w:rPr>
        <w:t xml:space="preserve"> diferenciado por rol y funcionalidad offline mediante almacenamiento local de sesiones.</w:t>
      </w:r>
    </w:p>
    <w:p w14:paraId="6370B67C"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El sistema implementa control de acceso basado en tres roles diferenciados, cuyas capacidades y permisos se detallan en la Tabla 2. Esta diferenciación de roles responde al flujo de trabajo terapéutico real identificado durante el </w:t>
      </w:r>
      <w:proofErr w:type="spellStart"/>
      <w:r w:rsidRPr="006624D4">
        <w:rPr>
          <w:rFonts w:eastAsia="Times New Roman" w:cs="Times New Roman"/>
          <w:kern w:val="0"/>
          <w:szCs w:val="24"/>
          <w:lang w:eastAsia="es-PE"/>
          <w14:ligatures w14:val="none"/>
        </w:rPr>
        <w:t>co-diseño</w:t>
      </w:r>
      <w:proofErr w:type="spellEnd"/>
      <w:r w:rsidRPr="006624D4">
        <w:rPr>
          <w:rFonts w:eastAsia="Times New Roman" w:cs="Times New Roman"/>
          <w:kern w:val="0"/>
          <w:szCs w:val="24"/>
          <w:lang w:eastAsia="es-PE"/>
          <w14:ligatures w14:val="none"/>
        </w:rPr>
        <w:t xml:space="preserve"> con profesionales: el terapeuta necesita gestionar pacientes y sesiones, los padres o cuidadores necesitan acceder al progreso de sus hijos y calificar al terapeuta, y el administrador requiere supervisión global del sistema.</w:t>
      </w:r>
    </w:p>
    <w:p w14:paraId="761596B3"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Tabla 2.</w:t>
      </w:r>
      <w:r w:rsidRPr="006624D4">
        <w:rPr>
          <w:rFonts w:eastAsia="Times New Roman" w:cs="Times New Roman"/>
          <w:kern w:val="0"/>
          <w:szCs w:val="24"/>
          <w:lang w:eastAsia="es-PE"/>
          <w14:ligatures w14:val="none"/>
        </w:rPr>
        <w:t xml:space="preserve"> Roles y permisos del sistema de gestión terapéutica.</w:t>
      </w:r>
    </w:p>
    <w:tbl>
      <w:tblPr>
        <w:tblStyle w:val="TABLAAPA7MAGENERACIN"/>
        <w:tblW w:w="0" w:type="auto"/>
        <w:tblLook w:val="04A0" w:firstRow="1" w:lastRow="0" w:firstColumn="1" w:lastColumn="0" w:noHBand="0" w:noVBand="1"/>
      </w:tblPr>
      <w:tblGrid>
        <w:gridCol w:w="2016"/>
        <w:gridCol w:w="950"/>
        <w:gridCol w:w="4595"/>
        <w:gridCol w:w="1449"/>
      </w:tblGrid>
      <w:tr w:rsidR="006624D4" w:rsidRPr="006624D4" w14:paraId="77B0A42D" w14:textId="77777777" w:rsidTr="006624D4">
        <w:trPr>
          <w:cnfStyle w:val="100000000000" w:firstRow="1" w:lastRow="0" w:firstColumn="0" w:lastColumn="0" w:oddVBand="0" w:evenVBand="0" w:oddHBand="0" w:evenHBand="0" w:firstRowFirstColumn="0" w:firstRowLastColumn="0" w:lastRowFirstColumn="0" w:lastRowLastColumn="0"/>
        </w:trPr>
        <w:tc>
          <w:tcPr>
            <w:tcW w:w="0" w:type="auto"/>
            <w:hideMark/>
          </w:tcPr>
          <w:p w14:paraId="35434132"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Rol</w:t>
            </w:r>
          </w:p>
        </w:tc>
        <w:tc>
          <w:tcPr>
            <w:tcW w:w="0" w:type="auto"/>
            <w:hideMark/>
          </w:tcPr>
          <w:p w14:paraId="7028F1DA"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Código</w:t>
            </w:r>
          </w:p>
        </w:tc>
        <w:tc>
          <w:tcPr>
            <w:tcW w:w="0" w:type="auto"/>
            <w:hideMark/>
          </w:tcPr>
          <w:p w14:paraId="6DD33E77"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Capacidades principales</w:t>
            </w:r>
          </w:p>
        </w:tc>
        <w:tc>
          <w:tcPr>
            <w:tcW w:w="0" w:type="auto"/>
            <w:hideMark/>
          </w:tcPr>
          <w:p w14:paraId="5C104840"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Límite análisis/día</w:t>
            </w:r>
          </w:p>
        </w:tc>
      </w:tr>
      <w:tr w:rsidR="006624D4" w:rsidRPr="006624D4" w14:paraId="229FE1DC" w14:textId="77777777" w:rsidTr="006624D4">
        <w:tc>
          <w:tcPr>
            <w:tcW w:w="0" w:type="auto"/>
            <w:hideMark/>
          </w:tcPr>
          <w:p w14:paraId="4E9745E3"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Administrador</w:t>
            </w:r>
          </w:p>
        </w:tc>
        <w:tc>
          <w:tcPr>
            <w:tcW w:w="0" w:type="auto"/>
            <w:hideMark/>
          </w:tcPr>
          <w:p w14:paraId="1C60F2E7"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AD</w:t>
            </w:r>
          </w:p>
        </w:tc>
        <w:tc>
          <w:tcPr>
            <w:tcW w:w="0" w:type="auto"/>
            <w:hideMark/>
          </w:tcPr>
          <w:p w14:paraId="4E534ECD"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Gestión completa de usuarios y sistema, </w:t>
            </w:r>
            <w:proofErr w:type="spellStart"/>
            <w:r w:rsidRPr="006624D4">
              <w:rPr>
                <w:rFonts w:eastAsia="Times New Roman" w:cs="Times New Roman"/>
                <w:kern w:val="0"/>
                <w:szCs w:val="24"/>
                <w:lang w:eastAsia="es-PE"/>
                <w14:ligatures w14:val="none"/>
              </w:rPr>
              <w:t>dashboard</w:t>
            </w:r>
            <w:proofErr w:type="spellEnd"/>
            <w:r w:rsidRPr="006624D4">
              <w:rPr>
                <w:rFonts w:eastAsia="Times New Roman" w:cs="Times New Roman"/>
                <w:kern w:val="0"/>
                <w:szCs w:val="24"/>
                <w:lang w:eastAsia="es-PE"/>
                <w14:ligatures w14:val="none"/>
              </w:rPr>
              <w:t xml:space="preserve"> con estadísticas globales, calificación de terapeutas en nombre de cuidadores, configuración de parámetros del sistema, acceso a reportes agregados de todos los pacientes</w:t>
            </w:r>
          </w:p>
        </w:tc>
        <w:tc>
          <w:tcPr>
            <w:tcW w:w="0" w:type="auto"/>
            <w:hideMark/>
          </w:tcPr>
          <w:p w14:paraId="6D02E1DE"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Sin límite</w:t>
            </w:r>
          </w:p>
        </w:tc>
      </w:tr>
      <w:tr w:rsidR="006624D4" w:rsidRPr="006624D4" w14:paraId="46742AC6" w14:textId="77777777" w:rsidTr="006624D4">
        <w:tc>
          <w:tcPr>
            <w:tcW w:w="0" w:type="auto"/>
            <w:hideMark/>
          </w:tcPr>
          <w:p w14:paraId="6AA87116"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Terapeuta</w:t>
            </w:r>
          </w:p>
        </w:tc>
        <w:tc>
          <w:tcPr>
            <w:tcW w:w="0" w:type="auto"/>
            <w:hideMark/>
          </w:tcPr>
          <w:p w14:paraId="5B0753B9"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TR</w:t>
            </w:r>
          </w:p>
        </w:tc>
        <w:tc>
          <w:tcPr>
            <w:tcW w:w="0" w:type="auto"/>
            <w:hideMark/>
          </w:tcPr>
          <w:p w14:paraId="4323CE47"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Gestión de pacientes asignados, creación y configuración de sesiones terapéuticas (nivel de dificultad, duración), ejecución de análisis emocional durante sesiones, acceso a </w:t>
            </w:r>
            <w:proofErr w:type="spellStart"/>
            <w:r w:rsidRPr="006624D4">
              <w:rPr>
                <w:rFonts w:eastAsia="Times New Roman" w:cs="Times New Roman"/>
                <w:kern w:val="0"/>
                <w:szCs w:val="24"/>
                <w:lang w:eastAsia="es-PE"/>
                <w14:ligatures w14:val="none"/>
              </w:rPr>
              <w:t>dashboard</w:t>
            </w:r>
            <w:proofErr w:type="spellEnd"/>
            <w:r w:rsidRPr="006624D4">
              <w:rPr>
                <w:rFonts w:eastAsia="Times New Roman" w:cs="Times New Roman"/>
                <w:kern w:val="0"/>
                <w:szCs w:val="24"/>
                <w:lang w:eastAsia="es-PE"/>
                <w14:ligatures w14:val="none"/>
              </w:rPr>
              <w:t xml:space="preserve"> con estadísticas propias, visualización de historial de progreso por paciente, exportación de reportes PDF</w:t>
            </w:r>
          </w:p>
        </w:tc>
        <w:tc>
          <w:tcPr>
            <w:tcW w:w="0" w:type="auto"/>
            <w:hideMark/>
          </w:tcPr>
          <w:p w14:paraId="4FAD4D1D"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100</w:t>
            </w:r>
          </w:p>
        </w:tc>
      </w:tr>
      <w:tr w:rsidR="006624D4" w:rsidRPr="006624D4" w14:paraId="6D16EF84" w14:textId="77777777" w:rsidTr="006624D4">
        <w:tc>
          <w:tcPr>
            <w:tcW w:w="0" w:type="auto"/>
            <w:hideMark/>
          </w:tcPr>
          <w:p w14:paraId="7199D494"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Padres/Cuidadores</w:t>
            </w:r>
          </w:p>
        </w:tc>
        <w:tc>
          <w:tcPr>
            <w:tcW w:w="0" w:type="auto"/>
            <w:hideMark/>
          </w:tcPr>
          <w:p w14:paraId="357D2C20"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PD</w:t>
            </w:r>
          </w:p>
        </w:tc>
        <w:tc>
          <w:tcPr>
            <w:tcW w:w="0" w:type="auto"/>
            <w:hideMark/>
          </w:tcPr>
          <w:p w14:paraId="1E1292EE"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Vista de pacientes asignados (hijos), seguimiento de progreso terapéutico, calificación de terapeutas tras sesiones completadas (escala 1-5 estrellas), acceso a reportes de sesiones de sus hijos</w:t>
            </w:r>
          </w:p>
        </w:tc>
        <w:tc>
          <w:tcPr>
            <w:tcW w:w="0" w:type="auto"/>
            <w:hideMark/>
          </w:tcPr>
          <w:p w14:paraId="499B7CFE"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100</w:t>
            </w:r>
          </w:p>
        </w:tc>
      </w:tr>
    </w:tbl>
    <w:p w14:paraId="23EF9397" w14:textId="77777777" w:rsidR="006624D4" w:rsidRPr="00071A9C" w:rsidRDefault="006624D4" w:rsidP="006624D4">
      <w:pPr>
        <w:spacing w:before="100" w:beforeAutospacing="1" w:after="100" w:afterAutospacing="1" w:line="240" w:lineRule="auto"/>
        <w:jc w:val="both"/>
        <w:rPr>
          <w:rFonts w:eastAsia="Times New Roman" w:cs="Times New Roman"/>
          <w:i/>
          <w:iCs/>
          <w:kern w:val="0"/>
          <w:szCs w:val="24"/>
          <w:lang w:eastAsia="es-PE"/>
          <w14:ligatures w14:val="none"/>
        </w:rPr>
      </w:pPr>
      <w:r w:rsidRPr="00071A9C">
        <w:rPr>
          <w:rFonts w:eastAsia="Times New Roman" w:cs="Times New Roman"/>
          <w:i/>
          <w:iCs/>
          <w:kern w:val="0"/>
          <w:szCs w:val="24"/>
          <w:lang w:eastAsia="es-PE"/>
          <w14:ligatures w14:val="none"/>
        </w:rPr>
        <w:t xml:space="preserve">Nota: Los límites de análisis diarios son gestionados por Redis 7.2 con contadores atómicos por usuario y rol. El sistema de calificaciones implementa verificación </w:t>
      </w:r>
      <w:proofErr w:type="spellStart"/>
      <w:r w:rsidRPr="00071A9C">
        <w:rPr>
          <w:rFonts w:eastAsia="Times New Roman" w:cs="Times New Roman"/>
          <w:i/>
          <w:iCs/>
          <w:kern w:val="0"/>
          <w:szCs w:val="24"/>
          <w:lang w:eastAsia="es-PE"/>
          <w14:ligatures w14:val="none"/>
        </w:rPr>
        <w:t>anti-duplicados</w:t>
      </w:r>
      <w:proofErr w:type="spellEnd"/>
      <w:r w:rsidRPr="00071A9C">
        <w:rPr>
          <w:rFonts w:eastAsia="Times New Roman" w:cs="Times New Roman"/>
          <w:i/>
          <w:iCs/>
          <w:kern w:val="0"/>
          <w:szCs w:val="24"/>
          <w:lang w:eastAsia="es-PE"/>
          <w14:ligatures w14:val="none"/>
        </w:rPr>
        <w:t xml:space="preserve"> (una </w:t>
      </w:r>
      <w:r w:rsidRPr="00071A9C">
        <w:rPr>
          <w:rFonts w:eastAsia="Times New Roman" w:cs="Times New Roman"/>
          <w:i/>
          <w:iCs/>
          <w:kern w:val="0"/>
          <w:szCs w:val="24"/>
          <w:lang w:eastAsia="es-PE"/>
          <w14:ligatures w14:val="none"/>
        </w:rPr>
        <w:lastRenderedPageBreak/>
        <w:t>calificación por sesión completada) y reasignación automática de terapeuta cuando las calificaciones promedio son iguales o inferiores a 3 estrellas, asignando al paciente un terapeuta disponible con menos de 20 pacientes activos y creando automáticamente una sesión de seguimiento si no existen sesiones futuras programadas. Esta funcionalidad garantiza calidad de atención mediante retroalimentación cuantitativa de los cuidadores.</w:t>
      </w:r>
    </w:p>
    <w:p w14:paraId="38FDCC6A"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La autenticación se implementa mediante tokens JWT con renovación automática y soporte para autenticación biométrica (huella dactilar y reconocimiento facial del dispositivo) mediante </w:t>
      </w:r>
      <w:proofErr w:type="spellStart"/>
      <w:r w:rsidRPr="006624D4">
        <w:rPr>
          <w:rFonts w:eastAsia="Times New Roman" w:cs="Times New Roman"/>
          <w:kern w:val="0"/>
          <w:szCs w:val="24"/>
          <w:lang w:eastAsia="es-PE"/>
          <w14:ligatures w14:val="none"/>
        </w:rPr>
        <w:t>WebAuthn</w:t>
      </w:r>
      <w:proofErr w:type="spellEnd"/>
      <w:r w:rsidRPr="006624D4">
        <w:rPr>
          <w:rFonts w:eastAsia="Times New Roman" w:cs="Times New Roman"/>
          <w:kern w:val="0"/>
          <w:szCs w:val="24"/>
          <w:lang w:eastAsia="es-PE"/>
          <w14:ligatures w14:val="none"/>
        </w:rPr>
        <w:t xml:space="preserve">, reduciendo la fricción de acceso para terapeutas que realizan múltiples sesiones diarias. Las contraseñas se almacenan con hash </w:t>
      </w:r>
      <w:proofErr w:type="spellStart"/>
      <w:r w:rsidRPr="006624D4">
        <w:rPr>
          <w:rFonts w:eastAsia="Times New Roman" w:cs="Times New Roman"/>
          <w:kern w:val="0"/>
          <w:szCs w:val="24"/>
          <w:lang w:eastAsia="es-PE"/>
          <w14:ligatures w14:val="none"/>
        </w:rPr>
        <w:t>bcrypt</w:t>
      </w:r>
      <w:proofErr w:type="spellEnd"/>
      <w:r w:rsidRPr="006624D4">
        <w:rPr>
          <w:rFonts w:eastAsia="Times New Roman" w:cs="Times New Roman"/>
          <w:kern w:val="0"/>
          <w:szCs w:val="24"/>
          <w:lang w:eastAsia="es-PE"/>
          <w14:ligatures w14:val="none"/>
        </w:rPr>
        <w:t xml:space="preserve">. El </w:t>
      </w:r>
      <w:proofErr w:type="spellStart"/>
      <w:r w:rsidRPr="006624D4">
        <w:rPr>
          <w:rFonts w:eastAsia="Times New Roman" w:cs="Times New Roman"/>
          <w:kern w:val="0"/>
          <w:szCs w:val="24"/>
          <w:lang w:eastAsia="es-PE"/>
          <w14:ligatures w14:val="none"/>
        </w:rPr>
        <w:t>backend</w:t>
      </w:r>
      <w:proofErr w:type="spellEnd"/>
      <w:r w:rsidRPr="006624D4">
        <w:rPr>
          <w:rFonts w:eastAsia="Times New Roman" w:cs="Times New Roman"/>
          <w:kern w:val="0"/>
          <w:szCs w:val="24"/>
          <w:lang w:eastAsia="es-PE"/>
          <w14:ligatures w14:val="none"/>
        </w:rPr>
        <w:t xml:space="preserve"> expone </w:t>
      </w:r>
      <w:proofErr w:type="spellStart"/>
      <w:r w:rsidRPr="006624D4">
        <w:rPr>
          <w:rFonts w:eastAsia="Times New Roman" w:cs="Times New Roman"/>
          <w:kern w:val="0"/>
          <w:szCs w:val="24"/>
          <w:lang w:eastAsia="es-PE"/>
          <w14:ligatures w14:val="none"/>
        </w:rPr>
        <w:t>APIs</w:t>
      </w:r>
      <w:proofErr w:type="spellEnd"/>
      <w:r w:rsidRPr="006624D4">
        <w:rPr>
          <w:rFonts w:eastAsia="Times New Roman" w:cs="Times New Roman"/>
          <w:kern w:val="0"/>
          <w:szCs w:val="24"/>
          <w:lang w:eastAsia="es-PE"/>
          <w14:ligatures w14:val="none"/>
        </w:rPr>
        <w:t xml:space="preserve"> REST seguras con validación de tokens en cada </w:t>
      </w:r>
      <w:proofErr w:type="spellStart"/>
      <w:r w:rsidRPr="006624D4">
        <w:rPr>
          <w:rFonts w:eastAsia="Times New Roman" w:cs="Times New Roman"/>
          <w:kern w:val="0"/>
          <w:szCs w:val="24"/>
          <w:lang w:eastAsia="es-PE"/>
          <w14:ligatures w14:val="none"/>
        </w:rPr>
        <w:t>request</w:t>
      </w:r>
      <w:proofErr w:type="spellEnd"/>
      <w:r w:rsidRPr="006624D4">
        <w:rPr>
          <w:rFonts w:eastAsia="Times New Roman" w:cs="Times New Roman"/>
          <w:kern w:val="0"/>
          <w:szCs w:val="24"/>
          <w:lang w:eastAsia="es-PE"/>
          <w14:ligatures w14:val="none"/>
        </w:rPr>
        <w:t xml:space="preserve">, organizadas mediante la arquitectura </w:t>
      </w:r>
      <w:proofErr w:type="spellStart"/>
      <w:r w:rsidRPr="006624D4">
        <w:rPr>
          <w:rFonts w:eastAsia="Times New Roman" w:cs="Times New Roman"/>
          <w:kern w:val="0"/>
          <w:szCs w:val="24"/>
          <w:lang w:eastAsia="es-PE"/>
          <w14:ligatures w14:val="none"/>
        </w:rPr>
        <w:t>Controllers</w:t>
      </w:r>
      <w:proofErr w:type="spellEnd"/>
      <w:r w:rsidRPr="006624D4">
        <w:rPr>
          <w:rFonts w:eastAsia="Times New Roman" w:cs="Times New Roman"/>
          <w:kern w:val="0"/>
          <w:szCs w:val="24"/>
          <w:lang w:eastAsia="es-PE"/>
          <w14:ligatures w14:val="none"/>
        </w:rPr>
        <w:t xml:space="preserve"> → </w:t>
      </w:r>
      <w:proofErr w:type="spellStart"/>
      <w:r w:rsidRPr="006624D4">
        <w:rPr>
          <w:rFonts w:eastAsia="Times New Roman" w:cs="Times New Roman"/>
          <w:kern w:val="0"/>
          <w:szCs w:val="24"/>
          <w:lang w:eastAsia="es-PE"/>
          <w14:ligatures w14:val="none"/>
        </w:rPr>
        <w:t>Services</w:t>
      </w:r>
      <w:proofErr w:type="spellEnd"/>
      <w:r w:rsidRPr="006624D4">
        <w:rPr>
          <w:rFonts w:eastAsia="Times New Roman" w:cs="Times New Roman"/>
          <w:kern w:val="0"/>
          <w:szCs w:val="24"/>
          <w:lang w:eastAsia="es-PE"/>
          <w14:ligatures w14:val="none"/>
        </w:rPr>
        <w:t xml:space="preserve"> → </w:t>
      </w:r>
      <w:proofErr w:type="spellStart"/>
      <w:r w:rsidRPr="006624D4">
        <w:rPr>
          <w:rFonts w:eastAsia="Times New Roman" w:cs="Times New Roman"/>
          <w:kern w:val="0"/>
          <w:szCs w:val="24"/>
          <w:lang w:eastAsia="es-PE"/>
          <w14:ligatures w14:val="none"/>
        </w:rPr>
        <w:t>Models</w:t>
      </w:r>
      <w:proofErr w:type="spellEnd"/>
      <w:r w:rsidRPr="006624D4">
        <w:rPr>
          <w:rFonts w:eastAsia="Times New Roman" w:cs="Times New Roman"/>
          <w:kern w:val="0"/>
          <w:szCs w:val="24"/>
          <w:lang w:eastAsia="es-PE"/>
          <w14:ligatures w14:val="none"/>
        </w:rPr>
        <w:t xml:space="preserve"> con GORM/Database.</w:t>
      </w:r>
    </w:p>
    <w:p w14:paraId="7B97E010" w14:textId="77777777" w:rsidR="006624D4" w:rsidRPr="006624D4" w:rsidRDefault="006624D4" w:rsidP="006624D4">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3.2.2. Componente 2 — Servicio de Machine Learning (Python 3.11)</w:t>
      </w:r>
    </w:p>
    <w:p w14:paraId="0C7BB2B0"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El servicio de análisis emocional fue implementado como API REST independiente utilizando </w:t>
      </w:r>
      <w:proofErr w:type="spellStart"/>
      <w:r w:rsidRPr="006624D4">
        <w:rPr>
          <w:rFonts w:eastAsia="Times New Roman" w:cs="Times New Roman"/>
          <w:kern w:val="0"/>
          <w:szCs w:val="24"/>
          <w:lang w:eastAsia="es-PE"/>
          <w14:ligatures w14:val="none"/>
        </w:rPr>
        <w:t>FastAPI</w:t>
      </w:r>
      <w:proofErr w:type="spellEnd"/>
      <w:r w:rsidRPr="006624D4">
        <w:rPr>
          <w:rFonts w:eastAsia="Times New Roman" w:cs="Times New Roman"/>
          <w:kern w:val="0"/>
          <w:szCs w:val="24"/>
          <w:lang w:eastAsia="es-PE"/>
          <w14:ligatures w14:val="none"/>
        </w:rPr>
        <w:t xml:space="preserve"> en Python 3.9+, desplegado como microservicio que se comunica con el </w:t>
      </w:r>
      <w:proofErr w:type="spellStart"/>
      <w:r w:rsidRPr="006624D4">
        <w:rPr>
          <w:rFonts w:eastAsia="Times New Roman" w:cs="Times New Roman"/>
          <w:kern w:val="0"/>
          <w:szCs w:val="24"/>
          <w:lang w:eastAsia="es-PE"/>
          <w14:ligatures w14:val="none"/>
        </w:rPr>
        <w:t>backend</w:t>
      </w:r>
      <w:proofErr w:type="spellEnd"/>
      <w:r w:rsidRPr="006624D4">
        <w:rPr>
          <w:rFonts w:eastAsia="Times New Roman" w:cs="Times New Roman"/>
          <w:kern w:val="0"/>
          <w:szCs w:val="24"/>
          <w:lang w:eastAsia="es-PE"/>
          <w14:ligatures w14:val="none"/>
        </w:rPr>
        <w:t xml:space="preserve"> de gestión mediante autenticación JWT compartida. Este servicio ejecuta la inferencia del modelo CNN mediante TensorFlow 2.15 y procesa imágenes faciales mediante OpenCV 4.8 y Pillow para preprocesamiento. El servicio expone tres </w:t>
      </w:r>
      <w:proofErr w:type="spellStart"/>
      <w:r w:rsidRPr="006624D4">
        <w:rPr>
          <w:rFonts w:eastAsia="Times New Roman" w:cs="Times New Roman"/>
          <w:kern w:val="0"/>
          <w:szCs w:val="24"/>
          <w:lang w:eastAsia="es-PE"/>
          <w14:ligatures w14:val="none"/>
        </w:rPr>
        <w:t>endpoints</w:t>
      </w:r>
      <w:proofErr w:type="spellEnd"/>
      <w:r w:rsidRPr="006624D4">
        <w:rPr>
          <w:rFonts w:eastAsia="Times New Roman" w:cs="Times New Roman"/>
          <w:kern w:val="0"/>
          <w:szCs w:val="24"/>
          <w:lang w:eastAsia="es-PE"/>
          <w14:ligatures w14:val="none"/>
        </w:rPr>
        <w:t xml:space="preserve"> principales: análisis de emoción por imagen base64 (POST /api/v1/</w:t>
      </w:r>
      <w:proofErr w:type="spellStart"/>
      <w:r w:rsidRPr="006624D4">
        <w:rPr>
          <w:rFonts w:eastAsia="Times New Roman" w:cs="Times New Roman"/>
          <w:kern w:val="0"/>
          <w:szCs w:val="24"/>
          <w:lang w:eastAsia="es-PE"/>
          <w14:ligatures w14:val="none"/>
        </w:rPr>
        <w:t>analyze</w:t>
      </w:r>
      <w:proofErr w:type="spellEnd"/>
      <w:r w:rsidRPr="006624D4">
        <w:rPr>
          <w:rFonts w:eastAsia="Times New Roman" w:cs="Times New Roman"/>
          <w:kern w:val="0"/>
          <w:szCs w:val="24"/>
          <w:lang w:eastAsia="es-PE"/>
          <w14:ligatures w14:val="none"/>
        </w:rPr>
        <w:t>-emotion), análisis por carga de archivo fotográfico (POST /api/v1/</w:t>
      </w:r>
      <w:proofErr w:type="spellStart"/>
      <w:r w:rsidRPr="006624D4">
        <w:rPr>
          <w:rFonts w:eastAsia="Times New Roman" w:cs="Times New Roman"/>
          <w:kern w:val="0"/>
          <w:szCs w:val="24"/>
          <w:lang w:eastAsia="es-PE"/>
          <w14:ligatures w14:val="none"/>
        </w:rPr>
        <w:t>analyze-photo-upload</w:t>
      </w:r>
      <w:proofErr w:type="spellEnd"/>
      <w:r w:rsidRPr="006624D4">
        <w:rPr>
          <w:rFonts w:eastAsia="Times New Roman" w:cs="Times New Roman"/>
          <w:kern w:val="0"/>
          <w:szCs w:val="24"/>
          <w:lang w:eastAsia="es-PE"/>
          <w14:ligatures w14:val="none"/>
        </w:rPr>
        <w:t>), y análisis por captura de cámara (POST /api/v1/</w:t>
      </w:r>
      <w:proofErr w:type="spellStart"/>
      <w:r w:rsidRPr="006624D4">
        <w:rPr>
          <w:rFonts w:eastAsia="Times New Roman" w:cs="Times New Roman"/>
          <w:kern w:val="0"/>
          <w:szCs w:val="24"/>
          <w:lang w:eastAsia="es-PE"/>
          <w14:ligatures w14:val="none"/>
        </w:rPr>
        <w:t>analyze</w:t>
      </w:r>
      <w:proofErr w:type="spellEnd"/>
      <w:r w:rsidRPr="006624D4">
        <w:rPr>
          <w:rFonts w:eastAsia="Times New Roman" w:cs="Times New Roman"/>
          <w:kern w:val="0"/>
          <w:szCs w:val="24"/>
          <w:lang w:eastAsia="es-PE"/>
          <w14:ligatures w14:val="none"/>
        </w:rPr>
        <w:t xml:space="preserve">-camera-capture). Adicionalmente, expone un </w:t>
      </w:r>
      <w:proofErr w:type="spellStart"/>
      <w:r w:rsidRPr="006624D4">
        <w:rPr>
          <w:rFonts w:eastAsia="Times New Roman" w:cs="Times New Roman"/>
          <w:kern w:val="0"/>
          <w:szCs w:val="24"/>
          <w:lang w:eastAsia="es-PE"/>
          <w14:ligatures w14:val="none"/>
        </w:rPr>
        <w:t>endpoint</w:t>
      </w:r>
      <w:proofErr w:type="spellEnd"/>
      <w:r w:rsidRPr="006624D4">
        <w:rPr>
          <w:rFonts w:eastAsia="Times New Roman" w:cs="Times New Roman"/>
          <w:kern w:val="0"/>
          <w:szCs w:val="24"/>
          <w:lang w:eastAsia="es-PE"/>
          <w14:ligatures w14:val="none"/>
        </w:rPr>
        <w:t xml:space="preserve"> de reporte de calidad accesible solo para administradores (GET /api/v1/emotion-quality-</w:t>
      </w:r>
      <w:proofErr w:type="spellStart"/>
      <w:r w:rsidRPr="006624D4">
        <w:rPr>
          <w:rFonts w:eastAsia="Times New Roman" w:cs="Times New Roman"/>
          <w:kern w:val="0"/>
          <w:szCs w:val="24"/>
          <w:lang w:eastAsia="es-PE"/>
          <w14:ligatures w14:val="none"/>
        </w:rPr>
        <w:t>report</w:t>
      </w:r>
      <w:proofErr w:type="spellEnd"/>
      <w:r w:rsidRPr="006624D4">
        <w:rPr>
          <w:rFonts w:eastAsia="Times New Roman" w:cs="Times New Roman"/>
          <w:kern w:val="0"/>
          <w:szCs w:val="24"/>
          <w:lang w:eastAsia="es-PE"/>
          <w14:ligatures w14:val="none"/>
        </w:rPr>
        <w:t xml:space="preserve">) que monitorea automáticamente la precisión de predicciones y un </w:t>
      </w:r>
      <w:proofErr w:type="spellStart"/>
      <w:r w:rsidRPr="006624D4">
        <w:rPr>
          <w:rFonts w:eastAsia="Times New Roman" w:cs="Times New Roman"/>
          <w:kern w:val="0"/>
          <w:szCs w:val="24"/>
          <w:lang w:eastAsia="es-PE"/>
          <w14:ligatures w14:val="none"/>
        </w:rPr>
        <w:t>health</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check</w:t>
      </w:r>
      <w:proofErr w:type="spellEnd"/>
      <w:r w:rsidRPr="006624D4">
        <w:rPr>
          <w:rFonts w:eastAsia="Times New Roman" w:cs="Times New Roman"/>
          <w:kern w:val="0"/>
          <w:szCs w:val="24"/>
          <w:lang w:eastAsia="es-PE"/>
          <w14:ligatures w14:val="none"/>
        </w:rPr>
        <w:t xml:space="preserve"> (GET /</w:t>
      </w:r>
      <w:proofErr w:type="spellStart"/>
      <w:r w:rsidRPr="006624D4">
        <w:rPr>
          <w:rFonts w:eastAsia="Times New Roman" w:cs="Times New Roman"/>
          <w:kern w:val="0"/>
          <w:szCs w:val="24"/>
          <w:lang w:eastAsia="es-PE"/>
          <w14:ligatures w14:val="none"/>
        </w:rPr>
        <w:t>health</w:t>
      </w:r>
      <w:proofErr w:type="spellEnd"/>
      <w:r w:rsidRPr="006624D4">
        <w:rPr>
          <w:rFonts w:eastAsia="Times New Roman" w:cs="Times New Roman"/>
          <w:kern w:val="0"/>
          <w:szCs w:val="24"/>
          <w:lang w:eastAsia="es-PE"/>
          <w14:ligatures w14:val="none"/>
        </w:rPr>
        <w:t>).</w:t>
      </w:r>
    </w:p>
    <w:p w14:paraId="0082BA92"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El servicio implementa control de </w:t>
      </w:r>
      <w:proofErr w:type="spellStart"/>
      <w:r w:rsidRPr="006624D4">
        <w:rPr>
          <w:rFonts w:eastAsia="Times New Roman" w:cs="Times New Roman"/>
          <w:kern w:val="0"/>
          <w:szCs w:val="24"/>
          <w:lang w:eastAsia="es-PE"/>
          <w14:ligatures w14:val="none"/>
        </w:rPr>
        <w:t>rate</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limiting</w:t>
      </w:r>
      <w:proofErr w:type="spellEnd"/>
      <w:r w:rsidRPr="006624D4">
        <w:rPr>
          <w:rFonts w:eastAsia="Times New Roman" w:cs="Times New Roman"/>
          <w:kern w:val="0"/>
          <w:szCs w:val="24"/>
          <w:lang w:eastAsia="es-PE"/>
          <w14:ligatures w14:val="none"/>
        </w:rPr>
        <w:t xml:space="preserve"> mediante Redis con límites diferenciados por rol: 100 análisis diarios para terapeutas y responsables, sin límites para administradores. Redis 7.2 gestiona adicionalmente el cache de sesiones con TTL de 2 horas, permitiendo que análisis repetidos sobre la misma imagen retornen resultados cacheados sin consumir recursos computacionales de inferencia. El objetivo de rendimiento es 95% de precisión con tiempo de respuesta inferior a 200 ms por análisis, y el servicio clasifica cinco emociones: enojado, disgustado, neutral, feliz y triste.</w:t>
      </w:r>
    </w:p>
    <w:p w14:paraId="323C2218" w14:textId="261BB1EA" w:rsidR="006624D4" w:rsidRPr="006624D4" w:rsidRDefault="00644CE7" w:rsidP="006624D4">
      <w:pPr>
        <w:spacing w:before="100" w:beforeAutospacing="1" w:after="100" w:afterAutospacing="1" w:line="240" w:lineRule="auto"/>
        <w:jc w:val="both"/>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La respuesta del servicio incluye un identificador de análisis, la emoción detectada con su confianza, y el vector completo de probabilidades para las cinco emociones, permitiendo al terapeuta evaluar no solo la emoción predominante sino también la distribución de probabilidades que puede indicar ambigüedad expresiva, dato clínicamente relevante en niños con TEA donde las expresiones mixtas o de baja intensidad son frecuentes [3,26</w:t>
      </w:r>
      <w:r w:rsidR="006624D4" w:rsidRPr="006624D4">
        <w:rPr>
          <w:rFonts w:eastAsia="Times New Roman" w:cs="Times New Roman"/>
          <w:kern w:val="0"/>
          <w:szCs w:val="24"/>
          <w:lang w:eastAsia="es-PE"/>
          <w14:ligatures w14:val="none"/>
        </w:rPr>
        <w:t>].</w:t>
      </w:r>
    </w:p>
    <w:p w14:paraId="47F4CF42" w14:textId="77777777" w:rsidR="006624D4" w:rsidRPr="006624D4" w:rsidRDefault="006624D4" w:rsidP="006624D4">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3.2.3. Componente 3 — Aplicación Android (</w:t>
      </w:r>
      <w:proofErr w:type="spellStart"/>
      <w:r w:rsidRPr="006624D4">
        <w:rPr>
          <w:rFonts w:eastAsia="Times New Roman" w:cs="Times New Roman"/>
          <w:b/>
          <w:bCs/>
          <w:kern w:val="0"/>
          <w:szCs w:val="24"/>
          <w:lang w:eastAsia="es-PE"/>
          <w14:ligatures w14:val="none"/>
        </w:rPr>
        <w:t>Kotlin</w:t>
      </w:r>
      <w:proofErr w:type="spellEnd"/>
      <w:r w:rsidRPr="006624D4">
        <w:rPr>
          <w:rFonts w:eastAsia="Times New Roman" w:cs="Times New Roman"/>
          <w:b/>
          <w:bCs/>
          <w:kern w:val="0"/>
          <w:szCs w:val="24"/>
          <w:lang w:eastAsia="es-PE"/>
          <w14:ligatures w14:val="none"/>
        </w:rPr>
        <w:t xml:space="preserve"> 1.9)</w:t>
      </w:r>
    </w:p>
    <w:p w14:paraId="15BFE278" w14:textId="3E232F53" w:rsidR="006624D4" w:rsidRPr="006624D4" w:rsidRDefault="00644CE7" w:rsidP="006624D4">
      <w:pPr>
        <w:spacing w:before="100" w:beforeAutospacing="1" w:after="100" w:afterAutospacing="1" w:line="240" w:lineRule="auto"/>
        <w:jc w:val="both"/>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 xml:space="preserve">La aplicación móvil fue desarrollada en </w:t>
      </w:r>
      <w:proofErr w:type="spellStart"/>
      <w:r w:rsidRPr="00644CE7">
        <w:rPr>
          <w:rFonts w:eastAsia="Times New Roman" w:cs="Times New Roman"/>
          <w:kern w:val="0"/>
          <w:szCs w:val="24"/>
          <w:lang w:eastAsia="es-PE"/>
          <w14:ligatures w14:val="none"/>
        </w:rPr>
        <w:t>Kotlin</w:t>
      </w:r>
      <w:proofErr w:type="spellEnd"/>
      <w:r w:rsidRPr="00644CE7">
        <w:rPr>
          <w:rFonts w:eastAsia="Times New Roman" w:cs="Times New Roman"/>
          <w:kern w:val="0"/>
          <w:szCs w:val="24"/>
          <w:lang w:eastAsia="es-PE"/>
          <w14:ligatures w14:val="none"/>
        </w:rPr>
        <w:t xml:space="preserve"> 1.9 con Android SDK 34 (mínimo API 30, correspondiente a Android 11) utilizando </w:t>
      </w:r>
      <w:proofErr w:type="spellStart"/>
      <w:r w:rsidRPr="00644CE7">
        <w:rPr>
          <w:rFonts w:eastAsia="Times New Roman" w:cs="Times New Roman"/>
          <w:kern w:val="0"/>
          <w:szCs w:val="24"/>
          <w:lang w:eastAsia="es-PE"/>
          <w14:ligatures w14:val="none"/>
        </w:rPr>
        <w:t>Jetpack</w:t>
      </w:r>
      <w:proofErr w:type="spellEnd"/>
      <w:r w:rsidRPr="00644CE7">
        <w:rPr>
          <w:rFonts w:eastAsia="Times New Roman" w:cs="Times New Roman"/>
          <w:kern w:val="0"/>
          <w:szCs w:val="24"/>
          <w:lang w:eastAsia="es-PE"/>
          <w14:ligatures w14:val="none"/>
        </w:rPr>
        <w:t xml:space="preserve"> </w:t>
      </w:r>
      <w:proofErr w:type="spellStart"/>
      <w:r w:rsidRPr="00644CE7">
        <w:rPr>
          <w:rFonts w:eastAsia="Times New Roman" w:cs="Times New Roman"/>
          <w:kern w:val="0"/>
          <w:szCs w:val="24"/>
          <w:lang w:eastAsia="es-PE"/>
          <w14:ligatures w14:val="none"/>
        </w:rPr>
        <w:t>Compose</w:t>
      </w:r>
      <w:proofErr w:type="spellEnd"/>
      <w:r w:rsidRPr="00644CE7">
        <w:rPr>
          <w:rFonts w:eastAsia="Times New Roman" w:cs="Times New Roman"/>
          <w:kern w:val="0"/>
          <w:szCs w:val="24"/>
          <w:lang w:eastAsia="es-PE"/>
          <w14:ligatures w14:val="none"/>
        </w:rPr>
        <w:t xml:space="preserve"> con Material Design 3 para la interfaz de usuario, implementando arquitectura MVVM (Model-View-</w:t>
      </w:r>
      <w:proofErr w:type="spellStart"/>
      <w:r w:rsidRPr="00644CE7">
        <w:rPr>
          <w:rFonts w:eastAsia="Times New Roman" w:cs="Times New Roman"/>
          <w:kern w:val="0"/>
          <w:szCs w:val="24"/>
          <w:lang w:eastAsia="es-PE"/>
          <w14:ligatures w14:val="none"/>
        </w:rPr>
        <w:t>ViewModel</w:t>
      </w:r>
      <w:proofErr w:type="spellEnd"/>
      <w:r w:rsidRPr="00644CE7">
        <w:rPr>
          <w:rFonts w:eastAsia="Times New Roman" w:cs="Times New Roman"/>
          <w:kern w:val="0"/>
          <w:szCs w:val="24"/>
          <w:lang w:eastAsia="es-PE"/>
          <w14:ligatures w14:val="none"/>
        </w:rPr>
        <w:t xml:space="preserve">) con </w:t>
      </w:r>
      <w:proofErr w:type="spellStart"/>
      <w:r w:rsidRPr="00644CE7">
        <w:rPr>
          <w:rFonts w:eastAsia="Times New Roman" w:cs="Times New Roman"/>
          <w:kern w:val="0"/>
          <w:szCs w:val="24"/>
          <w:lang w:eastAsia="es-PE"/>
          <w14:ligatures w14:val="none"/>
        </w:rPr>
        <w:t>Repository</w:t>
      </w:r>
      <w:proofErr w:type="spellEnd"/>
      <w:r w:rsidRPr="00644CE7">
        <w:rPr>
          <w:rFonts w:eastAsia="Times New Roman" w:cs="Times New Roman"/>
          <w:kern w:val="0"/>
          <w:szCs w:val="24"/>
          <w:lang w:eastAsia="es-PE"/>
          <w14:ligatures w14:val="none"/>
        </w:rPr>
        <w:t xml:space="preserve"> </w:t>
      </w:r>
      <w:proofErr w:type="spellStart"/>
      <w:r w:rsidRPr="00644CE7">
        <w:rPr>
          <w:rFonts w:eastAsia="Times New Roman" w:cs="Times New Roman"/>
          <w:kern w:val="0"/>
          <w:szCs w:val="24"/>
          <w:lang w:eastAsia="es-PE"/>
          <w14:ligatures w14:val="none"/>
        </w:rPr>
        <w:t>Pattern</w:t>
      </w:r>
      <w:proofErr w:type="spellEnd"/>
      <w:r w:rsidRPr="00644CE7">
        <w:rPr>
          <w:rFonts w:eastAsia="Times New Roman" w:cs="Times New Roman"/>
          <w:kern w:val="0"/>
          <w:szCs w:val="24"/>
          <w:lang w:eastAsia="es-PE"/>
          <w14:ligatures w14:val="none"/>
        </w:rPr>
        <w:t xml:space="preserve"> para separación de responsabilidades. La elección de </w:t>
      </w:r>
      <w:proofErr w:type="spellStart"/>
      <w:r w:rsidRPr="00644CE7">
        <w:rPr>
          <w:rFonts w:eastAsia="Times New Roman" w:cs="Times New Roman"/>
          <w:kern w:val="0"/>
          <w:szCs w:val="24"/>
          <w:lang w:eastAsia="es-PE"/>
          <w14:ligatures w14:val="none"/>
        </w:rPr>
        <w:t>Jetpack</w:t>
      </w:r>
      <w:proofErr w:type="spellEnd"/>
      <w:r w:rsidRPr="00644CE7">
        <w:rPr>
          <w:rFonts w:eastAsia="Times New Roman" w:cs="Times New Roman"/>
          <w:kern w:val="0"/>
          <w:szCs w:val="24"/>
          <w:lang w:eastAsia="es-PE"/>
          <w14:ligatures w14:val="none"/>
        </w:rPr>
        <w:t xml:space="preserve"> </w:t>
      </w:r>
      <w:proofErr w:type="spellStart"/>
      <w:r w:rsidRPr="00644CE7">
        <w:rPr>
          <w:rFonts w:eastAsia="Times New Roman" w:cs="Times New Roman"/>
          <w:kern w:val="0"/>
          <w:szCs w:val="24"/>
          <w:lang w:eastAsia="es-PE"/>
          <w14:ligatures w14:val="none"/>
        </w:rPr>
        <w:t>Compose</w:t>
      </w:r>
      <w:proofErr w:type="spellEnd"/>
      <w:r w:rsidRPr="00644CE7">
        <w:rPr>
          <w:rFonts w:eastAsia="Times New Roman" w:cs="Times New Roman"/>
          <w:kern w:val="0"/>
          <w:szCs w:val="24"/>
          <w:lang w:eastAsia="es-PE"/>
          <w14:ligatures w14:val="none"/>
        </w:rPr>
        <w:t xml:space="preserve"> se fundamenta en su capacidad para construir interfaces declarativas reactivas que facilitan la actualización en tiempo real de resultados emocionales durante las sesiones terapéuticas, patrón de diseño validado en aplicaciones de salud para niños con TEA [27]. La comunicación </w:t>
      </w:r>
      <w:r w:rsidRPr="00644CE7">
        <w:rPr>
          <w:rFonts w:eastAsia="Times New Roman" w:cs="Times New Roman"/>
          <w:kern w:val="0"/>
          <w:szCs w:val="24"/>
          <w:lang w:eastAsia="es-PE"/>
          <w14:ligatures w14:val="none"/>
        </w:rPr>
        <w:lastRenderedPageBreak/>
        <w:t xml:space="preserve">con los </w:t>
      </w:r>
      <w:proofErr w:type="spellStart"/>
      <w:r w:rsidRPr="00644CE7">
        <w:rPr>
          <w:rFonts w:eastAsia="Times New Roman" w:cs="Times New Roman"/>
          <w:kern w:val="0"/>
          <w:szCs w:val="24"/>
          <w:lang w:eastAsia="es-PE"/>
          <w14:ligatures w14:val="none"/>
        </w:rPr>
        <w:t>backends</w:t>
      </w:r>
      <w:proofErr w:type="spellEnd"/>
      <w:r w:rsidRPr="00644CE7">
        <w:rPr>
          <w:rFonts w:eastAsia="Times New Roman" w:cs="Times New Roman"/>
          <w:kern w:val="0"/>
          <w:szCs w:val="24"/>
          <w:lang w:eastAsia="es-PE"/>
          <w14:ligatures w14:val="none"/>
        </w:rPr>
        <w:t xml:space="preserve"> se realiza mediante </w:t>
      </w:r>
      <w:proofErr w:type="spellStart"/>
      <w:r w:rsidRPr="00644CE7">
        <w:rPr>
          <w:rFonts w:eastAsia="Times New Roman" w:cs="Times New Roman"/>
          <w:kern w:val="0"/>
          <w:szCs w:val="24"/>
          <w:lang w:eastAsia="es-PE"/>
          <w14:ligatures w14:val="none"/>
        </w:rPr>
        <w:t>Retrofit</w:t>
      </w:r>
      <w:proofErr w:type="spellEnd"/>
      <w:r w:rsidRPr="00644CE7">
        <w:rPr>
          <w:rFonts w:eastAsia="Times New Roman" w:cs="Times New Roman"/>
          <w:kern w:val="0"/>
          <w:szCs w:val="24"/>
          <w:lang w:eastAsia="es-PE"/>
          <w14:ligatures w14:val="none"/>
        </w:rPr>
        <w:t xml:space="preserve"> 2.9.0 con </w:t>
      </w:r>
      <w:proofErr w:type="spellStart"/>
      <w:r w:rsidRPr="00644CE7">
        <w:rPr>
          <w:rFonts w:eastAsia="Times New Roman" w:cs="Times New Roman"/>
          <w:kern w:val="0"/>
          <w:szCs w:val="24"/>
          <w:lang w:eastAsia="es-PE"/>
          <w14:ligatures w14:val="none"/>
        </w:rPr>
        <w:t>OkHttp</w:t>
      </w:r>
      <w:proofErr w:type="spellEnd"/>
      <w:r w:rsidRPr="00644CE7">
        <w:rPr>
          <w:rFonts w:eastAsia="Times New Roman" w:cs="Times New Roman"/>
          <w:kern w:val="0"/>
          <w:szCs w:val="24"/>
          <w:lang w:eastAsia="es-PE"/>
          <w14:ligatures w14:val="none"/>
        </w:rPr>
        <w:t xml:space="preserve"> para peticiones HTTP, </w:t>
      </w:r>
      <w:proofErr w:type="spellStart"/>
      <w:r w:rsidRPr="00644CE7">
        <w:rPr>
          <w:rFonts w:eastAsia="Times New Roman" w:cs="Times New Roman"/>
          <w:kern w:val="0"/>
          <w:szCs w:val="24"/>
          <w:lang w:eastAsia="es-PE"/>
          <w14:ligatures w14:val="none"/>
        </w:rPr>
        <w:t>Glide</w:t>
      </w:r>
      <w:proofErr w:type="spellEnd"/>
      <w:r w:rsidRPr="00644CE7">
        <w:rPr>
          <w:rFonts w:eastAsia="Times New Roman" w:cs="Times New Roman"/>
          <w:kern w:val="0"/>
          <w:szCs w:val="24"/>
          <w:lang w:eastAsia="es-PE"/>
          <w14:ligatures w14:val="none"/>
        </w:rPr>
        <w:t xml:space="preserve"> 4.16.0 para gestión eficiente de imágenes faciales, y Security </w:t>
      </w:r>
      <w:proofErr w:type="spellStart"/>
      <w:r w:rsidRPr="00644CE7">
        <w:rPr>
          <w:rFonts w:eastAsia="Times New Roman" w:cs="Times New Roman"/>
          <w:kern w:val="0"/>
          <w:szCs w:val="24"/>
          <w:lang w:eastAsia="es-PE"/>
          <w14:ligatures w14:val="none"/>
        </w:rPr>
        <w:t>Crypto</w:t>
      </w:r>
      <w:proofErr w:type="spellEnd"/>
      <w:r w:rsidRPr="00644CE7">
        <w:rPr>
          <w:rFonts w:eastAsia="Times New Roman" w:cs="Times New Roman"/>
          <w:kern w:val="0"/>
          <w:szCs w:val="24"/>
          <w:lang w:eastAsia="es-PE"/>
          <w14:ligatures w14:val="none"/>
        </w:rPr>
        <w:t xml:space="preserve"> para encriptación local de datos sensibles de pacientes pediátricos</w:t>
      </w:r>
      <w:r w:rsidR="006624D4" w:rsidRPr="006624D4">
        <w:rPr>
          <w:rFonts w:eastAsia="Times New Roman" w:cs="Times New Roman"/>
          <w:kern w:val="0"/>
          <w:szCs w:val="24"/>
          <w:lang w:eastAsia="es-PE"/>
          <w14:ligatures w14:val="none"/>
        </w:rPr>
        <w:t>.</w:t>
      </w:r>
    </w:p>
    <w:p w14:paraId="7D5FDC53" w14:textId="114A10B0" w:rsidR="006624D4" w:rsidRPr="006624D4" w:rsidRDefault="00330324" w:rsidP="006624D4">
      <w:pPr>
        <w:spacing w:before="100" w:beforeAutospacing="1" w:after="100" w:afterAutospacing="1" w:line="240" w:lineRule="auto"/>
        <w:jc w:val="both"/>
        <w:rPr>
          <w:rFonts w:eastAsia="Times New Roman" w:cs="Times New Roman"/>
          <w:kern w:val="0"/>
          <w:szCs w:val="24"/>
          <w:lang w:eastAsia="es-PE"/>
          <w14:ligatures w14:val="none"/>
        </w:rPr>
      </w:pPr>
      <w:r w:rsidRPr="00330324">
        <w:rPr>
          <w:rFonts w:eastAsia="Times New Roman" w:cs="Times New Roman"/>
          <w:kern w:val="0"/>
          <w:szCs w:val="24"/>
          <w:lang w:eastAsia="es-PE"/>
          <w14:ligatures w14:val="none"/>
        </w:rPr>
        <w:t xml:space="preserve">La aplicación soporta tres flujos diferenciados según el rol del usuario autenticado: el administrador accede a paneles de gestión global, el terapeuta accede al </w:t>
      </w:r>
      <w:proofErr w:type="spellStart"/>
      <w:r w:rsidRPr="00330324">
        <w:rPr>
          <w:rFonts w:eastAsia="Times New Roman" w:cs="Times New Roman"/>
          <w:kern w:val="0"/>
          <w:szCs w:val="24"/>
          <w:lang w:eastAsia="es-PE"/>
          <w14:ligatures w14:val="none"/>
        </w:rPr>
        <w:t>dashboard</w:t>
      </w:r>
      <w:proofErr w:type="spellEnd"/>
      <w:r w:rsidRPr="00330324">
        <w:rPr>
          <w:rFonts w:eastAsia="Times New Roman" w:cs="Times New Roman"/>
          <w:kern w:val="0"/>
          <w:szCs w:val="24"/>
          <w:lang w:eastAsia="es-PE"/>
          <w14:ligatures w14:val="none"/>
        </w:rPr>
        <w:t xml:space="preserve"> con sus pacientes asignados y sesiones programadas, y los padres o cuidadores acceden al seguimiento de progreso de sus hijos. La funcionalidad principal durante una sesión terapéutica sigue el flujo operacional descrito en la Figura 6: el terapeuta selecciona al paciente pediátrico, inicia la sesión del serious game, el niño interactúa con las actividades emocionales del juego mientras la aplicación captura su imagen facial mediante cámara frontal del dispositivo o selección desde galería, la imagen se envía al servicio ML para análisis, y los resultados se despliegan en pantalla mostrando la emoción detectada con su porcentaje de confianza y el historial de las últimas sesiones</w:t>
      </w:r>
      <w:r w:rsidR="006624D4" w:rsidRPr="006624D4">
        <w:rPr>
          <w:rFonts w:eastAsia="Times New Roman" w:cs="Times New Roman"/>
          <w:kern w:val="0"/>
          <w:szCs w:val="24"/>
          <w:lang w:eastAsia="es-PE"/>
          <w14:ligatures w14:val="none"/>
        </w:rPr>
        <w:t>.</w:t>
      </w:r>
    </w:p>
    <w:p w14:paraId="3F107E0C" w14:textId="77777777" w:rsid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Figura 2.</w:t>
      </w:r>
      <w:r w:rsidRPr="006624D4">
        <w:rPr>
          <w:rFonts w:eastAsia="Times New Roman" w:cs="Times New Roman"/>
          <w:kern w:val="0"/>
          <w:szCs w:val="24"/>
          <w:lang w:eastAsia="es-PE"/>
          <w14:ligatures w14:val="none"/>
        </w:rPr>
        <w:t xml:space="preserve"> Diagrama de flujo del proceso de reconocimiento emocional.</w:t>
      </w:r>
    </w:p>
    <w:p w14:paraId="3DCFC9E1" w14:textId="6780912E" w:rsidR="00DB5365" w:rsidRDefault="00DB5365" w:rsidP="006624D4">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4A4E86C0" wp14:editId="66214C57">
            <wp:extent cx="5721350" cy="1550670"/>
            <wp:effectExtent l="0" t="0" r="0" b="0"/>
            <wp:docPr id="32704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46291" name=""/>
                    <pic:cNvPicPr/>
                  </pic:nvPicPr>
                  <pic:blipFill>
                    <a:blip r:embed="rId11"/>
                    <a:stretch>
                      <a:fillRect/>
                    </a:stretch>
                  </pic:blipFill>
                  <pic:spPr>
                    <a:xfrm>
                      <a:off x="0" y="0"/>
                      <a:ext cx="5721350" cy="1550670"/>
                    </a:xfrm>
                    <a:prstGeom prst="rect">
                      <a:avLst/>
                    </a:prstGeom>
                  </pic:spPr>
                </pic:pic>
              </a:graphicData>
            </a:graphic>
          </wp:inline>
        </w:drawing>
      </w:r>
    </w:p>
    <w:p w14:paraId="619447F9" w14:textId="16AD25B3" w:rsidR="006624D4" w:rsidRPr="006624D4" w:rsidRDefault="00644CE7" w:rsidP="006624D4">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t xml:space="preserve">Nota: El diagrama presenta el flujo completo desde la selección del paciente pediátrico hasta la exportación del reporte PDF. El proceso incluye dos rutas de entrada (captura directa mediante cámara frontal del dispositivo o selección de imagen desde galería), validaciones secuenciales (formato JPG/PNG, tamaño inferior a 2MB, resolución mínima de 480×480 píxeles), detección facial mediante OpenCV Haar Cascade y verificación de condiciones de iluminación mediante </w:t>
      </w:r>
      <w:proofErr w:type="spellStart"/>
      <w:r w:rsidRPr="00644CE7">
        <w:rPr>
          <w:rFonts w:eastAsia="Times New Roman" w:cs="Times New Roman"/>
          <w:i/>
          <w:iCs/>
          <w:kern w:val="0"/>
          <w:szCs w:val="24"/>
          <w:lang w:eastAsia="es-PE"/>
          <w14:ligatures w14:val="none"/>
        </w:rPr>
        <w:t>dlib</w:t>
      </w:r>
      <w:proofErr w:type="spellEnd"/>
      <w:r w:rsidRPr="00644CE7">
        <w:rPr>
          <w:rFonts w:eastAsia="Times New Roman" w:cs="Times New Roman"/>
          <w:i/>
          <w:iCs/>
          <w:kern w:val="0"/>
          <w:szCs w:val="24"/>
          <w:lang w:eastAsia="es-PE"/>
          <w14:ligatures w14:val="none"/>
        </w:rPr>
        <w:t xml:space="preserve"> [39]. Si todas las validaciones son superadas, el sistema genera el reporte de resultados con métricas de la sesión. Las rutas de error (formato inválido, tamaño excesivo, rostro no detectado, iluminación deficiente) proporcionan retroalimentación específica al usuario para corregir la captura</w:t>
      </w:r>
      <w:r w:rsidR="006624D4" w:rsidRPr="006624D4">
        <w:rPr>
          <w:rFonts w:eastAsia="Times New Roman" w:cs="Times New Roman"/>
          <w:i/>
          <w:iCs/>
          <w:kern w:val="0"/>
          <w:szCs w:val="24"/>
          <w:lang w:eastAsia="es-PE"/>
          <w14:ligatures w14:val="none"/>
        </w:rPr>
        <w:t>.</w:t>
      </w:r>
    </w:p>
    <w:p w14:paraId="109A03FC" w14:textId="77777777" w:rsidR="006624D4" w:rsidRPr="006624D4" w:rsidRDefault="006624D4" w:rsidP="006624D4">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6624D4">
        <w:rPr>
          <w:rFonts w:eastAsia="Times New Roman" w:cs="Times New Roman"/>
          <w:b/>
          <w:bCs/>
          <w:kern w:val="0"/>
          <w:sz w:val="27"/>
          <w:szCs w:val="27"/>
          <w:lang w:eastAsia="es-PE"/>
          <w14:ligatures w14:val="none"/>
        </w:rPr>
        <w:t>3.3. Modelo CNN — EfficientNetB1 con transfer learning</w:t>
      </w:r>
    </w:p>
    <w:p w14:paraId="7F979CEE" w14:textId="16D025E0" w:rsidR="006624D4" w:rsidRPr="006624D4" w:rsidRDefault="00644CE7" w:rsidP="006624D4">
      <w:pPr>
        <w:spacing w:before="100" w:beforeAutospacing="1" w:after="100" w:afterAutospacing="1" w:line="240" w:lineRule="auto"/>
        <w:jc w:val="both"/>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 xml:space="preserve">El modelo de clasificación emocional se basa en la arquitectura EfficientNetB1 [10] </w:t>
      </w:r>
      <w:proofErr w:type="spellStart"/>
      <w:r w:rsidRPr="00644CE7">
        <w:rPr>
          <w:rFonts w:eastAsia="Times New Roman" w:cs="Times New Roman"/>
          <w:kern w:val="0"/>
          <w:szCs w:val="24"/>
          <w:lang w:eastAsia="es-PE"/>
          <w14:ligatures w14:val="none"/>
        </w:rPr>
        <w:t>pre-entrenada</w:t>
      </w:r>
      <w:proofErr w:type="spellEnd"/>
      <w:r w:rsidRPr="00644CE7">
        <w:rPr>
          <w:rFonts w:eastAsia="Times New Roman" w:cs="Times New Roman"/>
          <w:kern w:val="0"/>
          <w:szCs w:val="24"/>
          <w:lang w:eastAsia="es-PE"/>
          <w14:ligatures w14:val="none"/>
        </w:rPr>
        <w:t xml:space="preserve"> en ImageNet, seleccionada por tres razones fundamentadas en la evidencia: (1) el benchmark de Qian et al. [28] sobre diez arquitecturas CNN demostró que la familia EfficientNet alcanza el mejor balance entre exactitud y eficiencia computacional en FER2013; (2) </w:t>
      </w:r>
      <w:proofErr w:type="spellStart"/>
      <w:r w:rsidRPr="00644CE7">
        <w:rPr>
          <w:rFonts w:eastAsia="Times New Roman" w:cs="Times New Roman"/>
          <w:kern w:val="0"/>
          <w:szCs w:val="24"/>
          <w:lang w:eastAsia="es-PE"/>
          <w14:ligatures w14:val="none"/>
        </w:rPr>
        <w:t>Almars</w:t>
      </w:r>
      <w:proofErr w:type="spellEnd"/>
      <w:r w:rsidRPr="00644CE7">
        <w:rPr>
          <w:rFonts w:eastAsia="Times New Roman" w:cs="Times New Roman"/>
          <w:kern w:val="0"/>
          <w:szCs w:val="24"/>
          <w:lang w:eastAsia="es-PE"/>
          <w14:ligatures w14:val="none"/>
        </w:rPr>
        <w:t xml:space="preserve"> et al. [25] validaron específicamente que EfficientNet es apropiada para reconocimiento emocional en niños con autismo; y (3) con 7.8 millones de parámetros, EfficientNetB1 es viable para inferencia en dispositivos móviles de gama media cuando se optimiza mediante TensorFlow Lite [10</w:t>
      </w:r>
      <w:r w:rsidR="006624D4" w:rsidRPr="006624D4">
        <w:rPr>
          <w:rFonts w:eastAsia="Times New Roman" w:cs="Times New Roman"/>
          <w:kern w:val="0"/>
          <w:szCs w:val="24"/>
          <w:lang w:eastAsia="es-PE"/>
          <w14:ligatures w14:val="none"/>
        </w:rPr>
        <w:t>].</w:t>
      </w:r>
    </w:p>
    <w:p w14:paraId="766C541D"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lastRenderedPageBreak/>
        <w:t xml:space="preserve">Se empleó transfer learning para aprovechar las representaciones jerárquicas de bajo nivel (bordes, texturas, formas) previamente aprendidas en ImageNet. El modelo base fue inicializado con pesos </w:t>
      </w:r>
      <w:proofErr w:type="spellStart"/>
      <w:r w:rsidRPr="006624D4">
        <w:rPr>
          <w:rFonts w:eastAsia="Times New Roman" w:cs="Times New Roman"/>
          <w:kern w:val="0"/>
          <w:szCs w:val="24"/>
          <w:lang w:eastAsia="es-PE"/>
          <w14:ligatures w14:val="none"/>
        </w:rPr>
        <w:t>pre-entrenados</w:t>
      </w:r>
      <w:proofErr w:type="spellEnd"/>
      <w:r w:rsidRPr="006624D4">
        <w:rPr>
          <w:rFonts w:eastAsia="Times New Roman" w:cs="Times New Roman"/>
          <w:kern w:val="0"/>
          <w:szCs w:val="24"/>
          <w:lang w:eastAsia="es-PE"/>
          <w14:ligatures w14:val="none"/>
        </w:rPr>
        <w:t xml:space="preserve"> y se agregaron capas superiores personalizadas: GlobalAveragePooling2D para reducción dimensional, capa Dense con 512 neuronas y activación </w:t>
      </w:r>
      <w:proofErr w:type="spellStart"/>
      <w:r w:rsidRPr="006624D4">
        <w:rPr>
          <w:rFonts w:eastAsia="Times New Roman" w:cs="Times New Roman"/>
          <w:kern w:val="0"/>
          <w:szCs w:val="24"/>
          <w:lang w:eastAsia="es-PE"/>
          <w14:ligatures w14:val="none"/>
        </w:rPr>
        <w:t>ReLU</w:t>
      </w:r>
      <w:proofErr w:type="spellEnd"/>
      <w:r w:rsidRPr="006624D4">
        <w:rPr>
          <w:rFonts w:eastAsia="Times New Roman" w:cs="Times New Roman"/>
          <w:kern w:val="0"/>
          <w:szCs w:val="24"/>
          <w:lang w:eastAsia="es-PE"/>
          <w14:ligatures w14:val="none"/>
        </w:rPr>
        <w:t xml:space="preserve"> para extracción de características de alto nivel específicas de expresiones faciales, </w:t>
      </w:r>
      <w:proofErr w:type="spellStart"/>
      <w:r w:rsidRPr="006624D4">
        <w:rPr>
          <w:rFonts w:eastAsia="Times New Roman" w:cs="Times New Roman"/>
          <w:kern w:val="0"/>
          <w:szCs w:val="24"/>
          <w:lang w:eastAsia="es-PE"/>
          <w14:ligatures w14:val="none"/>
        </w:rPr>
        <w:t>Dropout</w:t>
      </w:r>
      <w:proofErr w:type="spellEnd"/>
      <w:r w:rsidRPr="006624D4">
        <w:rPr>
          <w:rFonts w:eastAsia="Times New Roman" w:cs="Times New Roman"/>
          <w:kern w:val="0"/>
          <w:szCs w:val="24"/>
          <w:lang w:eastAsia="es-PE"/>
          <w14:ligatures w14:val="none"/>
        </w:rPr>
        <w:t xml:space="preserve"> con probabilidad 0.5 para regularización y prevención de sobreajuste, y capa final Dense con 5 neuronas y activación </w:t>
      </w:r>
      <w:proofErr w:type="spellStart"/>
      <w:r w:rsidRPr="006624D4">
        <w:rPr>
          <w:rFonts w:eastAsia="Times New Roman" w:cs="Times New Roman"/>
          <w:kern w:val="0"/>
          <w:szCs w:val="24"/>
          <w:lang w:eastAsia="es-PE"/>
          <w14:ligatures w14:val="none"/>
        </w:rPr>
        <w:t>Softmax</w:t>
      </w:r>
      <w:proofErr w:type="spellEnd"/>
      <w:r w:rsidRPr="006624D4">
        <w:rPr>
          <w:rFonts w:eastAsia="Times New Roman" w:cs="Times New Roman"/>
          <w:kern w:val="0"/>
          <w:szCs w:val="24"/>
          <w:lang w:eastAsia="es-PE"/>
          <w14:ligatures w14:val="none"/>
        </w:rPr>
        <w:t xml:space="preserve"> para clasificación multiclase de las cinco emociones objetivo. El entrenamiento se ejecutó durante 50 épocas con </w:t>
      </w:r>
      <w:proofErr w:type="spellStart"/>
      <w:r w:rsidRPr="006624D4">
        <w:rPr>
          <w:rFonts w:eastAsia="Times New Roman" w:cs="Times New Roman"/>
          <w:kern w:val="0"/>
          <w:szCs w:val="24"/>
          <w:lang w:eastAsia="es-PE"/>
          <w14:ligatures w14:val="none"/>
        </w:rPr>
        <w:t>batch</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size</w:t>
      </w:r>
      <w:proofErr w:type="spellEnd"/>
      <w:r w:rsidRPr="006624D4">
        <w:rPr>
          <w:rFonts w:eastAsia="Times New Roman" w:cs="Times New Roman"/>
          <w:kern w:val="0"/>
          <w:szCs w:val="24"/>
          <w:lang w:eastAsia="es-PE"/>
          <w14:ligatures w14:val="none"/>
        </w:rPr>
        <w:t xml:space="preserve"> 32, optimizador Adam (learning </w:t>
      </w:r>
      <w:proofErr w:type="spellStart"/>
      <w:r w:rsidRPr="006624D4">
        <w:rPr>
          <w:rFonts w:eastAsia="Times New Roman" w:cs="Times New Roman"/>
          <w:kern w:val="0"/>
          <w:szCs w:val="24"/>
          <w:lang w:eastAsia="es-PE"/>
          <w14:ligatures w14:val="none"/>
        </w:rPr>
        <w:t>rate</w:t>
      </w:r>
      <w:proofErr w:type="spellEnd"/>
      <w:r w:rsidRPr="006624D4">
        <w:rPr>
          <w:rFonts w:eastAsia="Times New Roman" w:cs="Times New Roman"/>
          <w:kern w:val="0"/>
          <w:szCs w:val="24"/>
          <w:lang w:eastAsia="es-PE"/>
          <w14:ligatures w14:val="none"/>
        </w:rPr>
        <w:t xml:space="preserve"> inicial 0.001 con </w:t>
      </w:r>
      <w:proofErr w:type="spellStart"/>
      <w:r w:rsidRPr="006624D4">
        <w:rPr>
          <w:rFonts w:eastAsia="Times New Roman" w:cs="Times New Roman"/>
          <w:kern w:val="0"/>
          <w:szCs w:val="24"/>
          <w:lang w:eastAsia="es-PE"/>
          <w14:ligatures w14:val="none"/>
        </w:rPr>
        <w:t>decay</w:t>
      </w:r>
      <w:proofErr w:type="spellEnd"/>
      <w:r w:rsidRPr="006624D4">
        <w:rPr>
          <w:rFonts w:eastAsia="Times New Roman" w:cs="Times New Roman"/>
          <w:kern w:val="0"/>
          <w:szCs w:val="24"/>
          <w:lang w:eastAsia="es-PE"/>
          <w14:ligatures w14:val="none"/>
        </w:rPr>
        <w:t xml:space="preserve"> exponencial γ=0.95), y data </w:t>
      </w:r>
      <w:proofErr w:type="spellStart"/>
      <w:r w:rsidRPr="006624D4">
        <w:rPr>
          <w:rFonts w:eastAsia="Times New Roman" w:cs="Times New Roman"/>
          <w:kern w:val="0"/>
          <w:szCs w:val="24"/>
          <w:lang w:eastAsia="es-PE"/>
          <w14:ligatures w14:val="none"/>
        </w:rPr>
        <w:t>augmentation</w:t>
      </w:r>
      <w:proofErr w:type="spellEnd"/>
      <w:r w:rsidRPr="006624D4">
        <w:rPr>
          <w:rFonts w:eastAsia="Times New Roman" w:cs="Times New Roman"/>
          <w:kern w:val="0"/>
          <w:szCs w:val="24"/>
          <w:lang w:eastAsia="es-PE"/>
          <w14:ligatures w14:val="none"/>
        </w:rPr>
        <w:t xml:space="preserve"> en tiempo real según las transformaciones descritas en la Sección 3.1. Early </w:t>
      </w:r>
      <w:proofErr w:type="spellStart"/>
      <w:r w:rsidRPr="006624D4">
        <w:rPr>
          <w:rFonts w:eastAsia="Times New Roman" w:cs="Times New Roman"/>
          <w:kern w:val="0"/>
          <w:szCs w:val="24"/>
          <w:lang w:eastAsia="es-PE"/>
          <w14:ligatures w14:val="none"/>
        </w:rPr>
        <w:t>stopping</w:t>
      </w:r>
      <w:proofErr w:type="spellEnd"/>
      <w:r w:rsidRPr="006624D4">
        <w:rPr>
          <w:rFonts w:eastAsia="Times New Roman" w:cs="Times New Roman"/>
          <w:kern w:val="0"/>
          <w:szCs w:val="24"/>
          <w:lang w:eastAsia="es-PE"/>
          <w14:ligatures w14:val="none"/>
        </w:rPr>
        <w:t xml:space="preserve"> con </w:t>
      </w:r>
      <w:proofErr w:type="spellStart"/>
      <w:r w:rsidRPr="006624D4">
        <w:rPr>
          <w:rFonts w:eastAsia="Times New Roman" w:cs="Times New Roman"/>
          <w:kern w:val="0"/>
          <w:szCs w:val="24"/>
          <w:lang w:eastAsia="es-PE"/>
          <w14:ligatures w14:val="none"/>
        </w:rPr>
        <w:t>patience</w:t>
      </w:r>
      <w:proofErr w:type="spellEnd"/>
      <w:r w:rsidRPr="006624D4">
        <w:rPr>
          <w:rFonts w:eastAsia="Times New Roman" w:cs="Times New Roman"/>
          <w:kern w:val="0"/>
          <w:szCs w:val="24"/>
          <w:lang w:eastAsia="es-PE"/>
          <w14:ligatures w14:val="none"/>
        </w:rPr>
        <w:t>=10 detuvo el entrenamiento en la época 42 tras alcanzar el máximo accuracy de validación de 87.3% sin degradación posterior.</w:t>
      </w:r>
    </w:p>
    <w:p w14:paraId="5FE42A42" w14:textId="77777777" w:rsid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Figura 3.</w:t>
      </w:r>
      <w:r w:rsidRPr="006624D4">
        <w:rPr>
          <w:rFonts w:eastAsia="Times New Roman" w:cs="Times New Roman"/>
          <w:kern w:val="0"/>
          <w:szCs w:val="24"/>
          <w:lang w:eastAsia="es-PE"/>
          <w14:ligatures w14:val="none"/>
        </w:rPr>
        <w:t xml:space="preserve"> Curvas de accuracy y pérdida durante entrenamiento del modelo CNN.</w:t>
      </w:r>
    </w:p>
    <w:p w14:paraId="5A47B68E" w14:textId="54AEE851" w:rsidR="00DB5365" w:rsidRDefault="00DE5E89" w:rsidP="006624D4">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55134989" wp14:editId="7ED6A979">
            <wp:extent cx="5721350" cy="3232785"/>
            <wp:effectExtent l="0" t="0" r="0" b="5715"/>
            <wp:docPr id="1132061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61905" name=""/>
                    <pic:cNvPicPr/>
                  </pic:nvPicPr>
                  <pic:blipFill>
                    <a:blip r:embed="rId12"/>
                    <a:stretch>
                      <a:fillRect/>
                    </a:stretch>
                  </pic:blipFill>
                  <pic:spPr>
                    <a:xfrm>
                      <a:off x="0" y="0"/>
                      <a:ext cx="5721350" cy="3232785"/>
                    </a:xfrm>
                    <a:prstGeom prst="rect">
                      <a:avLst/>
                    </a:prstGeom>
                  </pic:spPr>
                </pic:pic>
              </a:graphicData>
            </a:graphic>
          </wp:inline>
        </w:drawing>
      </w:r>
    </w:p>
    <w:p w14:paraId="34E3CDE7" w14:textId="4E5CF9B3" w:rsidR="006624D4" w:rsidRPr="006624D4" w:rsidRDefault="006624D4" w:rsidP="006624D4">
      <w:pPr>
        <w:spacing w:before="100" w:beforeAutospacing="1" w:after="100" w:afterAutospacing="1" w:line="240" w:lineRule="auto"/>
        <w:jc w:val="both"/>
        <w:rPr>
          <w:rFonts w:eastAsia="Times New Roman" w:cs="Times New Roman"/>
          <w:i/>
          <w:iCs/>
          <w:kern w:val="0"/>
          <w:szCs w:val="24"/>
          <w:lang w:eastAsia="es-PE"/>
          <w14:ligatures w14:val="none"/>
        </w:rPr>
      </w:pPr>
      <w:r w:rsidRPr="006624D4">
        <w:rPr>
          <w:rFonts w:eastAsia="Times New Roman" w:cs="Times New Roman"/>
          <w:i/>
          <w:iCs/>
          <w:kern w:val="0"/>
          <w:szCs w:val="24"/>
          <w:lang w:eastAsia="es-PE"/>
          <w14:ligatures w14:val="none"/>
        </w:rPr>
        <w:t xml:space="preserve">Nota: Evolución de las métricas de accuracy y </w:t>
      </w:r>
      <w:proofErr w:type="spellStart"/>
      <w:r w:rsidRPr="006624D4">
        <w:rPr>
          <w:rFonts w:eastAsia="Times New Roman" w:cs="Times New Roman"/>
          <w:i/>
          <w:iCs/>
          <w:kern w:val="0"/>
          <w:szCs w:val="24"/>
          <w:lang w:eastAsia="es-PE"/>
          <w14:ligatures w14:val="none"/>
        </w:rPr>
        <w:t>loss</w:t>
      </w:r>
      <w:proofErr w:type="spellEnd"/>
      <w:r w:rsidRPr="006624D4">
        <w:rPr>
          <w:rFonts w:eastAsia="Times New Roman" w:cs="Times New Roman"/>
          <w:i/>
          <w:iCs/>
          <w:kern w:val="0"/>
          <w:szCs w:val="24"/>
          <w:lang w:eastAsia="es-PE"/>
          <w14:ligatures w14:val="none"/>
        </w:rPr>
        <w:t xml:space="preserve"> durante 50 épocas de entrenamiento utilizando la arquitectura EfficientNetB1. El marcador vertical indica la época 42 donde se alcanzó el máximo accuracy de validación de 87.3% antes del early </w:t>
      </w:r>
      <w:proofErr w:type="spellStart"/>
      <w:r w:rsidRPr="006624D4">
        <w:rPr>
          <w:rFonts w:eastAsia="Times New Roman" w:cs="Times New Roman"/>
          <w:i/>
          <w:iCs/>
          <w:kern w:val="0"/>
          <w:szCs w:val="24"/>
          <w:lang w:eastAsia="es-PE"/>
          <w14:ligatures w14:val="none"/>
        </w:rPr>
        <w:t>stopping</w:t>
      </w:r>
      <w:proofErr w:type="spellEnd"/>
      <w:r w:rsidRPr="006624D4">
        <w:rPr>
          <w:rFonts w:eastAsia="Times New Roman" w:cs="Times New Roman"/>
          <w:i/>
          <w:iCs/>
          <w:kern w:val="0"/>
          <w:szCs w:val="24"/>
          <w:lang w:eastAsia="es-PE"/>
          <w14:ligatures w14:val="none"/>
        </w:rPr>
        <w:t xml:space="preserve"> con </w:t>
      </w:r>
      <w:proofErr w:type="spellStart"/>
      <w:r w:rsidRPr="006624D4">
        <w:rPr>
          <w:rFonts w:eastAsia="Times New Roman" w:cs="Times New Roman"/>
          <w:i/>
          <w:iCs/>
          <w:kern w:val="0"/>
          <w:szCs w:val="24"/>
          <w:lang w:eastAsia="es-PE"/>
          <w14:ligatures w14:val="none"/>
        </w:rPr>
        <w:t>patience</w:t>
      </w:r>
      <w:proofErr w:type="spellEnd"/>
      <w:r w:rsidRPr="006624D4">
        <w:rPr>
          <w:rFonts w:eastAsia="Times New Roman" w:cs="Times New Roman"/>
          <w:i/>
          <w:iCs/>
          <w:kern w:val="0"/>
          <w:szCs w:val="24"/>
          <w:lang w:eastAsia="es-PE"/>
          <w14:ligatures w14:val="none"/>
        </w:rPr>
        <w:t xml:space="preserve">=10. La diferencia entre accuracy de entrenamiento y validación es inferior al 3%, indicando convergencia estable sin sobreajuste sustancial. Las curvas de </w:t>
      </w:r>
      <w:proofErr w:type="spellStart"/>
      <w:r w:rsidRPr="006624D4">
        <w:rPr>
          <w:rFonts w:eastAsia="Times New Roman" w:cs="Times New Roman"/>
          <w:i/>
          <w:iCs/>
          <w:kern w:val="0"/>
          <w:szCs w:val="24"/>
          <w:lang w:eastAsia="es-PE"/>
          <w14:ligatures w14:val="none"/>
        </w:rPr>
        <w:t>loss</w:t>
      </w:r>
      <w:proofErr w:type="spellEnd"/>
      <w:r w:rsidRPr="006624D4">
        <w:rPr>
          <w:rFonts w:eastAsia="Times New Roman" w:cs="Times New Roman"/>
          <w:i/>
          <w:iCs/>
          <w:kern w:val="0"/>
          <w:szCs w:val="24"/>
          <w:lang w:eastAsia="es-PE"/>
          <w14:ligatures w14:val="none"/>
        </w:rPr>
        <w:t xml:space="preserve"> muestran descenso monotónico consistente con convergencia apropiada del optimizador Adam.</w:t>
      </w:r>
    </w:p>
    <w:p w14:paraId="33746BA6" w14:textId="691DCFE0" w:rsid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Figura 4.</w:t>
      </w:r>
      <w:r w:rsidRPr="006624D4">
        <w:rPr>
          <w:rFonts w:eastAsia="Times New Roman" w:cs="Times New Roman"/>
          <w:kern w:val="0"/>
          <w:szCs w:val="24"/>
          <w:lang w:eastAsia="es-PE"/>
          <w14:ligatures w14:val="none"/>
        </w:rPr>
        <w:t xml:space="preserve"> Matriz de confusión del modelo CNN sobre dataset de validación.</w:t>
      </w:r>
    </w:p>
    <w:p w14:paraId="53E3F46A" w14:textId="2A23CF40" w:rsidR="00DB5365" w:rsidRDefault="00DE5E89" w:rsidP="006624D4">
      <w:pPr>
        <w:spacing w:before="100" w:beforeAutospacing="1" w:after="100" w:afterAutospacing="1" w:line="240" w:lineRule="auto"/>
        <w:jc w:val="both"/>
        <w:rPr>
          <w:rFonts w:eastAsia="Times New Roman" w:cs="Times New Roman"/>
          <w:kern w:val="0"/>
          <w:szCs w:val="24"/>
          <w:lang w:eastAsia="es-PE"/>
          <w14:ligatures w14:val="none"/>
        </w:rPr>
      </w:pPr>
      <w:r>
        <w:rPr>
          <w:noProof/>
        </w:rPr>
        <w:lastRenderedPageBreak/>
        <w:drawing>
          <wp:inline distT="0" distB="0" distL="0" distR="0" wp14:anchorId="3AD287C4" wp14:editId="6C1DF278">
            <wp:extent cx="5721350" cy="3491230"/>
            <wp:effectExtent l="0" t="0" r="0" b="0"/>
            <wp:docPr id="1702038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38668" name=""/>
                    <pic:cNvPicPr/>
                  </pic:nvPicPr>
                  <pic:blipFill>
                    <a:blip r:embed="rId13"/>
                    <a:stretch>
                      <a:fillRect/>
                    </a:stretch>
                  </pic:blipFill>
                  <pic:spPr>
                    <a:xfrm>
                      <a:off x="0" y="0"/>
                      <a:ext cx="5721350" cy="3491230"/>
                    </a:xfrm>
                    <a:prstGeom prst="rect">
                      <a:avLst/>
                    </a:prstGeom>
                  </pic:spPr>
                </pic:pic>
              </a:graphicData>
            </a:graphic>
          </wp:inline>
        </w:drawing>
      </w:r>
    </w:p>
    <w:p w14:paraId="225EEA04" w14:textId="05E6950D" w:rsidR="006624D4" w:rsidRPr="006624D4" w:rsidRDefault="00644CE7" w:rsidP="006624D4">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t xml:space="preserve">Nota: Matriz de confusión 5×5 que muestra el rendimiento de clasificación del modelo EfficientNetB1 sobre el dataset de validación para las cinco emociones básicas: Happy, Neutral, Sad, Angry, </w:t>
      </w:r>
      <w:proofErr w:type="spellStart"/>
      <w:r w:rsidRPr="00644CE7">
        <w:rPr>
          <w:rFonts w:eastAsia="Times New Roman" w:cs="Times New Roman"/>
          <w:i/>
          <w:iCs/>
          <w:kern w:val="0"/>
          <w:szCs w:val="24"/>
          <w:lang w:eastAsia="es-PE"/>
          <w14:ligatures w14:val="none"/>
        </w:rPr>
        <w:t>Disgusted</w:t>
      </w:r>
      <w:proofErr w:type="spellEnd"/>
      <w:r w:rsidRPr="00644CE7">
        <w:rPr>
          <w:rFonts w:eastAsia="Times New Roman" w:cs="Times New Roman"/>
          <w:i/>
          <w:iCs/>
          <w:kern w:val="0"/>
          <w:szCs w:val="24"/>
          <w:lang w:eastAsia="es-PE"/>
          <w14:ligatures w14:val="none"/>
        </w:rPr>
        <w:t xml:space="preserve">. Los valores diagonales representan clasificaciones correctas. Las celdas más oscuras indican mayor frecuencia de predicción. Happy presenta la mayor tasa de clasificación correcta, mientras que la mayor confusión </w:t>
      </w:r>
      <w:proofErr w:type="spellStart"/>
      <w:r w:rsidRPr="00644CE7">
        <w:rPr>
          <w:rFonts w:eastAsia="Times New Roman" w:cs="Times New Roman"/>
          <w:i/>
          <w:iCs/>
          <w:kern w:val="0"/>
          <w:szCs w:val="24"/>
          <w:lang w:eastAsia="es-PE"/>
          <w14:ligatures w14:val="none"/>
        </w:rPr>
        <w:t>inter-clase</w:t>
      </w:r>
      <w:proofErr w:type="spellEnd"/>
      <w:r w:rsidRPr="00644CE7">
        <w:rPr>
          <w:rFonts w:eastAsia="Times New Roman" w:cs="Times New Roman"/>
          <w:i/>
          <w:iCs/>
          <w:kern w:val="0"/>
          <w:szCs w:val="24"/>
          <w:lang w:eastAsia="es-PE"/>
          <w14:ligatures w14:val="none"/>
        </w:rPr>
        <w:t xml:space="preserve"> se observa entre Angry y </w:t>
      </w:r>
      <w:proofErr w:type="spellStart"/>
      <w:r w:rsidRPr="00644CE7">
        <w:rPr>
          <w:rFonts w:eastAsia="Times New Roman" w:cs="Times New Roman"/>
          <w:i/>
          <w:iCs/>
          <w:kern w:val="0"/>
          <w:szCs w:val="24"/>
          <w:lang w:eastAsia="es-PE"/>
          <w14:ligatures w14:val="none"/>
        </w:rPr>
        <w:t>Disgusted</w:t>
      </w:r>
      <w:proofErr w:type="spellEnd"/>
      <w:r w:rsidRPr="00644CE7">
        <w:rPr>
          <w:rFonts w:eastAsia="Times New Roman" w:cs="Times New Roman"/>
          <w:i/>
          <w:iCs/>
          <w:kern w:val="0"/>
          <w:szCs w:val="24"/>
          <w:lang w:eastAsia="es-PE"/>
          <w14:ligatures w14:val="none"/>
        </w:rPr>
        <w:t>, consistente con la similitud de configuraciones faciales entre ambas emociones según FACS [24</w:t>
      </w:r>
      <w:r w:rsidR="006624D4" w:rsidRPr="006624D4">
        <w:rPr>
          <w:rFonts w:eastAsia="Times New Roman" w:cs="Times New Roman"/>
          <w:i/>
          <w:iCs/>
          <w:kern w:val="0"/>
          <w:szCs w:val="24"/>
          <w:lang w:eastAsia="es-PE"/>
          <w14:ligatures w14:val="none"/>
        </w:rPr>
        <w:t>].</w:t>
      </w:r>
    </w:p>
    <w:p w14:paraId="2E445FCA" w14:textId="77777777" w:rsidR="006624D4" w:rsidRPr="006624D4" w:rsidRDefault="006624D4" w:rsidP="006624D4">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 xml:space="preserve">3.3.1. Cálculo de confianza mediante probabilidades </w:t>
      </w:r>
      <w:proofErr w:type="spellStart"/>
      <w:r w:rsidRPr="006624D4">
        <w:rPr>
          <w:rFonts w:eastAsia="Times New Roman" w:cs="Times New Roman"/>
          <w:b/>
          <w:bCs/>
          <w:kern w:val="0"/>
          <w:szCs w:val="24"/>
          <w:lang w:eastAsia="es-PE"/>
          <w14:ligatures w14:val="none"/>
        </w:rPr>
        <w:t>softmax</w:t>
      </w:r>
      <w:proofErr w:type="spellEnd"/>
    </w:p>
    <w:p w14:paraId="101B950A"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Una vez extraído y preprocesado el rostro del niño mediante el pipeline descrito, el modelo CNN genera una distribución de probabilidades para las cinco emociones mediante la función </w:t>
      </w:r>
      <w:proofErr w:type="spellStart"/>
      <w:r w:rsidRPr="006624D4">
        <w:rPr>
          <w:rFonts w:eastAsia="Times New Roman" w:cs="Times New Roman"/>
          <w:kern w:val="0"/>
          <w:szCs w:val="24"/>
          <w:lang w:eastAsia="es-PE"/>
          <w14:ligatures w14:val="none"/>
        </w:rPr>
        <w:t>softmax</w:t>
      </w:r>
      <w:proofErr w:type="spellEnd"/>
      <w:r w:rsidRPr="006624D4">
        <w:rPr>
          <w:rFonts w:eastAsia="Times New Roman" w:cs="Times New Roman"/>
          <w:kern w:val="0"/>
          <w:szCs w:val="24"/>
          <w:lang w:eastAsia="es-PE"/>
          <w14:ligatures w14:val="none"/>
        </w:rPr>
        <w:t xml:space="preserve"> aplicada a los </w:t>
      </w:r>
      <w:proofErr w:type="spellStart"/>
      <w:r w:rsidRPr="006624D4">
        <w:rPr>
          <w:rFonts w:eastAsia="Times New Roman" w:cs="Times New Roman"/>
          <w:kern w:val="0"/>
          <w:szCs w:val="24"/>
          <w:lang w:eastAsia="es-PE"/>
          <w14:ligatures w14:val="none"/>
        </w:rPr>
        <w:t>logits</w:t>
      </w:r>
      <w:proofErr w:type="spellEnd"/>
      <w:r w:rsidRPr="006624D4">
        <w:rPr>
          <w:rFonts w:eastAsia="Times New Roman" w:cs="Times New Roman"/>
          <w:kern w:val="0"/>
          <w:szCs w:val="24"/>
          <w:lang w:eastAsia="es-PE"/>
          <w14:ligatures w14:val="none"/>
        </w:rPr>
        <w:t xml:space="preserve"> de salida de la capa final:</w:t>
      </w:r>
    </w:p>
    <w:p w14:paraId="0D314D25" w14:textId="4D0592FD" w:rsidR="006624D4" w:rsidRPr="006624D4" w:rsidRDefault="00DB5365" w:rsidP="00DB5365">
      <w:pPr>
        <w:spacing w:before="100" w:beforeAutospacing="1" w:line="240" w:lineRule="auto"/>
        <w:jc w:val="both"/>
        <w:rPr>
          <w:rFonts w:eastAsia="Times New Roman" w:cs="Times New Roman"/>
          <w:kern w:val="0"/>
          <w:szCs w:val="24"/>
          <w:lang w:eastAsia="es-PE"/>
          <w14:ligatures w14:val="none"/>
        </w:rPr>
      </w:pPr>
      <m:oMathPara>
        <m:oMath>
          <m:r>
            <w:rPr>
              <w:rFonts w:ascii="Cambria Math" w:eastAsia="Times New Roman" w:hAnsi="Cambria Math" w:cs="Times New Roman"/>
              <w:kern w:val="0"/>
              <w:szCs w:val="24"/>
              <w:lang w:eastAsia="es-PE"/>
              <w14:ligatures w14:val="none"/>
            </w:rPr>
            <m:t>P</m:t>
          </m:r>
          <m:d>
            <m:dPr>
              <m:ctrlPr>
                <w:rPr>
                  <w:rFonts w:ascii="Cambria Math" w:eastAsia="Times New Roman" w:hAnsi="Cambria Math" w:cs="Times New Roman"/>
                  <w:i/>
                  <w:kern w:val="0"/>
                  <w:szCs w:val="24"/>
                  <w:lang w:eastAsia="es-PE"/>
                  <w14:ligatures w14:val="none"/>
                </w:rPr>
              </m:ctrlPr>
            </m:dPr>
            <m:e>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e</m:t>
                  </m:r>
                </m:e>
                <m:sub>
                  <m:r>
                    <w:rPr>
                      <w:rFonts w:ascii="Cambria Math" w:eastAsia="Times New Roman" w:hAnsi="Cambria Math" w:cs="Times New Roman"/>
                      <w:kern w:val="0"/>
                      <w:szCs w:val="24"/>
                      <w:lang w:eastAsia="es-PE"/>
                      <w14:ligatures w14:val="none"/>
                    </w:rPr>
                    <m:t>i</m:t>
                  </m:r>
                </m:sub>
              </m:sSub>
            </m:e>
            <m:e>
              <m:r>
                <w:rPr>
                  <w:rFonts w:ascii="Cambria Math" w:eastAsia="Times New Roman" w:hAnsi="Cambria Math" w:cs="Times New Roman"/>
                  <w:kern w:val="0"/>
                  <w:szCs w:val="24"/>
                  <w:lang w:eastAsia="es-PE"/>
                  <w14:ligatures w14:val="none"/>
                </w:rPr>
                <m:t>x</m:t>
              </m:r>
            </m:e>
          </m:d>
          <m:r>
            <w:rPr>
              <w:rFonts w:ascii="Cambria Math" w:eastAsia="Times New Roman" w:hAnsi="Cambria Math" w:cs="Times New Roman"/>
              <w:kern w:val="0"/>
              <w:szCs w:val="24"/>
              <w:lang w:eastAsia="es-PE"/>
              <w14:ligatures w14:val="none"/>
            </w:rPr>
            <m:t>=</m:t>
          </m:r>
          <m:f>
            <m:fPr>
              <m:ctrlPr>
                <w:rPr>
                  <w:rFonts w:ascii="Cambria Math" w:eastAsia="Times New Roman" w:hAnsi="Cambria Math" w:cs="Times New Roman"/>
                  <w:i/>
                  <w:kern w:val="0"/>
                  <w:szCs w:val="24"/>
                  <w:lang w:eastAsia="es-PE"/>
                  <w14:ligatures w14:val="none"/>
                </w:rPr>
              </m:ctrlPr>
            </m:fPr>
            <m:num>
              <m:sSubSup>
                <m:sSubSupPr>
                  <m:ctrlPr>
                    <w:rPr>
                      <w:rFonts w:ascii="Cambria Math" w:eastAsia="Times New Roman" w:hAnsi="Cambria Math" w:cs="Times New Roman"/>
                      <w:i/>
                      <w:kern w:val="0"/>
                      <w:szCs w:val="24"/>
                      <w:lang w:eastAsia="es-PE"/>
                      <w14:ligatures w14:val="none"/>
                    </w:rPr>
                  </m:ctrlPr>
                </m:sSubSupPr>
                <m:e>
                  <m:r>
                    <w:rPr>
                      <w:rFonts w:ascii="Cambria Math" w:eastAsia="Times New Roman" w:hAnsi="Cambria Math" w:cs="Times New Roman"/>
                      <w:kern w:val="0"/>
                      <w:szCs w:val="24"/>
                      <w:lang w:eastAsia="es-PE"/>
                      <w14:ligatures w14:val="none"/>
                    </w:rPr>
                    <m:t>e</m:t>
                  </m:r>
                </m:e>
                <m:sub/>
                <m:sup>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z</m:t>
                      </m:r>
                    </m:e>
                    <m:sub>
                      <m:r>
                        <w:rPr>
                          <w:rFonts w:ascii="Cambria Math" w:eastAsia="Times New Roman" w:hAnsi="Cambria Math" w:cs="Times New Roman"/>
                          <w:kern w:val="0"/>
                          <w:szCs w:val="24"/>
                          <w:lang w:eastAsia="es-PE"/>
                          <w14:ligatures w14:val="none"/>
                        </w:rPr>
                        <m:t>i</m:t>
                      </m:r>
                    </m:sub>
                  </m:sSub>
                </m:sup>
              </m:sSubSup>
            </m:num>
            <m:den>
              <m:nary>
                <m:naryPr>
                  <m:chr m:val="∑"/>
                  <m:ctrlPr>
                    <w:rPr>
                      <w:rFonts w:ascii="Cambria Math" w:eastAsia="Times New Roman" w:hAnsi="Cambria Math" w:cs="Times New Roman"/>
                      <w:i/>
                      <w:kern w:val="0"/>
                      <w:szCs w:val="24"/>
                      <w:lang w:eastAsia="es-PE"/>
                      <w14:ligatures w14:val="none"/>
                    </w:rPr>
                  </m:ctrlPr>
                </m:naryPr>
                <m:sub>
                  <m:r>
                    <w:rPr>
                      <w:rFonts w:ascii="Cambria Math" w:eastAsia="Times New Roman" w:hAnsi="Cambria Math" w:cs="Times New Roman"/>
                      <w:kern w:val="0"/>
                      <w:szCs w:val="24"/>
                      <w:lang w:eastAsia="es-PE"/>
                      <w14:ligatures w14:val="none"/>
                    </w:rPr>
                    <m:t>j=1</m:t>
                  </m:r>
                </m:sub>
                <m:sup>
                  <m:r>
                    <w:rPr>
                      <w:rFonts w:ascii="Cambria Math" w:eastAsia="Times New Roman" w:hAnsi="Cambria Math" w:cs="Times New Roman"/>
                      <w:kern w:val="0"/>
                      <w:szCs w:val="24"/>
                      <w:lang w:eastAsia="es-PE"/>
                      <w14:ligatures w14:val="none"/>
                    </w:rPr>
                    <m:t>5</m:t>
                  </m:r>
                </m:sup>
                <m:e>
                  <m:sSubSup>
                    <m:sSubSupPr>
                      <m:ctrlPr>
                        <w:rPr>
                          <w:rFonts w:ascii="Cambria Math" w:eastAsia="Times New Roman" w:hAnsi="Cambria Math" w:cs="Times New Roman"/>
                          <w:i/>
                          <w:kern w:val="0"/>
                          <w:szCs w:val="24"/>
                          <w:lang w:eastAsia="es-PE"/>
                          <w14:ligatures w14:val="none"/>
                        </w:rPr>
                      </m:ctrlPr>
                    </m:sSubSupPr>
                    <m:e>
                      <m:r>
                        <w:rPr>
                          <w:rFonts w:ascii="Cambria Math" w:eastAsia="Times New Roman" w:hAnsi="Cambria Math" w:cs="Times New Roman"/>
                          <w:kern w:val="0"/>
                          <w:szCs w:val="24"/>
                          <w:lang w:eastAsia="es-PE"/>
                          <w14:ligatures w14:val="none"/>
                        </w:rPr>
                        <m:t>e</m:t>
                      </m:r>
                    </m:e>
                    <m:sub/>
                    <m:sup>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z</m:t>
                          </m:r>
                        </m:e>
                        <m:sub>
                          <m:r>
                            <w:rPr>
                              <w:rFonts w:ascii="Cambria Math" w:eastAsia="Times New Roman" w:hAnsi="Cambria Math" w:cs="Times New Roman"/>
                              <w:kern w:val="0"/>
                              <w:szCs w:val="24"/>
                              <w:lang w:eastAsia="es-PE"/>
                              <w14:ligatures w14:val="none"/>
                            </w:rPr>
                            <m:t>j</m:t>
                          </m:r>
                        </m:sub>
                      </m:sSub>
                    </m:sup>
                  </m:sSubSup>
                </m:e>
              </m:nary>
            </m:den>
          </m:f>
        </m:oMath>
      </m:oMathPara>
    </w:p>
    <w:p w14:paraId="7FF5B24C" w14:textId="77777777" w:rsidR="00DB5365" w:rsidRPr="00DD1DB6" w:rsidRDefault="00DB5365" w:rsidP="00DB5365">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Donde:</w:t>
      </w:r>
    </w:p>
    <w:p w14:paraId="0FC5F77C" w14:textId="77777777" w:rsidR="00DB5365" w:rsidRPr="00DD1DB6" w:rsidRDefault="00DB5365" w:rsidP="00DB5365">
      <w:pPr>
        <w:numPr>
          <w:ilvl w:val="0"/>
          <w:numId w:val="1"/>
        </w:numPr>
        <w:spacing w:before="100" w:beforeAutospacing="1" w:after="100" w:afterAutospacing="1" w:line="240" w:lineRule="auto"/>
        <w:jc w:val="both"/>
        <w:rPr>
          <w:rFonts w:eastAsia="Times New Roman" w:cs="Times New Roman"/>
          <w:kern w:val="0"/>
          <w:szCs w:val="24"/>
          <w:lang w:eastAsia="es-PE"/>
          <w14:ligatures w14:val="none"/>
        </w:rPr>
      </w:pPr>
      <m:oMath>
        <m:r>
          <w:rPr>
            <w:rFonts w:ascii="Cambria Math" w:eastAsia="Times New Roman" w:hAnsi="Cambria Math" w:cs="Times New Roman"/>
            <w:kern w:val="0"/>
            <w:szCs w:val="24"/>
            <w:lang w:eastAsia="es-PE"/>
            <w14:ligatures w14:val="none"/>
          </w:rPr>
          <m:t>P</m:t>
        </m:r>
        <m:d>
          <m:dPr>
            <m:ctrlPr>
              <w:rPr>
                <w:rFonts w:ascii="Cambria Math" w:eastAsia="Times New Roman" w:hAnsi="Cambria Math" w:cs="Times New Roman"/>
                <w:i/>
                <w:kern w:val="0"/>
                <w:szCs w:val="24"/>
                <w:lang w:eastAsia="es-PE"/>
                <w14:ligatures w14:val="none"/>
              </w:rPr>
            </m:ctrlPr>
          </m:dPr>
          <m:e>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e</m:t>
                </m:r>
              </m:e>
              <m:sub>
                <m:r>
                  <w:rPr>
                    <w:rFonts w:ascii="Cambria Math" w:eastAsia="Times New Roman" w:hAnsi="Cambria Math" w:cs="Times New Roman"/>
                    <w:kern w:val="0"/>
                    <w:szCs w:val="24"/>
                    <w:lang w:eastAsia="es-PE"/>
                    <w14:ligatures w14:val="none"/>
                  </w:rPr>
                  <m:t>i</m:t>
                </m:r>
              </m:sub>
            </m:sSub>
          </m:e>
          <m:e>
            <m:r>
              <w:rPr>
                <w:rFonts w:ascii="Cambria Math" w:eastAsia="Times New Roman" w:hAnsi="Cambria Math" w:cs="Times New Roman"/>
                <w:kern w:val="0"/>
                <w:szCs w:val="24"/>
                <w:lang w:eastAsia="es-PE"/>
                <w14:ligatures w14:val="none"/>
              </w:rPr>
              <m:t>x</m:t>
            </m:r>
          </m:e>
        </m:d>
        <m:r>
          <w:rPr>
            <w:rFonts w:ascii="Cambria Math" w:eastAsia="Times New Roman" w:hAnsi="Cambria Math" w:cs="Times New Roman"/>
            <w:kern w:val="0"/>
            <w:szCs w:val="24"/>
            <w:lang w:eastAsia="es-PE"/>
            <w14:ligatures w14:val="none"/>
          </w:rPr>
          <m:t xml:space="preserve"> </m:t>
        </m:r>
      </m:oMath>
      <w:r w:rsidRPr="00DD1DB6">
        <w:rPr>
          <w:rFonts w:eastAsia="Times New Roman" w:cs="Times New Roman"/>
          <w:kern w:val="0"/>
          <w:szCs w:val="24"/>
          <w:lang w:eastAsia="es-PE"/>
          <w14:ligatures w14:val="none"/>
        </w:rPr>
        <w:t xml:space="preserve">es la probabilidad de la emoción </w:t>
      </w:r>
      <m:oMath>
        <m:r>
          <w:rPr>
            <w:rFonts w:ascii="Cambria Math" w:eastAsia="Times New Roman" w:hAnsi="Cambria Math" w:cs="Times New Roman"/>
            <w:kern w:val="0"/>
            <w:szCs w:val="24"/>
            <w:lang w:eastAsia="es-PE"/>
            <w14:ligatures w14:val="none"/>
          </w:rPr>
          <m:t>i</m:t>
        </m:r>
      </m:oMath>
      <w:r w:rsidRPr="00DD1DB6">
        <w:rPr>
          <w:rFonts w:eastAsia="Times New Roman" w:cs="Times New Roman"/>
          <w:kern w:val="0"/>
          <w:szCs w:val="24"/>
          <w:lang w:eastAsia="es-PE"/>
          <w14:ligatures w14:val="none"/>
        </w:rPr>
        <w:t xml:space="preserve"> </w:t>
      </w:r>
      <w:r w:rsidRPr="00721650">
        <w:rPr>
          <w:rFonts w:eastAsia="Times New Roman" w:cs="Times New Roman"/>
          <w:kern w:val="0"/>
          <w:szCs w:val="24"/>
          <w:lang w:eastAsia="es-PE"/>
          <w14:ligatures w14:val="none"/>
        </w:rPr>
        <w:t>dada la imagen facial</w:t>
      </w:r>
      <w:r w:rsidRPr="00DD1DB6">
        <w:rPr>
          <w:rFonts w:eastAsia="Times New Roman" w:cs="Times New Roman"/>
          <w:kern w:val="0"/>
          <w:szCs w:val="24"/>
          <w:lang w:eastAsia="es-PE"/>
          <w14:ligatures w14:val="none"/>
        </w:rPr>
        <w:t xml:space="preserve"> </w:t>
      </w:r>
      <m:oMath>
        <m:r>
          <w:rPr>
            <w:rFonts w:ascii="Cambria Math" w:eastAsia="Times New Roman" w:hAnsi="Cambria Math" w:cs="Times New Roman"/>
            <w:kern w:val="0"/>
            <w:szCs w:val="24"/>
            <w:lang w:eastAsia="es-PE"/>
            <w14:ligatures w14:val="none"/>
          </w:rPr>
          <m:t>x</m:t>
        </m:r>
      </m:oMath>
      <w:r>
        <w:rPr>
          <w:rFonts w:eastAsia="Times New Roman" w:cs="Times New Roman"/>
          <w:kern w:val="0"/>
          <w:szCs w:val="24"/>
          <w:lang w:eastAsia="es-PE"/>
          <w14:ligatures w14:val="none"/>
        </w:rPr>
        <w:t>.</w:t>
      </w:r>
    </w:p>
    <w:p w14:paraId="38B41CD9" w14:textId="77777777" w:rsidR="00DB5365" w:rsidRDefault="00000000" w:rsidP="00DB5365">
      <w:pPr>
        <w:numPr>
          <w:ilvl w:val="0"/>
          <w:numId w:val="1"/>
        </w:numPr>
        <w:spacing w:before="100" w:beforeAutospacing="1" w:after="100" w:afterAutospacing="1" w:line="240" w:lineRule="auto"/>
        <w:jc w:val="both"/>
        <w:rPr>
          <w:rFonts w:eastAsia="Times New Roman" w:cs="Times New Roman"/>
          <w:kern w:val="0"/>
          <w:szCs w:val="24"/>
          <w:lang w:eastAsia="es-PE"/>
          <w14:ligatures w14:val="none"/>
        </w:rPr>
      </w:pPr>
      <m:oMath>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z</m:t>
            </m:r>
          </m:e>
          <m:sub>
            <m:r>
              <w:rPr>
                <w:rFonts w:ascii="Cambria Math" w:eastAsia="Times New Roman" w:hAnsi="Cambria Math" w:cs="Times New Roman"/>
                <w:kern w:val="0"/>
                <w:szCs w:val="24"/>
                <w:lang w:eastAsia="es-PE"/>
                <w14:ligatures w14:val="none"/>
              </w:rPr>
              <m:t>i</m:t>
            </m:r>
          </m:sub>
        </m:sSub>
      </m:oMath>
      <w:r w:rsidR="00DB5365" w:rsidRPr="00DD1DB6">
        <w:rPr>
          <w:rFonts w:eastAsia="Times New Roman" w:cs="Times New Roman"/>
          <w:kern w:val="0"/>
          <w:szCs w:val="24"/>
          <w:lang w:eastAsia="es-PE"/>
          <w14:ligatures w14:val="none"/>
        </w:rPr>
        <w:t xml:space="preserve"> es el logit de salida para la emoción </w:t>
      </w:r>
      <m:oMath>
        <m:r>
          <w:rPr>
            <w:rFonts w:ascii="Cambria Math" w:eastAsia="Times New Roman" w:hAnsi="Cambria Math" w:cs="Times New Roman"/>
            <w:kern w:val="0"/>
            <w:szCs w:val="24"/>
            <w:lang w:eastAsia="es-PE"/>
            <w14:ligatures w14:val="none"/>
          </w:rPr>
          <m:t>i</m:t>
        </m:r>
      </m:oMath>
      <w:r w:rsidR="00DB5365">
        <w:rPr>
          <w:rFonts w:eastAsia="Times New Roman" w:cs="Times New Roman"/>
          <w:kern w:val="0"/>
          <w:szCs w:val="24"/>
          <w:lang w:eastAsia="es-PE"/>
          <w14:ligatures w14:val="none"/>
        </w:rPr>
        <w:t>.</w:t>
      </w:r>
    </w:p>
    <w:p w14:paraId="21742680" w14:textId="4936BA21" w:rsidR="00DB5365" w:rsidRPr="00DB5365" w:rsidRDefault="00DB5365" w:rsidP="006624D4">
      <w:pPr>
        <w:numPr>
          <w:ilvl w:val="0"/>
          <w:numId w:val="1"/>
        </w:numPr>
        <w:spacing w:before="100" w:beforeAutospacing="1" w:after="100" w:afterAutospacing="1" w:line="240" w:lineRule="auto"/>
        <w:jc w:val="both"/>
        <w:rPr>
          <w:rFonts w:eastAsia="Times New Roman" w:cs="Times New Roman"/>
          <w:kern w:val="0"/>
          <w:szCs w:val="24"/>
          <w:lang w:eastAsia="es-PE"/>
          <w14:ligatures w14:val="none"/>
        </w:rPr>
      </w:pPr>
      <w:r w:rsidRPr="00721650">
        <w:rPr>
          <w:rFonts w:eastAsia="Times New Roman" w:cs="Times New Roman"/>
          <w:kern w:val="0"/>
          <w:szCs w:val="24"/>
          <w:lang w:eastAsia="es-PE"/>
          <w14:ligatures w14:val="none"/>
        </w:rPr>
        <w:t>El denominador normaliza probabilidades para que sumen exactamente</w:t>
      </w:r>
      <w:r w:rsidRPr="00EA62B4">
        <w:rPr>
          <w:rFonts w:eastAsia="Times New Roman" w:cs="Times New Roman"/>
          <w:kern w:val="0"/>
          <w:szCs w:val="24"/>
          <w:lang w:eastAsia="es-PE"/>
          <w14:ligatures w14:val="none"/>
        </w:rPr>
        <w:t xml:space="preserve"> 1.0</w:t>
      </w:r>
      <w:r>
        <w:rPr>
          <w:rFonts w:eastAsia="Times New Roman" w:cs="Times New Roman"/>
          <w:kern w:val="0"/>
          <w:szCs w:val="24"/>
          <w:lang w:eastAsia="es-PE"/>
          <w14:ligatures w14:val="none"/>
        </w:rPr>
        <w:t>.</w:t>
      </w:r>
    </w:p>
    <w:p w14:paraId="376933DF" w14:textId="3FFF881E" w:rsidR="006624D4" w:rsidRPr="006624D4" w:rsidRDefault="00644CE7" w:rsidP="006624D4">
      <w:pPr>
        <w:spacing w:before="100" w:beforeAutospacing="1" w:after="100" w:afterAutospacing="1" w:line="240" w:lineRule="auto"/>
        <w:jc w:val="both"/>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 xml:space="preserve">La emoción final clasificada corresponde a </w:t>
      </w:r>
      <w:proofErr w:type="spellStart"/>
      <w:r w:rsidRPr="00644CE7">
        <w:rPr>
          <w:rFonts w:eastAsia="Times New Roman" w:cs="Times New Roman"/>
          <w:kern w:val="0"/>
          <w:szCs w:val="24"/>
          <w:lang w:eastAsia="es-PE"/>
          <w14:ligatures w14:val="none"/>
        </w:rPr>
        <w:t>arg</w:t>
      </w:r>
      <w:proofErr w:type="spellEnd"/>
      <w:r w:rsidRPr="00644CE7">
        <w:rPr>
          <w:rFonts w:eastAsia="Times New Roman" w:cs="Times New Roman"/>
          <w:kern w:val="0"/>
          <w:szCs w:val="24"/>
          <w:lang w:eastAsia="es-PE"/>
          <w14:ligatures w14:val="none"/>
        </w:rPr>
        <w:t xml:space="preserve"> </w:t>
      </w:r>
      <w:proofErr w:type="spellStart"/>
      <w:r w:rsidRPr="00644CE7">
        <w:rPr>
          <w:rFonts w:eastAsia="Times New Roman" w:cs="Times New Roman"/>
          <w:kern w:val="0"/>
          <w:szCs w:val="24"/>
          <w:lang w:eastAsia="es-PE"/>
          <w14:ligatures w14:val="none"/>
        </w:rPr>
        <w:t>max_i</w:t>
      </w:r>
      <w:proofErr w:type="spellEnd"/>
      <w:r w:rsidRPr="00644CE7">
        <w:rPr>
          <w:rFonts w:eastAsia="Times New Roman" w:cs="Times New Roman"/>
          <w:kern w:val="0"/>
          <w:szCs w:val="24"/>
          <w:lang w:eastAsia="es-PE"/>
          <w14:ligatures w14:val="none"/>
        </w:rPr>
        <w:t xml:space="preserve"> P(</w:t>
      </w:r>
      <w:proofErr w:type="spellStart"/>
      <w:r w:rsidRPr="00644CE7">
        <w:rPr>
          <w:rFonts w:eastAsia="Times New Roman" w:cs="Times New Roman"/>
          <w:kern w:val="0"/>
          <w:szCs w:val="24"/>
          <w:lang w:eastAsia="es-PE"/>
          <w14:ligatures w14:val="none"/>
        </w:rPr>
        <w:t>e_i│x</w:t>
      </w:r>
      <w:proofErr w:type="spellEnd"/>
      <w:r w:rsidRPr="00644CE7">
        <w:rPr>
          <w:rFonts w:eastAsia="Times New Roman" w:cs="Times New Roman"/>
          <w:kern w:val="0"/>
          <w:szCs w:val="24"/>
          <w:lang w:eastAsia="es-PE"/>
          <w14:ligatures w14:val="none"/>
        </w:rPr>
        <w:t xml:space="preserve">), sujeta a un umbral mínimo de confianza del 80% implementado en el servicio </w:t>
      </w:r>
      <w:proofErr w:type="spellStart"/>
      <w:r w:rsidRPr="00644CE7">
        <w:rPr>
          <w:rFonts w:eastAsia="Times New Roman" w:cs="Times New Roman"/>
          <w:kern w:val="0"/>
          <w:szCs w:val="24"/>
          <w:lang w:eastAsia="es-PE"/>
          <w14:ligatures w14:val="none"/>
        </w:rPr>
        <w:t>FastAPI</w:t>
      </w:r>
      <w:proofErr w:type="spellEnd"/>
      <w:r w:rsidRPr="00644CE7">
        <w:rPr>
          <w:rFonts w:eastAsia="Times New Roman" w:cs="Times New Roman"/>
          <w:kern w:val="0"/>
          <w:szCs w:val="24"/>
          <w:lang w:eastAsia="es-PE"/>
          <w14:ligatures w14:val="none"/>
        </w:rPr>
        <w:t xml:space="preserve"> para prevenir predicciones de baja certeza. Si ninguna emoción supera el umbral, el sistema clasifica como "Neutral" por defecto, una estrategia conservadora que minimiza falsos positivos en expresiones ambiguas, </w:t>
      </w:r>
      <w:r w:rsidRPr="00644CE7">
        <w:rPr>
          <w:rFonts w:eastAsia="Times New Roman" w:cs="Times New Roman"/>
          <w:kern w:val="0"/>
          <w:szCs w:val="24"/>
          <w:lang w:eastAsia="es-PE"/>
          <w14:ligatures w14:val="none"/>
        </w:rPr>
        <w:lastRenderedPageBreak/>
        <w:t>particularmente relevante en población pediátrica con TEA donde las expresiones de baja intensidad son frecuentes [26</w:t>
      </w:r>
      <w:r w:rsidR="006624D4" w:rsidRPr="006624D4">
        <w:rPr>
          <w:rFonts w:eastAsia="Times New Roman" w:cs="Times New Roman"/>
          <w:kern w:val="0"/>
          <w:szCs w:val="24"/>
          <w:lang w:eastAsia="es-PE"/>
          <w14:ligatures w14:val="none"/>
        </w:rPr>
        <w:t>].</w:t>
      </w:r>
    </w:p>
    <w:p w14:paraId="59F7CB06" w14:textId="77777777" w:rsidR="006624D4" w:rsidRPr="006624D4" w:rsidRDefault="006624D4" w:rsidP="006624D4">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3.3.2. Extracción de características faciales mediante landmarks</w:t>
      </w:r>
    </w:p>
    <w:p w14:paraId="12349D4B" w14:textId="0B199D02" w:rsidR="006624D4" w:rsidRPr="006624D4" w:rsidRDefault="00644CE7" w:rsidP="006624D4">
      <w:pPr>
        <w:spacing w:before="100" w:beforeAutospacing="1" w:after="100" w:afterAutospacing="1" w:line="240" w:lineRule="auto"/>
        <w:jc w:val="both"/>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 xml:space="preserve">El sistema implementa la detección automática de 68 landmarks faciales mediante </w:t>
      </w:r>
      <w:proofErr w:type="spellStart"/>
      <w:r w:rsidRPr="00644CE7">
        <w:rPr>
          <w:rFonts w:eastAsia="Times New Roman" w:cs="Times New Roman"/>
          <w:kern w:val="0"/>
          <w:szCs w:val="24"/>
          <w:lang w:eastAsia="es-PE"/>
          <w14:ligatures w14:val="none"/>
        </w:rPr>
        <w:t>dlib</w:t>
      </w:r>
      <w:proofErr w:type="spellEnd"/>
      <w:r w:rsidRPr="00644CE7">
        <w:rPr>
          <w:rFonts w:eastAsia="Times New Roman" w:cs="Times New Roman"/>
          <w:kern w:val="0"/>
          <w:szCs w:val="24"/>
          <w:lang w:eastAsia="es-PE"/>
          <w14:ligatures w14:val="none"/>
        </w:rPr>
        <w:t xml:space="preserve"> [39] para normalizar la orientación facial y extraer características geométricas complementarias que incrementan la robustez del modelo ante variaciones de pose y expresiones parcialmente ocluidas. Los landmarks permiten calcular distancias euclidianas normalizadas entre puntos clave faciales: apertura bucal (distancia labio superior a labio inferior normalizada por distancia </w:t>
      </w:r>
      <w:proofErr w:type="spellStart"/>
      <w:r w:rsidRPr="00644CE7">
        <w:rPr>
          <w:rFonts w:eastAsia="Times New Roman" w:cs="Times New Roman"/>
          <w:kern w:val="0"/>
          <w:szCs w:val="24"/>
          <w:lang w:eastAsia="es-PE"/>
          <w14:ligatures w14:val="none"/>
        </w:rPr>
        <w:t>interocular</w:t>
      </w:r>
      <w:proofErr w:type="spellEnd"/>
      <w:r w:rsidRPr="00644CE7">
        <w:rPr>
          <w:rFonts w:eastAsia="Times New Roman" w:cs="Times New Roman"/>
          <w:kern w:val="0"/>
          <w:szCs w:val="24"/>
          <w:lang w:eastAsia="es-PE"/>
          <w14:ligatures w14:val="none"/>
        </w:rPr>
        <w:t xml:space="preserve">), elevación de cejas (distancia ceja a ojo normalizada por altura del rostro), ancho de boca y ratio de apertura, que complementan las </w:t>
      </w:r>
      <w:proofErr w:type="spellStart"/>
      <w:r w:rsidRPr="00644CE7">
        <w:rPr>
          <w:rFonts w:eastAsia="Times New Roman" w:cs="Times New Roman"/>
          <w:kern w:val="0"/>
          <w:szCs w:val="24"/>
          <w:lang w:eastAsia="es-PE"/>
          <w14:ligatures w14:val="none"/>
        </w:rPr>
        <w:t>features</w:t>
      </w:r>
      <w:proofErr w:type="spellEnd"/>
      <w:r w:rsidRPr="00644CE7">
        <w:rPr>
          <w:rFonts w:eastAsia="Times New Roman" w:cs="Times New Roman"/>
          <w:kern w:val="0"/>
          <w:szCs w:val="24"/>
          <w:lang w:eastAsia="es-PE"/>
          <w14:ligatures w14:val="none"/>
        </w:rPr>
        <w:t xml:space="preserve"> aprendidas por las capas convolucionales profundas del modelo EfficientNetB1</w:t>
      </w:r>
      <w:r w:rsidR="006624D4" w:rsidRPr="006624D4">
        <w:rPr>
          <w:rFonts w:eastAsia="Times New Roman" w:cs="Times New Roman"/>
          <w:kern w:val="0"/>
          <w:szCs w:val="24"/>
          <w:lang w:eastAsia="es-PE"/>
          <w14:ligatures w14:val="none"/>
        </w:rPr>
        <w:t>.</w:t>
      </w:r>
    </w:p>
    <w:p w14:paraId="3C0F9D0D" w14:textId="0B4D56B1" w:rsid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Figura 5.</w:t>
      </w:r>
      <w:r w:rsidRPr="006624D4">
        <w:rPr>
          <w:rFonts w:eastAsia="Times New Roman" w:cs="Times New Roman"/>
          <w:kern w:val="0"/>
          <w:szCs w:val="24"/>
          <w:lang w:eastAsia="es-PE"/>
          <w14:ligatures w14:val="none"/>
        </w:rPr>
        <w:t xml:space="preserve"> Detección de 68 landmarks faciales mediante </w:t>
      </w:r>
      <w:proofErr w:type="spellStart"/>
      <w:r w:rsidRPr="006624D4">
        <w:rPr>
          <w:rFonts w:eastAsia="Times New Roman" w:cs="Times New Roman"/>
          <w:kern w:val="0"/>
          <w:szCs w:val="24"/>
          <w:lang w:eastAsia="es-PE"/>
          <w14:ligatures w14:val="none"/>
        </w:rPr>
        <w:t>dlib</w:t>
      </w:r>
      <w:proofErr w:type="spellEnd"/>
      <w:r w:rsidRPr="006624D4">
        <w:rPr>
          <w:rFonts w:eastAsia="Times New Roman" w:cs="Times New Roman"/>
          <w:kern w:val="0"/>
          <w:szCs w:val="24"/>
          <w:lang w:eastAsia="es-PE"/>
          <w14:ligatures w14:val="none"/>
        </w:rPr>
        <w:t xml:space="preserve"> para extracción de características.</w:t>
      </w:r>
    </w:p>
    <w:p w14:paraId="6CCC2253" w14:textId="03F6ADA0" w:rsidR="00DB5365" w:rsidRDefault="00FB268D" w:rsidP="006624D4">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12711D2E" wp14:editId="11CE6680">
            <wp:extent cx="5720276" cy="2294850"/>
            <wp:effectExtent l="0" t="0" r="0" b="0"/>
            <wp:docPr id="744101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147"/>
                    <a:stretch>
                      <a:fillRect/>
                    </a:stretch>
                  </pic:blipFill>
                  <pic:spPr bwMode="auto">
                    <a:xfrm>
                      <a:off x="0" y="0"/>
                      <a:ext cx="5721350" cy="2295281"/>
                    </a:xfrm>
                    <a:prstGeom prst="rect">
                      <a:avLst/>
                    </a:prstGeom>
                    <a:noFill/>
                    <a:ln>
                      <a:noFill/>
                    </a:ln>
                    <a:extLst>
                      <a:ext uri="{53640926-AAD7-44D8-BBD7-CCE9431645EC}">
                        <a14:shadowObscured xmlns:a14="http://schemas.microsoft.com/office/drawing/2010/main"/>
                      </a:ext>
                    </a:extLst>
                  </pic:spPr>
                </pic:pic>
              </a:graphicData>
            </a:graphic>
          </wp:inline>
        </w:drawing>
      </w:r>
    </w:p>
    <w:p w14:paraId="0783003F" w14:textId="14528045" w:rsidR="006624D4" w:rsidRPr="006624D4" w:rsidRDefault="006624D4" w:rsidP="006624D4">
      <w:pPr>
        <w:spacing w:before="100" w:beforeAutospacing="1" w:after="100" w:afterAutospacing="1" w:line="240" w:lineRule="auto"/>
        <w:jc w:val="both"/>
        <w:rPr>
          <w:rFonts w:eastAsia="Times New Roman" w:cs="Times New Roman"/>
          <w:i/>
          <w:iCs/>
          <w:kern w:val="0"/>
          <w:szCs w:val="24"/>
          <w:lang w:eastAsia="es-PE"/>
          <w14:ligatures w14:val="none"/>
        </w:rPr>
      </w:pPr>
      <w:r w:rsidRPr="006624D4">
        <w:rPr>
          <w:rFonts w:eastAsia="Times New Roman" w:cs="Times New Roman"/>
          <w:i/>
          <w:iCs/>
          <w:kern w:val="0"/>
          <w:szCs w:val="24"/>
          <w:lang w:eastAsia="es-PE"/>
          <w14:ligatures w14:val="none"/>
        </w:rPr>
        <w:t xml:space="preserve">Nota: Ilustración técnica del pipeline de detección de landmarks faciales. El panel izquierdo muestra los 68 puntos de referencia anatómicos superpuestos sobre un rostro, distribuidos en cinco regiones codificadas por color: mandíbula (puntos 1-17), cejas (puntos 18-27), nariz (puntos 28-36), ojos (puntos 36-48) y boca (puntos 49-68). El panel superior derecho presenta las distancias normalizadas entre puntos clave (distancia </w:t>
      </w:r>
      <w:proofErr w:type="spellStart"/>
      <w:r w:rsidRPr="006624D4">
        <w:rPr>
          <w:rFonts w:eastAsia="Times New Roman" w:cs="Times New Roman"/>
          <w:i/>
          <w:iCs/>
          <w:kern w:val="0"/>
          <w:szCs w:val="24"/>
          <w:lang w:eastAsia="es-PE"/>
          <w14:ligatures w14:val="none"/>
        </w:rPr>
        <w:t>interocular</w:t>
      </w:r>
      <w:proofErr w:type="spellEnd"/>
      <w:r w:rsidRPr="006624D4">
        <w:rPr>
          <w:rFonts w:eastAsia="Times New Roman" w:cs="Times New Roman"/>
          <w:i/>
          <w:iCs/>
          <w:kern w:val="0"/>
          <w:szCs w:val="24"/>
          <w:lang w:eastAsia="es-PE"/>
          <w14:ligatures w14:val="none"/>
        </w:rPr>
        <w:t>, ancho de boca, altura de boca, ratio de apertura, ratio ancho/alto). El panel inferior derecho muestra la distribución porcentual de landmarks por región: boca (29.4%), mandíbula (25.0%), ojos (17.6%), cejas (14.7%) y nariz (13.2%). El sistema aplica este mismo pipeline a rostros pediátricos durante las sesiones terapéuticas de monitoreo.</w:t>
      </w:r>
    </w:p>
    <w:p w14:paraId="47AD14A1" w14:textId="77777777" w:rsidR="006624D4" w:rsidRPr="006624D4" w:rsidRDefault="006624D4" w:rsidP="006624D4">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6624D4">
        <w:rPr>
          <w:rFonts w:eastAsia="Times New Roman" w:cs="Times New Roman"/>
          <w:b/>
          <w:bCs/>
          <w:kern w:val="0"/>
          <w:sz w:val="27"/>
          <w:szCs w:val="27"/>
          <w:lang w:eastAsia="es-PE"/>
          <w14:ligatures w14:val="none"/>
        </w:rPr>
        <w:t>3.4. Flujo operacional del sistema durante una sesión terapéutica</w:t>
      </w:r>
    </w:p>
    <w:p w14:paraId="55FD309D"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El flujo operacional del sistema integra los tres componentes tecnológicos en un proceso cohesivo orientado al caso de uso terapéutico. Previamente al inicio de la sesión, el terapeuta ha registrado al niño como paciente en el sistema, incluyendo datos demográficos y nivel de TEA según evaluación clínica previa, y ha programado la sesión terapéutica indicando nivel de dificultad y objetivos. Durante la sesión, el flujo procede en siete fases secuenciales:</w:t>
      </w:r>
    </w:p>
    <w:p w14:paraId="6D3EE5DA"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lastRenderedPageBreak/>
        <w:t>Fase 1 — Captura.</w:t>
      </w:r>
      <w:r w:rsidRPr="006624D4">
        <w:rPr>
          <w:rFonts w:eastAsia="Times New Roman" w:cs="Times New Roman"/>
          <w:kern w:val="0"/>
          <w:szCs w:val="24"/>
          <w:lang w:eastAsia="es-PE"/>
          <w14:ligatures w14:val="none"/>
        </w:rPr>
        <w:t xml:space="preserve"> El niño interactúa con el serious game dentro de la aplicación, donde se le presentan actividades relacionadas con emociones (reconocer expresiones faciales, intentar imitarlas). El sistema captura la imagen facial del niño mediante la cámara frontal del dispositivo Android o mediante selección de imagen existente desde la galería.</w:t>
      </w:r>
    </w:p>
    <w:p w14:paraId="2104CED6"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Fase 2 — Validación.</w:t>
      </w:r>
      <w:r w:rsidRPr="006624D4">
        <w:rPr>
          <w:rFonts w:eastAsia="Times New Roman" w:cs="Times New Roman"/>
          <w:kern w:val="0"/>
          <w:szCs w:val="24"/>
          <w:lang w:eastAsia="es-PE"/>
          <w14:ligatures w14:val="none"/>
        </w:rPr>
        <w:t xml:space="preserve"> La aplicación valida que la imagen cumple requisitos técnicos: formato válido (JPG/PNG), tamaño inferior a 2 MB, resolución mínima de 480×480 píxeles. Si la validación falla, el sistema informa al usuario con un mensaje específico del error detectado.</w:t>
      </w:r>
    </w:p>
    <w:p w14:paraId="507FBE49" w14:textId="70453BD0"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Fase 3 — Preprocesamiento.</w:t>
      </w:r>
      <w:r w:rsidRPr="006624D4">
        <w:rPr>
          <w:rFonts w:eastAsia="Times New Roman" w:cs="Times New Roman"/>
          <w:kern w:val="0"/>
          <w:szCs w:val="24"/>
          <w:lang w:eastAsia="es-PE"/>
          <w14:ligatures w14:val="none"/>
        </w:rPr>
        <w:t xml:space="preserve"> </w:t>
      </w:r>
      <w:r w:rsidR="00644CE7" w:rsidRPr="00644CE7">
        <w:rPr>
          <w:rFonts w:eastAsia="Times New Roman" w:cs="Times New Roman"/>
          <w:kern w:val="0"/>
          <w:szCs w:val="24"/>
          <w:lang w:eastAsia="es-PE"/>
          <w14:ligatures w14:val="none"/>
        </w:rPr>
        <w:t xml:space="preserve">La imagen validada es procesada mediante normalización CLAHE, redimensionamiento a 224×224 píxeles, conversión a tensor RGB normalizado [0,1] y detección de 68 landmarks faciales mediante </w:t>
      </w:r>
      <w:proofErr w:type="spellStart"/>
      <w:r w:rsidR="00644CE7" w:rsidRPr="00644CE7">
        <w:rPr>
          <w:rFonts w:eastAsia="Times New Roman" w:cs="Times New Roman"/>
          <w:kern w:val="0"/>
          <w:szCs w:val="24"/>
          <w:lang w:eastAsia="es-PE"/>
          <w14:ligatures w14:val="none"/>
        </w:rPr>
        <w:t>dlib</w:t>
      </w:r>
      <w:proofErr w:type="spellEnd"/>
      <w:r w:rsidR="00644CE7" w:rsidRPr="00644CE7">
        <w:rPr>
          <w:rFonts w:eastAsia="Times New Roman" w:cs="Times New Roman"/>
          <w:kern w:val="0"/>
          <w:szCs w:val="24"/>
          <w:lang w:eastAsia="es-PE"/>
          <w14:ligatures w14:val="none"/>
        </w:rPr>
        <w:t xml:space="preserve"> [39] para verificar presencia de rostro descubierto y condiciones de iluminación adecuadas</w:t>
      </w:r>
      <w:r w:rsidRPr="006624D4">
        <w:rPr>
          <w:rFonts w:eastAsia="Times New Roman" w:cs="Times New Roman"/>
          <w:kern w:val="0"/>
          <w:szCs w:val="24"/>
          <w:lang w:eastAsia="es-PE"/>
          <w14:ligatures w14:val="none"/>
        </w:rPr>
        <w:t>.</w:t>
      </w:r>
    </w:p>
    <w:p w14:paraId="4FB3C87E"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Fase 4 — Análisis y predicción.</w:t>
      </w:r>
      <w:r w:rsidRPr="006624D4">
        <w:rPr>
          <w:rFonts w:eastAsia="Times New Roman" w:cs="Times New Roman"/>
          <w:kern w:val="0"/>
          <w:szCs w:val="24"/>
          <w:lang w:eastAsia="es-PE"/>
          <w14:ligatures w14:val="none"/>
        </w:rPr>
        <w:t xml:space="preserve"> La imagen preprocesada se transmite al servicio ML (</w:t>
      </w:r>
      <w:proofErr w:type="spellStart"/>
      <w:r w:rsidRPr="006624D4">
        <w:rPr>
          <w:rFonts w:eastAsia="Times New Roman" w:cs="Times New Roman"/>
          <w:kern w:val="0"/>
          <w:szCs w:val="24"/>
          <w:lang w:eastAsia="es-PE"/>
          <w14:ligatures w14:val="none"/>
        </w:rPr>
        <w:t>FastAPI</w:t>
      </w:r>
      <w:proofErr w:type="spellEnd"/>
      <w:r w:rsidRPr="006624D4">
        <w:rPr>
          <w:rFonts w:eastAsia="Times New Roman" w:cs="Times New Roman"/>
          <w:kern w:val="0"/>
          <w:szCs w:val="24"/>
          <w:lang w:eastAsia="es-PE"/>
          <w14:ligatures w14:val="none"/>
        </w:rPr>
        <w:t xml:space="preserve">) que ejecuta inferencia CNN con TensorFlow 2.15, clasificando entre las cinco emociones básicas (enojado, disgustado, neutral, feliz, triste) y generando probabilidades </w:t>
      </w:r>
      <w:proofErr w:type="spellStart"/>
      <w:r w:rsidRPr="006624D4">
        <w:rPr>
          <w:rFonts w:eastAsia="Times New Roman" w:cs="Times New Roman"/>
          <w:kern w:val="0"/>
          <w:szCs w:val="24"/>
          <w:lang w:eastAsia="es-PE"/>
          <w14:ligatures w14:val="none"/>
        </w:rPr>
        <w:t>softmax</w:t>
      </w:r>
      <w:proofErr w:type="spellEnd"/>
      <w:r w:rsidRPr="006624D4">
        <w:rPr>
          <w:rFonts w:eastAsia="Times New Roman" w:cs="Times New Roman"/>
          <w:kern w:val="0"/>
          <w:szCs w:val="24"/>
          <w:lang w:eastAsia="es-PE"/>
          <w14:ligatures w14:val="none"/>
        </w:rPr>
        <w:t xml:space="preserve"> con umbral de confianza del 80%.</w:t>
      </w:r>
    </w:p>
    <w:p w14:paraId="3F1F58AC"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Fase 5 — Almacenamiento y sincronización.</w:t>
      </w:r>
      <w:r w:rsidRPr="006624D4">
        <w:rPr>
          <w:rFonts w:eastAsia="Times New Roman" w:cs="Times New Roman"/>
          <w:kern w:val="0"/>
          <w:szCs w:val="24"/>
          <w:lang w:eastAsia="es-PE"/>
          <w14:ligatures w14:val="none"/>
        </w:rPr>
        <w:t xml:space="preserve"> Los resultados se almacenan simultáneamente en Redis (cache local offline) y en MySQL remoto (si hay conectividad disponible). Cuando la sesión se ejecuta en modo offline, los datos se almacenan localmente y se sincronizan automáticamente cuando se restablece la conectividad, mediante la arquitectura Redis local + MySQL remoto gestionada por el </w:t>
      </w:r>
      <w:proofErr w:type="spellStart"/>
      <w:r w:rsidRPr="006624D4">
        <w:rPr>
          <w:rFonts w:eastAsia="Times New Roman" w:cs="Times New Roman"/>
          <w:kern w:val="0"/>
          <w:szCs w:val="24"/>
          <w:lang w:eastAsia="es-PE"/>
          <w14:ligatures w14:val="none"/>
        </w:rPr>
        <w:t>backend</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Go</w:t>
      </w:r>
      <w:proofErr w:type="spellEnd"/>
      <w:r w:rsidRPr="006624D4">
        <w:rPr>
          <w:rFonts w:eastAsia="Times New Roman" w:cs="Times New Roman"/>
          <w:kern w:val="0"/>
          <w:szCs w:val="24"/>
          <w:lang w:eastAsia="es-PE"/>
          <w14:ligatures w14:val="none"/>
        </w:rPr>
        <w:t xml:space="preserve"> con GORM. Esta sincronización diferida garantiza que ningún dato de sesión se pierda por interrupciones de conectividad.</w:t>
      </w:r>
    </w:p>
    <w:p w14:paraId="3099A297"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Fase 6 — Visualización de resultados.</w:t>
      </w:r>
      <w:r w:rsidRPr="006624D4">
        <w:rPr>
          <w:rFonts w:eastAsia="Times New Roman" w:cs="Times New Roman"/>
          <w:kern w:val="0"/>
          <w:szCs w:val="24"/>
          <w:lang w:eastAsia="es-PE"/>
          <w14:ligatures w14:val="none"/>
        </w:rPr>
        <w:t xml:space="preserve"> La aplicación despliega al terapeuta la emoción detectada con un ícono representativo, el porcentaje de confianza, la fecha y hora del análisis, y un gráfico evolutivo de las últimas 10 sesiones del niño, permitiendo identificar visualmente patrones de progreso o estancamiento en expresividad emocional.</w:t>
      </w:r>
    </w:p>
    <w:p w14:paraId="10FF481C"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Fase 7 — Exportación de reportes.</w:t>
      </w:r>
      <w:r w:rsidRPr="006624D4">
        <w:rPr>
          <w:rFonts w:eastAsia="Times New Roman" w:cs="Times New Roman"/>
          <w:kern w:val="0"/>
          <w:szCs w:val="24"/>
          <w:lang w:eastAsia="es-PE"/>
          <w14:ligatures w14:val="none"/>
        </w:rPr>
        <w:t xml:space="preserve"> El terapeuta puede generar un reporte PDF con las métricas de la sesión y el historial del paciente, exportable y compartible con otros profesionales del equipo terapéutico o con los padres mediante canales de comunicación estándar.</w:t>
      </w:r>
    </w:p>
    <w:p w14:paraId="6A1D61EA" w14:textId="24392E05" w:rsid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 xml:space="preserve">Figura </w:t>
      </w:r>
      <w:r w:rsidR="000522E5">
        <w:rPr>
          <w:rFonts w:eastAsia="Times New Roman" w:cs="Times New Roman"/>
          <w:b/>
          <w:bCs/>
          <w:kern w:val="0"/>
          <w:szCs w:val="24"/>
          <w:lang w:eastAsia="es-PE"/>
          <w14:ligatures w14:val="none"/>
        </w:rPr>
        <w:t>6</w:t>
      </w:r>
      <w:r w:rsidRPr="006624D4">
        <w:rPr>
          <w:rFonts w:eastAsia="Times New Roman" w:cs="Times New Roman"/>
          <w:b/>
          <w:bCs/>
          <w:kern w:val="0"/>
          <w:szCs w:val="24"/>
          <w:lang w:eastAsia="es-PE"/>
          <w14:ligatures w14:val="none"/>
        </w:rPr>
        <w:t>.</w:t>
      </w:r>
      <w:r w:rsidRPr="006624D4">
        <w:rPr>
          <w:rFonts w:eastAsia="Times New Roman" w:cs="Times New Roman"/>
          <w:kern w:val="0"/>
          <w:szCs w:val="24"/>
          <w:lang w:eastAsia="es-PE"/>
          <w14:ligatures w14:val="none"/>
        </w:rPr>
        <w:t xml:space="preserve"> Interfaz del sistema mostrando flujo completo de uso de la aplicación móvil.</w:t>
      </w:r>
    </w:p>
    <w:p w14:paraId="16EDD6AD" w14:textId="3D516DC2" w:rsidR="00DB5365" w:rsidRDefault="00DB5365" w:rsidP="006624D4">
      <w:pPr>
        <w:spacing w:before="100" w:beforeAutospacing="1" w:after="100" w:afterAutospacing="1" w:line="240" w:lineRule="auto"/>
        <w:jc w:val="both"/>
        <w:rPr>
          <w:rFonts w:eastAsia="Times New Roman" w:cs="Times New Roman"/>
          <w:i/>
          <w:iCs/>
          <w:kern w:val="0"/>
          <w:szCs w:val="24"/>
          <w:lang w:eastAsia="es-PE"/>
          <w14:ligatures w14:val="none"/>
        </w:rPr>
      </w:pPr>
      <w:r>
        <w:rPr>
          <w:noProof/>
        </w:rPr>
        <w:lastRenderedPageBreak/>
        <w:drawing>
          <wp:inline distT="0" distB="0" distL="0" distR="0" wp14:anchorId="77EC8D2E" wp14:editId="48F11885">
            <wp:extent cx="4428877" cy="3971243"/>
            <wp:effectExtent l="0" t="0" r="0" b="0"/>
            <wp:docPr id="1466590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90471" name=""/>
                    <pic:cNvPicPr/>
                  </pic:nvPicPr>
                  <pic:blipFill>
                    <a:blip r:embed="rId15"/>
                    <a:stretch>
                      <a:fillRect/>
                    </a:stretch>
                  </pic:blipFill>
                  <pic:spPr>
                    <a:xfrm>
                      <a:off x="0" y="0"/>
                      <a:ext cx="4430932" cy="3973085"/>
                    </a:xfrm>
                    <a:prstGeom prst="rect">
                      <a:avLst/>
                    </a:prstGeom>
                  </pic:spPr>
                </pic:pic>
              </a:graphicData>
            </a:graphic>
          </wp:inline>
        </w:drawing>
      </w:r>
    </w:p>
    <w:p w14:paraId="2C7E1810" w14:textId="53664EE7" w:rsidR="006624D4" w:rsidRPr="006624D4" w:rsidRDefault="006624D4" w:rsidP="006624D4">
      <w:pPr>
        <w:spacing w:before="100" w:beforeAutospacing="1" w:after="100" w:afterAutospacing="1" w:line="240" w:lineRule="auto"/>
        <w:jc w:val="both"/>
        <w:rPr>
          <w:rFonts w:eastAsia="Times New Roman" w:cs="Times New Roman"/>
          <w:i/>
          <w:iCs/>
          <w:kern w:val="0"/>
          <w:szCs w:val="24"/>
          <w:lang w:eastAsia="es-PE"/>
          <w14:ligatures w14:val="none"/>
        </w:rPr>
      </w:pPr>
      <w:r w:rsidRPr="006624D4">
        <w:rPr>
          <w:rFonts w:eastAsia="Times New Roman" w:cs="Times New Roman"/>
          <w:i/>
          <w:iCs/>
          <w:kern w:val="0"/>
          <w:szCs w:val="24"/>
          <w:lang w:eastAsia="es-PE"/>
          <w14:ligatures w14:val="none"/>
        </w:rPr>
        <w:t xml:space="preserve">Nota: La figura presenta las siete fases operacionales del sistema Serious Game durante una sesión terapéutica: CAPTURE (captura de imagen facial mediante cámara frontal o selección desde galería), VALIDATE (verificación de formato JPG/PNG, tamaño inferior a 2 MB, resolución mínima de 480×480 píxeles, detección facial mediante OpenCV Haar Cascade y </w:t>
      </w:r>
      <w:proofErr w:type="spellStart"/>
      <w:r w:rsidRPr="006624D4">
        <w:rPr>
          <w:rFonts w:eastAsia="Times New Roman" w:cs="Times New Roman"/>
          <w:i/>
          <w:iCs/>
          <w:kern w:val="0"/>
          <w:szCs w:val="24"/>
          <w:lang w:eastAsia="es-PE"/>
          <w14:ligatures w14:val="none"/>
        </w:rPr>
        <w:t>dlib</w:t>
      </w:r>
      <w:proofErr w:type="spellEnd"/>
      <w:r w:rsidRPr="006624D4">
        <w:rPr>
          <w:rFonts w:eastAsia="Times New Roman" w:cs="Times New Roman"/>
          <w:i/>
          <w:iCs/>
          <w:kern w:val="0"/>
          <w:szCs w:val="24"/>
          <w:lang w:eastAsia="es-PE"/>
          <w14:ligatures w14:val="none"/>
        </w:rPr>
        <w:t xml:space="preserve">), PREPROCESS (normalización CLAHE, redimensionamiento a 224×224 píxeles, conversión a tensor RGB normalizado, detección de 68 landmarks faciales), ANALYZE &amp; PREDICT (inferencia CNN con TensorFlow 2.15 para clasificar entre 5 emociones básicas con probabilidades </w:t>
      </w:r>
      <w:proofErr w:type="spellStart"/>
      <w:r w:rsidRPr="006624D4">
        <w:rPr>
          <w:rFonts w:eastAsia="Times New Roman" w:cs="Times New Roman"/>
          <w:i/>
          <w:iCs/>
          <w:kern w:val="0"/>
          <w:szCs w:val="24"/>
          <w:lang w:eastAsia="es-PE"/>
          <w14:ligatures w14:val="none"/>
        </w:rPr>
        <w:t>softmax</w:t>
      </w:r>
      <w:proofErr w:type="spellEnd"/>
      <w:r w:rsidRPr="006624D4">
        <w:rPr>
          <w:rFonts w:eastAsia="Times New Roman" w:cs="Times New Roman"/>
          <w:i/>
          <w:iCs/>
          <w:kern w:val="0"/>
          <w:szCs w:val="24"/>
          <w:lang w:eastAsia="es-PE"/>
          <w14:ligatures w14:val="none"/>
        </w:rPr>
        <w:t xml:space="preserve"> y umbral de confianza del 80%), SAVE &amp; SYNCHRONIZE (almacenamiento simultáneo en Redis local y MySQL remoto con sincronización diferida cuando la conectividad es intermitente), DISPLAY RESULTS (visualización de emoción detectada con ícono, porcentaje de confianza, fecha/hora y gráfico evolutivo de últimas 10 sesiones), y EXPORT PDF (generación de reporte con métricas de sesión y progreso del paciente).</w:t>
      </w:r>
    </w:p>
    <w:p w14:paraId="0E552CF0" w14:textId="13397854" w:rsid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 xml:space="preserve">Figura </w:t>
      </w:r>
      <w:r w:rsidR="000522E5">
        <w:rPr>
          <w:rFonts w:eastAsia="Times New Roman" w:cs="Times New Roman"/>
          <w:b/>
          <w:bCs/>
          <w:kern w:val="0"/>
          <w:szCs w:val="24"/>
          <w:lang w:eastAsia="es-PE"/>
          <w14:ligatures w14:val="none"/>
        </w:rPr>
        <w:t>7</w:t>
      </w:r>
      <w:r w:rsidRPr="006624D4">
        <w:rPr>
          <w:rFonts w:eastAsia="Times New Roman" w:cs="Times New Roman"/>
          <w:b/>
          <w:bCs/>
          <w:kern w:val="0"/>
          <w:szCs w:val="24"/>
          <w:lang w:eastAsia="es-PE"/>
          <w14:ligatures w14:val="none"/>
        </w:rPr>
        <w:t>.</w:t>
      </w:r>
      <w:r w:rsidRPr="006624D4">
        <w:rPr>
          <w:rFonts w:eastAsia="Times New Roman" w:cs="Times New Roman"/>
          <w:kern w:val="0"/>
          <w:szCs w:val="24"/>
          <w:lang w:eastAsia="es-PE"/>
          <w14:ligatures w14:val="none"/>
        </w:rPr>
        <w:t xml:space="preserve"> Demostración de la aplicación de reconocimiento emocional.</w:t>
      </w:r>
    </w:p>
    <w:p w14:paraId="2C8EF2FC" w14:textId="030C7D0D" w:rsidR="00C953E8" w:rsidRDefault="00C953E8" w:rsidP="006624D4">
      <w:pPr>
        <w:spacing w:before="100" w:beforeAutospacing="1" w:after="100" w:afterAutospacing="1" w:line="240" w:lineRule="auto"/>
        <w:jc w:val="both"/>
        <w:rPr>
          <w:rFonts w:eastAsia="Times New Roman" w:cs="Times New Roman"/>
          <w:kern w:val="0"/>
          <w:szCs w:val="24"/>
          <w:lang w:eastAsia="es-PE"/>
          <w14:ligatures w14:val="none"/>
        </w:rPr>
      </w:pPr>
      <w:r>
        <w:rPr>
          <w:noProof/>
        </w:rPr>
        <w:lastRenderedPageBreak/>
        <w:drawing>
          <wp:inline distT="0" distB="0" distL="0" distR="0" wp14:anchorId="1126047D" wp14:editId="7A86DBB1">
            <wp:extent cx="3467100" cy="4252489"/>
            <wp:effectExtent l="0" t="0" r="0" b="0"/>
            <wp:docPr id="1764227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27421" name=""/>
                    <pic:cNvPicPr/>
                  </pic:nvPicPr>
                  <pic:blipFill>
                    <a:blip r:embed="rId16"/>
                    <a:stretch>
                      <a:fillRect/>
                    </a:stretch>
                  </pic:blipFill>
                  <pic:spPr>
                    <a:xfrm>
                      <a:off x="0" y="0"/>
                      <a:ext cx="3473825" cy="4260737"/>
                    </a:xfrm>
                    <a:prstGeom prst="rect">
                      <a:avLst/>
                    </a:prstGeom>
                  </pic:spPr>
                </pic:pic>
              </a:graphicData>
            </a:graphic>
          </wp:inline>
        </w:drawing>
      </w:r>
    </w:p>
    <w:p w14:paraId="7C6DF8FF" w14:textId="7BE80001" w:rsidR="006624D4" w:rsidRPr="006624D4" w:rsidRDefault="006624D4" w:rsidP="006624D4">
      <w:pPr>
        <w:spacing w:before="100" w:beforeAutospacing="1" w:after="100" w:afterAutospacing="1" w:line="240" w:lineRule="auto"/>
        <w:jc w:val="both"/>
        <w:rPr>
          <w:rFonts w:eastAsia="Times New Roman" w:cs="Times New Roman"/>
          <w:i/>
          <w:iCs/>
          <w:kern w:val="0"/>
          <w:szCs w:val="24"/>
          <w:lang w:eastAsia="es-PE"/>
          <w14:ligatures w14:val="none"/>
        </w:rPr>
      </w:pPr>
      <w:r w:rsidRPr="006624D4">
        <w:rPr>
          <w:rFonts w:eastAsia="Times New Roman" w:cs="Times New Roman"/>
          <w:i/>
          <w:iCs/>
          <w:kern w:val="0"/>
          <w:szCs w:val="24"/>
          <w:lang w:eastAsia="es-PE"/>
          <w14:ligatures w14:val="none"/>
        </w:rPr>
        <w:t xml:space="preserve">Nota: Capturas de pantalla de la aplicación Android mostrando el flujo completo de interacción durante una sesión terapéutica con un paciente pediátrico. Las pantallas incluyen: (a) </w:t>
      </w:r>
      <w:proofErr w:type="spellStart"/>
      <w:r w:rsidRPr="006624D4">
        <w:rPr>
          <w:rFonts w:eastAsia="Times New Roman" w:cs="Times New Roman"/>
          <w:i/>
          <w:iCs/>
          <w:kern w:val="0"/>
          <w:szCs w:val="24"/>
          <w:lang w:eastAsia="es-PE"/>
          <w14:ligatures w14:val="none"/>
        </w:rPr>
        <w:t>dashboard</w:t>
      </w:r>
      <w:proofErr w:type="spellEnd"/>
      <w:r w:rsidRPr="006624D4">
        <w:rPr>
          <w:rFonts w:eastAsia="Times New Roman" w:cs="Times New Roman"/>
          <w:i/>
          <w:iCs/>
          <w:kern w:val="0"/>
          <w:szCs w:val="24"/>
          <w:lang w:eastAsia="es-PE"/>
          <w14:ligatures w14:val="none"/>
        </w:rPr>
        <w:t xml:space="preserve"> del terapeuta con listado de pacientes asignados y estadísticas, (b) selección de paciente para registrar estado emocional, (c) pantalla de captura con instrucciones para el niño y requisitos de imagen (rostro descubierto, buena iluminación, archivo menor a 2 MB, formato JPG/JPEG/PNG), (d) proceso de escaneo del rostro con indicador de progreso, (e) resultados obtenidos con emoción detectada, porcentaje de confianza y opción de ver detalles, y (f) pantalla de registro de estado emocional con instrucciones para el terapeuta. La interfaz fue diseñada con Material Design 3 y elementos visuales adaptados para uso en contextos clínicos pediátricos.</w:t>
      </w:r>
    </w:p>
    <w:p w14:paraId="21F65104" w14:textId="77777777" w:rsidR="006624D4" w:rsidRPr="006624D4" w:rsidRDefault="006624D4" w:rsidP="006624D4">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6624D4">
        <w:rPr>
          <w:rFonts w:eastAsia="Times New Roman" w:cs="Times New Roman"/>
          <w:b/>
          <w:bCs/>
          <w:kern w:val="0"/>
          <w:sz w:val="27"/>
          <w:szCs w:val="27"/>
          <w:lang w:eastAsia="es-PE"/>
          <w14:ligatures w14:val="none"/>
        </w:rPr>
        <w:t>3.5. Diseño de investigación y validación en campo</w:t>
      </w:r>
    </w:p>
    <w:p w14:paraId="018EBC08"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Se implementó un estudio de validación técnica en campo para evaluar el desempeño del sistema Serious Game en condiciones reales de uso con niños de 0 a 18 años diagnosticados con TEA. El protocolo de validación se ejecutó con niños reclutados de centros de atención especializados en Perú mediante muestreo intencional no probabilístico, en coordinación con terapeutas y psicólogos especialistas en Trastorno del Espectro Autista.</w:t>
      </w:r>
    </w:p>
    <w:p w14:paraId="5BD02D83" w14:textId="5D187142" w:rsidR="006624D4" w:rsidRPr="006624D4" w:rsidRDefault="006D7FE9" w:rsidP="006624D4">
      <w:pPr>
        <w:spacing w:before="100" w:beforeAutospacing="1" w:after="100" w:afterAutospacing="1" w:line="240" w:lineRule="auto"/>
        <w:jc w:val="both"/>
        <w:rPr>
          <w:rFonts w:eastAsia="Times New Roman" w:cs="Times New Roman"/>
          <w:kern w:val="0"/>
          <w:szCs w:val="24"/>
          <w:lang w:eastAsia="es-PE"/>
          <w14:ligatures w14:val="none"/>
        </w:rPr>
      </w:pPr>
      <w:r w:rsidRPr="006D7FE9">
        <w:rPr>
          <w:rFonts w:eastAsia="Times New Roman" w:cs="Times New Roman"/>
          <w:kern w:val="0"/>
          <w:szCs w:val="24"/>
          <w:lang w:eastAsia="es-PE"/>
          <w14:ligatures w14:val="none"/>
        </w:rPr>
        <w:t>El estudio se realizó durante el período del 29 de octubre al 16 de noviembre de 2025</w:t>
      </w:r>
      <w:r w:rsidR="006624D4" w:rsidRPr="006624D4">
        <w:rPr>
          <w:rFonts w:eastAsia="Times New Roman" w:cs="Times New Roman"/>
          <w:kern w:val="0"/>
          <w:szCs w:val="24"/>
          <w:lang w:eastAsia="es-PE"/>
          <w14:ligatures w14:val="none"/>
        </w:rPr>
        <w:t>, completando sesiones terapéuticas con los participantes. El sistema procesó análisis faciales en tiempo real bajo condiciones variables de iluminación, distancia de cámara y ángulos de captura, reflejando escenarios reales de uso terapéutico en centros de atención con infraestructura variable característica de contextos con recursos limitados.</w:t>
      </w:r>
    </w:p>
    <w:p w14:paraId="5C6ED3AE" w14:textId="6C80F350"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lastRenderedPageBreak/>
        <w:t>Criterios de inclusión:</w:t>
      </w:r>
      <w:r w:rsidRPr="006624D4">
        <w:rPr>
          <w:rFonts w:eastAsia="Times New Roman" w:cs="Times New Roman"/>
          <w:kern w:val="0"/>
          <w:szCs w:val="24"/>
          <w:lang w:eastAsia="es-PE"/>
          <w14:ligatures w14:val="none"/>
        </w:rPr>
        <w:t xml:space="preserve"> (1) </w:t>
      </w:r>
      <w:r w:rsidR="00644CE7" w:rsidRPr="00644CE7">
        <w:rPr>
          <w:rFonts w:eastAsia="Times New Roman" w:cs="Times New Roman"/>
          <w:kern w:val="0"/>
          <w:szCs w:val="24"/>
          <w:lang w:eastAsia="es-PE"/>
          <w14:ligatures w14:val="none"/>
        </w:rPr>
        <w:t>edad entre 0 y 18 años, consistente con la definición de población pediátrica empleada en la revisión sistemática [12]; (2) diagnóstico documentado de TEA según criterios DSM-5 [2] con evaluación clínica previa; (3) capacidad para interactuar con la aplicación móvil según criterio del terapeuta responsable; (4) consentimiento informado firmado por los padres o tutores legales del niño</w:t>
      </w:r>
      <w:r w:rsidRPr="006624D4">
        <w:rPr>
          <w:rFonts w:eastAsia="Times New Roman" w:cs="Times New Roman"/>
          <w:kern w:val="0"/>
          <w:szCs w:val="24"/>
          <w:lang w:eastAsia="es-PE"/>
          <w14:ligatures w14:val="none"/>
        </w:rPr>
        <w:t>.</w:t>
      </w:r>
    </w:p>
    <w:p w14:paraId="22BB9E64"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Criterios de exclusión:</w:t>
      </w:r>
      <w:r w:rsidRPr="006624D4">
        <w:rPr>
          <w:rFonts w:eastAsia="Times New Roman" w:cs="Times New Roman"/>
          <w:kern w:val="0"/>
          <w:szCs w:val="24"/>
          <w:lang w:eastAsia="es-PE"/>
          <w14:ligatures w14:val="none"/>
        </w:rPr>
        <w:t xml:space="preserve"> (1) condiciones médicas que impidan la captura facial (lesiones faciales, uso de dispositivos que cubran el rostro); (2) ausencia de consentimiento informado de los padres o tutores legales.</w:t>
      </w:r>
    </w:p>
    <w:p w14:paraId="12B8368D"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Protocolo de validación:</w:t>
      </w:r>
      <w:r w:rsidRPr="006624D4">
        <w:rPr>
          <w:rFonts w:eastAsia="Times New Roman" w:cs="Times New Roman"/>
          <w:kern w:val="0"/>
          <w:szCs w:val="24"/>
          <w:lang w:eastAsia="es-PE"/>
          <w14:ligatures w14:val="none"/>
        </w:rPr>
        <w:t xml:space="preserve"> Los participantes completaron sesiones individuales de 25-45 minutos (promedio estimado de 35 minutos) utilizando la aplicación móvil Android bajo supervisión del terapeuta certificado. Durante la sesión, el niño interactuó con el serious game mientras el sistema registró automáticamente métricas objetivas: (1) número de emociones identificadas correctamente e incorrectamente, (2) porcentaje de precisión en reconocimiento por emoción, (3) tiempo promedio de respuesta por análisis facial, (4) emociones con mayor dificultad de reconocimiento, (5) emoción predominante por sesión con porcentaje de predominancia. Estas métricas fueron almacenadas en la base de datos MySQL del sistema y exportadas para análisis estadístico.</w:t>
      </w:r>
    </w:p>
    <w:p w14:paraId="401178FE"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Instrumentos de evaluación complementarios:</w:t>
      </w:r>
      <w:r w:rsidRPr="006624D4">
        <w:rPr>
          <w:rFonts w:eastAsia="Times New Roman" w:cs="Times New Roman"/>
          <w:kern w:val="0"/>
          <w:szCs w:val="24"/>
          <w:lang w:eastAsia="es-PE"/>
          <w14:ligatures w14:val="none"/>
        </w:rPr>
        <w:t xml:space="preserve"> Adicionalmente a las métricas automáticas del sistema, se aplicaron encuestas de satisfacción y usabilidad tipo Likert (escala 1-5) a padres o cuidadores y terapeutas evaluando: (1) facilidad de uso de la interfaz, (2) velocidad de respuesta del sistema, (3) claridad de retroalimentación proporcionada, (4) disposición a continuar usando la herramienta como complemento terapéutico.</w:t>
      </w:r>
    </w:p>
    <w:p w14:paraId="795B83D5"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Análisis de datos:</w:t>
      </w:r>
      <w:r w:rsidRPr="006624D4">
        <w:rPr>
          <w:rFonts w:eastAsia="Times New Roman" w:cs="Times New Roman"/>
          <w:kern w:val="0"/>
          <w:szCs w:val="24"/>
          <w:lang w:eastAsia="es-PE"/>
          <w14:ligatures w14:val="none"/>
        </w:rPr>
        <w:t xml:space="preserve"> Los datos fueron analizados mediante estadística descriptiva utilizando el sistema integrado del proyecto. Se calcularon medias, desviaciones estándar y distribuciones de frecuencia para las métricas de precisión en reconocimiento emocional. Se generaron matrices de confusión para identificar patrones de error por emoción específica. Las métricas de satisfacción fueron analizadas mediante frecuencias y porcentajes. Todas las pruebas estadísticas utilizaron nivel de significancia α=0.05.</w:t>
      </w:r>
    </w:p>
    <w:p w14:paraId="46DD813B" w14:textId="77777777" w:rsidR="006624D4" w:rsidRP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Consideraciones éticas:</w:t>
      </w:r>
      <w:r w:rsidRPr="006624D4">
        <w:rPr>
          <w:rFonts w:eastAsia="Times New Roman" w:cs="Times New Roman"/>
          <w:kern w:val="0"/>
          <w:szCs w:val="24"/>
          <w:lang w:eastAsia="es-PE"/>
          <w14:ligatures w14:val="none"/>
        </w:rPr>
        <w:t xml:space="preserve"> El estudio fue aprobado por el Comité de Ética de Investigación de la Universidad San Ignacio de Loyola. Todos los padres o tutores legales de los participantes firmaron consentimiento informado detallando objetivos, procedimientos, riesgos mínimos, confidencialidad de datos y voluntariedad de participación. Los datos personales fueron anonimizados asignando códigos únicos y almacenados en servidores seguros con acceso restringido exclusivamente a investigadores principales. Las imágenes faciales de los niños fueron procesadas exclusivamente para análisis emocional y no fueron almacenadas de forma persistente tras la inferencia, cumpliendo con principios de minimización de datos sensibles de menores.</w:t>
      </w:r>
    </w:p>
    <w:p w14:paraId="265981A0" w14:textId="09BAD32B" w:rsidR="00316787"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Validación del instrumento por expertos:</w:t>
      </w:r>
      <w:r w:rsidRPr="006624D4">
        <w:rPr>
          <w:rFonts w:eastAsia="Times New Roman" w:cs="Times New Roman"/>
          <w:kern w:val="0"/>
          <w:szCs w:val="24"/>
          <w:lang w:eastAsia="es-PE"/>
          <w14:ligatures w14:val="none"/>
        </w:rPr>
        <w:t xml:space="preserve"> Previo a la recolección de datos con participantes, el sistema de reconocimiento emocional fue evaluado por un panel de 3 psicólogos especialistas en TEA con experiencia clínica mínima de 5 años. Los expertos evaluaron: (1) adecuación de las cinco emociones básicas seleccionadas para población pediátrica con TEA, (2) claridad de las instrucciones en la interfaz de usuario, (3) pertinencia de las métricas automáticas registradas por el sistema para el monitoreo de progreso terapéutico, (4) tiempos </w:t>
      </w:r>
      <w:r w:rsidRPr="006624D4">
        <w:rPr>
          <w:rFonts w:eastAsia="Times New Roman" w:cs="Times New Roman"/>
          <w:kern w:val="0"/>
          <w:szCs w:val="24"/>
          <w:lang w:eastAsia="es-PE"/>
          <w14:ligatures w14:val="none"/>
        </w:rPr>
        <w:lastRenderedPageBreak/>
        <w:t>de sesión apropiados para prevenir fatiga cognitiva en niños. El panel emitió certificación de validez de contenido confirmando que el instrumento cumple con requisitos mínimos para evaluación de expresividad emocional en niños con TEA. Esta validación garantiza rigor metodológico y relevancia clínica de las métricas recolectadas.</w:t>
      </w:r>
    </w:p>
    <w:p w14:paraId="63A0F05B" w14:textId="77777777" w:rsidR="006624D4" w:rsidRPr="006624D4" w:rsidRDefault="00000000" w:rsidP="006624D4">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07F7ADAD">
          <v:rect id="_x0000_i1030" style="width:0;height:1.5pt" o:hralign="center" o:hrstd="t" o:hr="t" fillcolor="#a0a0a0" stroked="f"/>
        </w:pict>
      </w:r>
    </w:p>
    <w:p w14:paraId="3031C494" w14:textId="77777777" w:rsidR="006624D4" w:rsidRPr="006624D4" w:rsidRDefault="006624D4" w:rsidP="00C310E8">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6624D4">
        <w:rPr>
          <w:rFonts w:eastAsia="Times New Roman" w:cs="Times New Roman"/>
          <w:b/>
          <w:bCs/>
          <w:kern w:val="0"/>
          <w:sz w:val="28"/>
          <w:szCs w:val="28"/>
          <w:lang w:eastAsia="es-PE"/>
          <w14:ligatures w14:val="none"/>
        </w:rPr>
        <w:t>4. Resultados y Análisis</w:t>
      </w:r>
    </w:p>
    <w:p w14:paraId="004F1C5D"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Esta sección presenta los resultados experimentales del sistema de reconocimiento emocional basado en CNN en tres dimensiones complementarias: (1) desempeño técnico del modelo de Machine Learning mediante métricas de precisión y exactitud por emoción, (2) análisis de datos recolectados durante la validación en campo con niños diagnosticados con TEA en centros de atención de Perú, y (3) satisfacción y usabilidad del sistema mediante encuestas estructuradas a padres o cuidadores y terapeutas. Los análisis estadísticos fueron ejecutados mediante el sistema integrado desarrollado en Python 3.9+ (</w:t>
      </w:r>
      <w:proofErr w:type="spellStart"/>
      <w:r w:rsidRPr="006624D4">
        <w:rPr>
          <w:rFonts w:eastAsia="Times New Roman" w:cs="Times New Roman"/>
          <w:kern w:val="0"/>
          <w:szCs w:val="24"/>
          <w:lang w:eastAsia="es-PE"/>
          <w14:ligatures w14:val="none"/>
        </w:rPr>
        <w:t>FastAPI</w:t>
      </w:r>
      <w:proofErr w:type="spellEnd"/>
      <w:r w:rsidRPr="006624D4">
        <w:rPr>
          <w:rFonts w:eastAsia="Times New Roman" w:cs="Times New Roman"/>
          <w:kern w:val="0"/>
          <w:szCs w:val="24"/>
          <w:lang w:eastAsia="es-PE"/>
          <w14:ligatures w14:val="none"/>
        </w:rPr>
        <w:t xml:space="preserve">) para servicios de Machine Learning y </w:t>
      </w:r>
      <w:proofErr w:type="spellStart"/>
      <w:r w:rsidRPr="006624D4">
        <w:rPr>
          <w:rFonts w:eastAsia="Times New Roman" w:cs="Times New Roman"/>
          <w:kern w:val="0"/>
          <w:szCs w:val="24"/>
          <w:lang w:eastAsia="es-PE"/>
          <w14:ligatures w14:val="none"/>
        </w:rPr>
        <w:t>Go</w:t>
      </w:r>
      <w:proofErr w:type="spellEnd"/>
      <w:r w:rsidRPr="006624D4">
        <w:rPr>
          <w:rFonts w:eastAsia="Times New Roman" w:cs="Times New Roman"/>
          <w:kern w:val="0"/>
          <w:szCs w:val="24"/>
          <w:lang w:eastAsia="es-PE"/>
          <w14:ligatures w14:val="none"/>
        </w:rPr>
        <w:t xml:space="preserve"> 1.21+ (Gin Framework) para gestión de datos de usuarios y sesiones, con persistencia en MySQL 8.0+ y sistema de caché Redis 7.2 para optimización de consultas.</w:t>
      </w:r>
    </w:p>
    <w:p w14:paraId="75FFD0E8" w14:textId="77777777" w:rsidR="006624D4" w:rsidRPr="006624D4" w:rsidRDefault="006624D4" w:rsidP="00C310E8">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6624D4">
        <w:rPr>
          <w:rFonts w:eastAsia="Times New Roman" w:cs="Times New Roman"/>
          <w:b/>
          <w:bCs/>
          <w:kern w:val="0"/>
          <w:sz w:val="27"/>
          <w:szCs w:val="27"/>
          <w:lang w:eastAsia="es-PE"/>
          <w14:ligatures w14:val="none"/>
        </w:rPr>
        <w:t>4.1. Desempeño técnico del modelo CNN</w:t>
      </w:r>
    </w:p>
    <w:p w14:paraId="71FE4C2A"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4.1.1. Entrenamiento y convergencia del modelo</w:t>
      </w:r>
    </w:p>
    <w:p w14:paraId="43BCE776" w14:textId="67DDA24E" w:rsidR="006624D4" w:rsidRPr="006624D4" w:rsidRDefault="00644CE7" w:rsidP="00C310E8">
      <w:pPr>
        <w:spacing w:before="100" w:beforeAutospacing="1" w:after="100" w:afterAutospacing="1" w:line="240" w:lineRule="auto"/>
        <w:jc w:val="both"/>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 xml:space="preserve">El modelo CNN basado en EfficientNetB1 [10] fue entrenado sobre el dataset FER2013 [22] con énfasis en las cinco emociones objetivo: enojado, disgustado, neutral, feliz y triste. El dataset se distribuyó en tres particiones (80% entrenamiento, 10% validación, 10% evaluación final) y el modelo fue entrenado durante 50 épocas con </w:t>
      </w:r>
      <w:proofErr w:type="spellStart"/>
      <w:r w:rsidRPr="00644CE7">
        <w:rPr>
          <w:rFonts w:eastAsia="Times New Roman" w:cs="Times New Roman"/>
          <w:kern w:val="0"/>
          <w:szCs w:val="24"/>
          <w:lang w:eastAsia="es-PE"/>
          <w14:ligatures w14:val="none"/>
        </w:rPr>
        <w:t>batch</w:t>
      </w:r>
      <w:proofErr w:type="spellEnd"/>
      <w:r w:rsidRPr="00644CE7">
        <w:rPr>
          <w:rFonts w:eastAsia="Times New Roman" w:cs="Times New Roman"/>
          <w:kern w:val="0"/>
          <w:szCs w:val="24"/>
          <w:lang w:eastAsia="es-PE"/>
          <w14:ligatures w14:val="none"/>
        </w:rPr>
        <w:t xml:space="preserve"> </w:t>
      </w:r>
      <w:proofErr w:type="spellStart"/>
      <w:r w:rsidRPr="00644CE7">
        <w:rPr>
          <w:rFonts w:eastAsia="Times New Roman" w:cs="Times New Roman"/>
          <w:kern w:val="0"/>
          <w:szCs w:val="24"/>
          <w:lang w:eastAsia="es-PE"/>
          <w14:ligatures w14:val="none"/>
        </w:rPr>
        <w:t>size</w:t>
      </w:r>
      <w:proofErr w:type="spellEnd"/>
      <w:r w:rsidRPr="00644CE7">
        <w:rPr>
          <w:rFonts w:eastAsia="Times New Roman" w:cs="Times New Roman"/>
          <w:kern w:val="0"/>
          <w:szCs w:val="24"/>
          <w:lang w:eastAsia="es-PE"/>
          <w14:ligatures w14:val="none"/>
        </w:rPr>
        <w:t xml:space="preserve"> 32, optimizador Adam (learning </w:t>
      </w:r>
      <w:proofErr w:type="spellStart"/>
      <w:r w:rsidRPr="00644CE7">
        <w:rPr>
          <w:rFonts w:eastAsia="Times New Roman" w:cs="Times New Roman"/>
          <w:kern w:val="0"/>
          <w:szCs w:val="24"/>
          <w:lang w:eastAsia="es-PE"/>
          <w14:ligatures w14:val="none"/>
        </w:rPr>
        <w:t>rate</w:t>
      </w:r>
      <w:proofErr w:type="spellEnd"/>
      <w:r w:rsidRPr="00644CE7">
        <w:rPr>
          <w:rFonts w:eastAsia="Times New Roman" w:cs="Times New Roman"/>
          <w:kern w:val="0"/>
          <w:szCs w:val="24"/>
          <w:lang w:eastAsia="es-PE"/>
          <w14:ligatures w14:val="none"/>
        </w:rPr>
        <w:t xml:space="preserve"> inicial 0.001 con </w:t>
      </w:r>
      <w:proofErr w:type="spellStart"/>
      <w:r w:rsidRPr="00644CE7">
        <w:rPr>
          <w:rFonts w:eastAsia="Times New Roman" w:cs="Times New Roman"/>
          <w:kern w:val="0"/>
          <w:szCs w:val="24"/>
          <w:lang w:eastAsia="es-PE"/>
          <w14:ligatures w14:val="none"/>
        </w:rPr>
        <w:t>decay</w:t>
      </w:r>
      <w:proofErr w:type="spellEnd"/>
      <w:r w:rsidRPr="00644CE7">
        <w:rPr>
          <w:rFonts w:eastAsia="Times New Roman" w:cs="Times New Roman"/>
          <w:kern w:val="0"/>
          <w:szCs w:val="24"/>
          <w:lang w:eastAsia="es-PE"/>
          <w14:ligatures w14:val="none"/>
        </w:rPr>
        <w:t xml:space="preserve"> exponencial γ=0.95) y data </w:t>
      </w:r>
      <w:proofErr w:type="spellStart"/>
      <w:r w:rsidRPr="00644CE7">
        <w:rPr>
          <w:rFonts w:eastAsia="Times New Roman" w:cs="Times New Roman"/>
          <w:kern w:val="0"/>
          <w:szCs w:val="24"/>
          <w:lang w:eastAsia="es-PE"/>
          <w14:ligatures w14:val="none"/>
        </w:rPr>
        <w:t>augmentation</w:t>
      </w:r>
      <w:proofErr w:type="spellEnd"/>
      <w:r w:rsidRPr="00644CE7">
        <w:rPr>
          <w:rFonts w:eastAsia="Times New Roman" w:cs="Times New Roman"/>
          <w:kern w:val="0"/>
          <w:szCs w:val="24"/>
          <w:lang w:eastAsia="es-PE"/>
          <w14:ligatures w14:val="none"/>
        </w:rPr>
        <w:t xml:space="preserve"> en tiempo real según las transformaciones descritas en la Sección 3.1. Early </w:t>
      </w:r>
      <w:proofErr w:type="spellStart"/>
      <w:r w:rsidRPr="00644CE7">
        <w:rPr>
          <w:rFonts w:eastAsia="Times New Roman" w:cs="Times New Roman"/>
          <w:kern w:val="0"/>
          <w:szCs w:val="24"/>
          <w:lang w:eastAsia="es-PE"/>
          <w14:ligatures w14:val="none"/>
        </w:rPr>
        <w:t>stopping</w:t>
      </w:r>
      <w:proofErr w:type="spellEnd"/>
      <w:r w:rsidRPr="00644CE7">
        <w:rPr>
          <w:rFonts w:eastAsia="Times New Roman" w:cs="Times New Roman"/>
          <w:kern w:val="0"/>
          <w:szCs w:val="24"/>
          <w:lang w:eastAsia="es-PE"/>
          <w14:ligatures w14:val="none"/>
        </w:rPr>
        <w:t xml:space="preserve"> con </w:t>
      </w:r>
      <w:proofErr w:type="spellStart"/>
      <w:r w:rsidRPr="00644CE7">
        <w:rPr>
          <w:rFonts w:eastAsia="Times New Roman" w:cs="Times New Roman"/>
          <w:kern w:val="0"/>
          <w:szCs w:val="24"/>
          <w:lang w:eastAsia="es-PE"/>
          <w14:ligatures w14:val="none"/>
        </w:rPr>
        <w:t>patience</w:t>
      </w:r>
      <w:proofErr w:type="spellEnd"/>
      <w:r w:rsidRPr="00644CE7">
        <w:rPr>
          <w:rFonts w:eastAsia="Times New Roman" w:cs="Times New Roman"/>
          <w:kern w:val="0"/>
          <w:szCs w:val="24"/>
          <w:lang w:eastAsia="es-PE"/>
          <w14:ligatures w14:val="none"/>
        </w:rPr>
        <w:t xml:space="preserve">=10 detuvo el entrenamiento en la época 42 tras alcanzar el máximo accuracy de validación sin degradación posterior. El entrenamiento se ejecutó en servidor con GPU compatible utilizando TensorFlow 2.15 con </w:t>
      </w:r>
      <w:proofErr w:type="spellStart"/>
      <w:r w:rsidRPr="00644CE7">
        <w:rPr>
          <w:rFonts w:eastAsia="Times New Roman" w:cs="Times New Roman"/>
          <w:kern w:val="0"/>
          <w:szCs w:val="24"/>
          <w:lang w:eastAsia="es-PE"/>
          <w14:ligatures w14:val="none"/>
        </w:rPr>
        <w:t>backend</w:t>
      </w:r>
      <w:proofErr w:type="spellEnd"/>
      <w:r w:rsidRPr="00644CE7">
        <w:rPr>
          <w:rFonts w:eastAsia="Times New Roman" w:cs="Times New Roman"/>
          <w:kern w:val="0"/>
          <w:szCs w:val="24"/>
          <w:lang w:eastAsia="es-PE"/>
          <w14:ligatures w14:val="none"/>
        </w:rPr>
        <w:t xml:space="preserve"> CUDA</w:t>
      </w:r>
      <w:r w:rsidR="006624D4" w:rsidRPr="006624D4">
        <w:rPr>
          <w:rFonts w:eastAsia="Times New Roman" w:cs="Times New Roman"/>
          <w:kern w:val="0"/>
          <w:szCs w:val="24"/>
          <w:lang w:eastAsia="es-PE"/>
          <w14:ligatures w14:val="none"/>
        </w:rPr>
        <w:t>.</w:t>
      </w:r>
    </w:p>
    <w:p w14:paraId="41086B9D" w14:textId="24C1F05D" w:rsidR="006624D4" w:rsidRPr="006624D4" w:rsidRDefault="00644CE7" w:rsidP="00C310E8">
      <w:pPr>
        <w:spacing w:before="100" w:beforeAutospacing="1" w:after="100" w:afterAutospacing="1" w:line="240" w:lineRule="auto"/>
        <w:jc w:val="both"/>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 xml:space="preserve">El modelo logró accuracy de validación final de 87.3% (IC 95%: 86.1-88.5%), alcanzando convergencia estable sin signos de sobreajuste sustancial, evidenciado por una diferencia entre accuracy de entrenamiento y validación inferior al 3%, como se ilustra en la Figura 3. Este resultado se alinea con el estado del arte reportado en la literatura para clasificación de emociones faciales en FER2013, donde las exactitudes típicamente se sitúan entre 68-88% debido a la naturaleza desafiante del dataset [28,29,33]. La convergencia apropiada del optimizador Adam se confirma por el descenso monotónico de las curvas de </w:t>
      </w:r>
      <w:proofErr w:type="spellStart"/>
      <w:r w:rsidRPr="00644CE7">
        <w:rPr>
          <w:rFonts w:eastAsia="Times New Roman" w:cs="Times New Roman"/>
          <w:kern w:val="0"/>
          <w:szCs w:val="24"/>
          <w:lang w:eastAsia="es-PE"/>
          <w14:ligatures w14:val="none"/>
        </w:rPr>
        <w:t>loss</w:t>
      </w:r>
      <w:proofErr w:type="spellEnd"/>
      <w:r w:rsidRPr="00644CE7">
        <w:rPr>
          <w:rFonts w:eastAsia="Times New Roman" w:cs="Times New Roman"/>
          <w:kern w:val="0"/>
          <w:szCs w:val="24"/>
          <w:lang w:eastAsia="es-PE"/>
          <w14:ligatures w14:val="none"/>
        </w:rPr>
        <w:t xml:space="preserve"> a lo largo de las épocas, sin oscilaciones que indicarían inestabilidad numérica o learning </w:t>
      </w:r>
      <w:proofErr w:type="spellStart"/>
      <w:r w:rsidRPr="00644CE7">
        <w:rPr>
          <w:rFonts w:eastAsia="Times New Roman" w:cs="Times New Roman"/>
          <w:kern w:val="0"/>
          <w:szCs w:val="24"/>
          <w:lang w:eastAsia="es-PE"/>
          <w14:ligatures w14:val="none"/>
        </w:rPr>
        <w:t>rate</w:t>
      </w:r>
      <w:proofErr w:type="spellEnd"/>
      <w:r w:rsidRPr="00644CE7">
        <w:rPr>
          <w:rFonts w:eastAsia="Times New Roman" w:cs="Times New Roman"/>
          <w:kern w:val="0"/>
          <w:szCs w:val="24"/>
          <w:lang w:eastAsia="es-PE"/>
          <w14:ligatures w14:val="none"/>
        </w:rPr>
        <w:t xml:space="preserve"> excesivo</w:t>
      </w:r>
      <w:r w:rsidR="006624D4" w:rsidRPr="006624D4">
        <w:rPr>
          <w:rFonts w:eastAsia="Times New Roman" w:cs="Times New Roman"/>
          <w:kern w:val="0"/>
          <w:szCs w:val="24"/>
          <w:lang w:eastAsia="es-PE"/>
          <w14:ligatures w14:val="none"/>
        </w:rPr>
        <w:t>.</w:t>
      </w:r>
    </w:p>
    <w:p w14:paraId="2BBA1050"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4.1.2. Desempeño diferenciado por tipo de emoción en producción</w:t>
      </w:r>
    </w:p>
    <w:p w14:paraId="1C109C90" w14:textId="1CDA5EA8" w:rsidR="006624D4" w:rsidRPr="006624D4" w:rsidRDefault="006D7FE9" w:rsidP="00C310E8">
      <w:pPr>
        <w:spacing w:before="100" w:beforeAutospacing="1" w:after="100" w:afterAutospacing="1" w:line="240" w:lineRule="auto"/>
        <w:jc w:val="both"/>
        <w:rPr>
          <w:rFonts w:eastAsia="Times New Roman" w:cs="Times New Roman"/>
          <w:kern w:val="0"/>
          <w:szCs w:val="24"/>
          <w:lang w:eastAsia="es-PE"/>
          <w14:ligatures w14:val="none"/>
        </w:rPr>
      </w:pPr>
      <w:r w:rsidRPr="006D7FE9">
        <w:rPr>
          <w:rFonts w:eastAsia="Times New Roman" w:cs="Times New Roman"/>
          <w:kern w:val="0"/>
          <w:szCs w:val="24"/>
          <w:lang w:eastAsia="es-PE"/>
          <w14:ligatures w14:val="none"/>
        </w:rPr>
        <w:t>Durante el período de validación en campo (29 de octubre al 16 de noviembre de 2025</w:t>
      </w:r>
      <w:r w:rsidR="006624D4" w:rsidRPr="006624D4">
        <w:rPr>
          <w:rFonts w:eastAsia="Times New Roman" w:cs="Times New Roman"/>
          <w:kern w:val="0"/>
          <w:szCs w:val="24"/>
          <w:lang w:eastAsia="es-PE"/>
          <w14:ligatures w14:val="none"/>
        </w:rPr>
        <w:t>), el sistema procesó análisis faciales en tiempo real con niños con TEA en centros de atención de Perú. El desempeño del modelo varió según la complejidad de configuración facial de cada emoción. La Tabla 3 presenta métricas completas por clase emocional basadas en las inferencias ejecutadas durante la validación en campo.</w:t>
      </w:r>
    </w:p>
    <w:p w14:paraId="44530F70"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lastRenderedPageBreak/>
        <w:t>Tabla 3.</w:t>
      </w:r>
      <w:r w:rsidRPr="006624D4">
        <w:rPr>
          <w:rFonts w:eastAsia="Times New Roman" w:cs="Times New Roman"/>
          <w:kern w:val="0"/>
          <w:szCs w:val="24"/>
          <w:lang w:eastAsia="es-PE"/>
          <w14:ligatures w14:val="none"/>
        </w:rPr>
        <w:t xml:space="preserve"> Desempeño del modelo CNN por tipo de emoción en producción real.</w:t>
      </w:r>
    </w:p>
    <w:tbl>
      <w:tblPr>
        <w:tblStyle w:val="TABLAAPA7MAGENERACIN"/>
        <w:tblW w:w="0" w:type="auto"/>
        <w:tblLook w:val="04E0" w:firstRow="1" w:lastRow="1" w:firstColumn="1" w:lastColumn="0" w:noHBand="0" w:noVBand="1"/>
      </w:tblPr>
      <w:tblGrid>
        <w:gridCol w:w="1296"/>
        <w:gridCol w:w="2401"/>
        <w:gridCol w:w="1163"/>
        <w:gridCol w:w="856"/>
        <w:gridCol w:w="1136"/>
      </w:tblGrid>
      <w:tr w:rsidR="006624D4" w:rsidRPr="006624D4" w14:paraId="4A4E6843" w14:textId="77777777" w:rsidTr="00C310E8">
        <w:trPr>
          <w:cnfStyle w:val="100000000000" w:firstRow="1" w:lastRow="0" w:firstColumn="0" w:lastColumn="0" w:oddVBand="0" w:evenVBand="0" w:oddHBand="0" w:evenHBand="0" w:firstRowFirstColumn="0" w:firstRowLastColumn="0" w:lastRowFirstColumn="0" w:lastRowLastColumn="0"/>
        </w:trPr>
        <w:tc>
          <w:tcPr>
            <w:tcW w:w="0" w:type="auto"/>
            <w:hideMark/>
          </w:tcPr>
          <w:p w14:paraId="41840E55"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Emoción</w:t>
            </w:r>
          </w:p>
        </w:tc>
        <w:tc>
          <w:tcPr>
            <w:tcW w:w="0" w:type="auto"/>
            <w:hideMark/>
          </w:tcPr>
          <w:p w14:paraId="0226BA22"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Accuracy M±DE (%)</w:t>
            </w:r>
          </w:p>
        </w:tc>
        <w:tc>
          <w:tcPr>
            <w:tcW w:w="0" w:type="auto"/>
            <w:hideMark/>
          </w:tcPr>
          <w:p w14:paraId="22BF695E"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Precisión</w:t>
            </w:r>
          </w:p>
        </w:tc>
        <w:tc>
          <w:tcPr>
            <w:tcW w:w="0" w:type="auto"/>
            <w:hideMark/>
          </w:tcPr>
          <w:p w14:paraId="243A0BC7"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Recall</w:t>
            </w:r>
          </w:p>
        </w:tc>
        <w:tc>
          <w:tcPr>
            <w:tcW w:w="0" w:type="auto"/>
            <w:hideMark/>
          </w:tcPr>
          <w:p w14:paraId="61E2867E"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F1-Score</w:t>
            </w:r>
          </w:p>
        </w:tc>
      </w:tr>
      <w:tr w:rsidR="006624D4" w:rsidRPr="006624D4" w14:paraId="766665CB" w14:textId="77777777" w:rsidTr="00C310E8">
        <w:tc>
          <w:tcPr>
            <w:tcW w:w="0" w:type="auto"/>
            <w:hideMark/>
          </w:tcPr>
          <w:p w14:paraId="3D02C009"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Feliz</w:t>
            </w:r>
          </w:p>
        </w:tc>
        <w:tc>
          <w:tcPr>
            <w:tcW w:w="0" w:type="auto"/>
            <w:hideMark/>
          </w:tcPr>
          <w:p w14:paraId="2D8DF01D"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97.84±1.23</w:t>
            </w:r>
          </w:p>
        </w:tc>
        <w:tc>
          <w:tcPr>
            <w:tcW w:w="0" w:type="auto"/>
            <w:hideMark/>
          </w:tcPr>
          <w:p w14:paraId="39415004"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0.981</w:t>
            </w:r>
          </w:p>
        </w:tc>
        <w:tc>
          <w:tcPr>
            <w:tcW w:w="0" w:type="auto"/>
            <w:hideMark/>
          </w:tcPr>
          <w:p w14:paraId="19A78E3C"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0.977</w:t>
            </w:r>
          </w:p>
        </w:tc>
        <w:tc>
          <w:tcPr>
            <w:tcW w:w="0" w:type="auto"/>
            <w:hideMark/>
          </w:tcPr>
          <w:p w14:paraId="4C085309"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0.979</w:t>
            </w:r>
          </w:p>
        </w:tc>
      </w:tr>
      <w:tr w:rsidR="006624D4" w:rsidRPr="006624D4" w14:paraId="137B5BD1" w14:textId="77777777" w:rsidTr="00C310E8">
        <w:tc>
          <w:tcPr>
            <w:tcW w:w="0" w:type="auto"/>
            <w:hideMark/>
          </w:tcPr>
          <w:p w14:paraId="515C21AB"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Neutral</w:t>
            </w:r>
          </w:p>
        </w:tc>
        <w:tc>
          <w:tcPr>
            <w:tcW w:w="0" w:type="auto"/>
            <w:hideMark/>
          </w:tcPr>
          <w:p w14:paraId="56847FF3"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96.45±1.52</w:t>
            </w:r>
          </w:p>
        </w:tc>
        <w:tc>
          <w:tcPr>
            <w:tcW w:w="0" w:type="auto"/>
            <w:hideMark/>
          </w:tcPr>
          <w:p w14:paraId="342D7D85"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0.966</w:t>
            </w:r>
          </w:p>
        </w:tc>
        <w:tc>
          <w:tcPr>
            <w:tcW w:w="0" w:type="auto"/>
            <w:hideMark/>
          </w:tcPr>
          <w:p w14:paraId="503534E7"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0.963</w:t>
            </w:r>
          </w:p>
        </w:tc>
        <w:tc>
          <w:tcPr>
            <w:tcW w:w="0" w:type="auto"/>
            <w:hideMark/>
          </w:tcPr>
          <w:p w14:paraId="243B56BD"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0.965</w:t>
            </w:r>
          </w:p>
        </w:tc>
      </w:tr>
      <w:tr w:rsidR="006624D4" w:rsidRPr="006624D4" w14:paraId="7551A0AC" w14:textId="77777777" w:rsidTr="00C310E8">
        <w:tc>
          <w:tcPr>
            <w:tcW w:w="0" w:type="auto"/>
            <w:hideMark/>
          </w:tcPr>
          <w:p w14:paraId="7E7E1B84"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Triste</w:t>
            </w:r>
          </w:p>
        </w:tc>
        <w:tc>
          <w:tcPr>
            <w:tcW w:w="0" w:type="auto"/>
            <w:hideMark/>
          </w:tcPr>
          <w:p w14:paraId="46F298CE"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95.12±1.78</w:t>
            </w:r>
          </w:p>
        </w:tc>
        <w:tc>
          <w:tcPr>
            <w:tcW w:w="0" w:type="auto"/>
            <w:hideMark/>
          </w:tcPr>
          <w:p w14:paraId="63DCE86E"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0.954</w:t>
            </w:r>
          </w:p>
        </w:tc>
        <w:tc>
          <w:tcPr>
            <w:tcW w:w="0" w:type="auto"/>
            <w:hideMark/>
          </w:tcPr>
          <w:p w14:paraId="2CCDBCBF"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0.949</w:t>
            </w:r>
          </w:p>
        </w:tc>
        <w:tc>
          <w:tcPr>
            <w:tcW w:w="0" w:type="auto"/>
            <w:hideMark/>
          </w:tcPr>
          <w:p w14:paraId="6BCEBDBB"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0.952</w:t>
            </w:r>
          </w:p>
        </w:tc>
      </w:tr>
      <w:tr w:rsidR="006624D4" w:rsidRPr="006624D4" w14:paraId="099DE5F8" w14:textId="77777777" w:rsidTr="00C310E8">
        <w:tc>
          <w:tcPr>
            <w:tcW w:w="0" w:type="auto"/>
            <w:hideMark/>
          </w:tcPr>
          <w:p w14:paraId="578DDC7F"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Enojado</w:t>
            </w:r>
          </w:p>
        </w:tc>
        <w:tc>
          <w:tcPr>
            <w:tcW w:w="0" w:type="auto"/>
            <w:hideMark/>
          </w:tcPr>
          <w:p w14:paraId="7850D145"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93.89±2.15</w:t>
            </w:r>
          </w:p>
        </w:tc>
        <w:tc>
          <w:tcPr>
            <w:tcW w:w="0" w:type="auto"/>
            <w:hideMark/>
          </w:tcPr>
          <w:p w14:paraId="4F793BCD"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0.943</w:t>
            </w:r>
          </w:p>
        </w:tc>
        <w:tc>
          <w:tcPr>
            <w:tcW w:w="0" w:type="auto"/>
            <w:hideMark/>
          </w:tcPr>
          <w:p w14:paraId="78F80B80"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0.936</w:t>
            </w:r>
          </w:p>
        </w:tc>
        <w:tc>
          <w:tcPr>
            <w:tcW w:w="0" w:type="auto"/>
            <w:hideMark/>
          </w:tcPr>
          <w:p w14:paraId="5EDE1A25"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0.940</w:t>
            </w:r>
          </w:p>
        </w:tc>
      </w:tr>
      <w:tr w:rsidR="006624D4" w:rsidRPr="006624D4" w14:paraId="4F72AC8D" w14:textId="77777777" w:rsidTr="00C310E8">
        <w:tc>
          <w:tcPr>
            <w:tcW w:w="0" w:type="auto"/>
            <w:hideMark/>
          </w:tcPr>
          <w:p w14:paraId="098C1D7C"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Disgustado</w:t>
            </w:r>
          </w:p>
        </w:tc>
        <w:tc>
          <w:tcPr>
            <w:tcW w:w="0" w:type="auto"/>
            <w:hideMark/>
          </w:tcPr>
          <w:p w14:paraId="5F53CEF9"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92.31±2.47</w:t>
            </w:r>
          </w:p>
        </w:tc>
        <w:tc>
          <w:tcPr>
            <w:tcW w:w="0" w:type="auto"/>
            <w:hideMark/>
          </w:tcPr>
          <w:p w14:paraId="2D3817C0"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0.928</w:t>
            </w:r>
          </w:p>
        </w:tc>
        <w:tc>
          <w:tcPr>
            <w:tcW w:w="0" w:type="auto"/>
            <w:hideMark/>
          </w:tcPr>
          <w:p w14:paraId="5BF3ECCD"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0.919</w:t>
            </w:r>
          </w:p>
        </w:tc>
        <w:tc>
          <w:tcPr>
            <w:tcW w:w="0" w:type="auto"/>
            <w:hideMark/>
          </w:tcPr>
          <w:p w14:paraId="37D05C53"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0.924</w:t>
            </w:r>
          </w:p>
        </w:tc>
      </w:tr>
      <w:tr w:rsidR="006624D4" w:rsidRPr="006624D4" w14:paraId="05F0EADF" w14:textId="77777777" w:rsidTr="00C310E8">
        <w:trPr>
          <w:cnfStyle w:val="010000000000" w:firstRow="0" w:lastRow="1" w:firstColumn="0" w:lastColumn="0" w:oddVBand="0" w:evenVBand="0" w:oddHBand="0" w:evenHBand="0" w:firstRowFirstColumn="0" w:firstRowLastColumn="0" w:lastRowFirstColumn="0" w:lastRowLastColumn="0"/>
        </w:trPr>
        <w:tc>
          <w:tcPr>
            <w:tcW w:w="0" w:type="auto"/>
            <w:hideMark/>
          </w:tcPr>
          <w:p w14:paraId="7D52733D"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bCs/>
                <w:kern w:val="0"/>
                <w:szCs w:val="24"/>
                <w:lang w:eastAsia="es-PE"/>
                <w14:ligatures w14:val="none"/>
              </w:rPr>
              <w:t>Promedio</w:t>
            </w:r>
          </w:p>
        </w:tc>
        <w:tc>
          <w:tcPr>
            <w:tcW w:w="0" w:type="auto"/>
            <w:hideMark/>
          </w:tcPr>
          <w:p w14:paraId="5F1BD914"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bCs/>
                <w:kern w:val="0"/>
                <w:szCs w:val="24"/>
                <w:lang w:eastAsia="es-PE"/>
                <w14:ligatures w14:val="none"/>
              </w:rPr>
              <w:t>95.12±2.03</w:t>
            </w:r>
          </w:p>
        </w:tc>
        <w:tc>
          <w:tcPr>
            <w:tcW w:w="0" w:type="auto"/>
            <w:hideMark/>
          </w:tcPr>
          <w:p w14:paraId="4A63C016"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bCs/>
                <w:kern w:val="0"/>
                <w:szCs w:val="24"/>
                <w:lang w:eastAsia="es-PE"/>
                <w14:ligatures w14:val="none"/>
              </w:rPr>
              <w:t>0.954</w:t>
            </w:r>
          </w:p>
        </w:tc>
        <w:tc>
          <w:tcPr>
            <w:tcW w:w="0" w:type="auto"/>
            <w:hideMark/>
          </w:tcPr>
          <w:p w14:paraId="6FCCF471"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bCs/>
                <w:kern w:val="0"/>
                <w:szCs w:val="24"/>
                <w:lang w:eastAsia="es-PE"/>
                <w14:ligatures w14:val="none"/>
              </w:rPr>
              <w:t>0.949</w:t>
            </w:r>
          </w:p>
        </w:tc>
        <w:tc>
          <w:tcPr>
            <w:tcW w:w="0" w:type="auto"/>
            <w:hideMark/>
          </w:tcPr>
          <w:p w14:paraId="24CA74D6"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bCs/>
                <w:kern w:val="0"/>
                <w:szCs w:val="24"/>
                <w:lang w:eastAsia="es-PE"/>
                <w14:ligatures w14:val="none"/>
              </w:rPr>
              <w:t>0.952</w:t>
            </w:r>
          </w:p>
        </w:tc>
      </w:tr>
    </w:tbl>
    <w:p w14:paraId="066F182D" w14:textId="342D0699" w:rsidR="006624D4" w:rsidRPr="006624D4" w:rsidRDefault="00644CE7" w:rsidP="00C310E8">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t xml:space="preserve">Nota: Las métricas corresponden al rendimiento del modelo CNN EfficientNetB1 durante inferencias en tiempo real bajo condiciones variables de iluminación, distancia de cámara y ángulos de captura en centros de atención con infraestructura variable. Feliz alcanzó la mayor exactitud (97.84%) debido a características faciales más distintivas y amplia representación en datos de entrenamiento, mientras que Disgustado presentó el valor menor (92.31%) por configuraciones musculares más sutiles, menor frecuencia de ocurrencia en datos reales y mayor similitud </w:t>
      </w:r>
      <w:proofErr w:type="spellStart"/>
      <w:r w:rsidRPr="00644CE7">
        <w:rPr>
          <w:rFonts w:eastAsia="Times New Roman" w:cs="Times New Roman"/>
          <w:i/>
          <w:iCs/>
          <w:kern w:val="0"/>
          <w:szCs w:val="24"/>
          <w:lang w:eastAsia="es-PE"/>
          <w14:ligatures w14:val="none"/>
        </w:rPr>
        <w:t>inter-clase</w:t>
      </w:r>
      <w:proofErr w:type="spellEnd"/>
      <w:r w:rsidRPr="00644CE7">
        <w:rPr>
          <w:rFonts w:eastAsia="Times New Roman" w:cs="Times New Roman"/>
          <w:i/>
          <w:iCs/>
          <w:kern w:val="0"/>
          <w:szCs w:val="24"/>
          <w:lang w:eastAsia="es-PE"/>
          <w14:ligatures w14:val="none"/>
        </w:rPr>
        <w:t xml:space="preserve"> con Enojado según FACS [24]. Todas las emociones superaron el umbral mínimo de 90% establecido como requisito de calidad del sistema</w:t>
      </w:r>
      <w:r w:rsidR="006624D4" w:rsidRPr="006624D4">
        <w:rPr>
          <w:rFonts w:eastAsia="Times New Roman" w:cs="Times New Roman"/>
          <w:i/>
          <w:iCs/>
          <w:kern w:val="0"/>
          <w:szCs w:val="24"/>
          <w:lang w:eastAsia="es-PE"/>
          <w14:ligatures w14:val="none"/>
        </w:rPr>
        <w:t>.</w:t>
      </w:r>
    </w:p>
    <w:p w14:paraId="3B611F6F" w14:textId="778B7AAB" w:rsidR="00C310E8"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 xml:space="preserve">Figura </w:t>
      </w:r>
      <w:r w:rsidR="00C92567">
        <w:rPr>
          <w:rFonts w:eastAsia="Times New Roman" w:cs="Times New Roman"/>
          <w:b/>
          <w:bCs/>
          <w:kern w:val="0"/>
          <w:szCs w:val="24"/>
          <w:lang w:eastAsia="es-PE"/>
          <w14:ligatures w14:val="none"/>
        </w:rPr>
        <w:t>8</w:t>
      </w:r>
      <w:r w:rsidRPr="006624D4">
        <w:rPr>
          <w:rFonts w:eastAsia="Times New Roman" w:cs="Times New Roman"/>
          <w:b/>
          <w:bCs/>
          <w:kern w:val="0"/>
          <w:szCs w:val="24"/>
          <w:lang w:eastAsia="es-PE"/>
          <w14:ligatures w14:val="none"/>
        </w:rPr>
        <w:t>.</w:t>
      </w:r>
      <w:r w:rsidRPr="006624D4">
        <w:rPr>
          <w:rFonts w:eastAsia="Times New Roman" w:cs="Times New Roman"/>
          <w:kern w:val="0"/>
          <w:szCs w:val="24"/>
          <w:lang w:eastAsia="es-PE"/>
          <w14:ligatures w14:val="none"/>
        </w:rPr>
        <w:t xml:space="preserve"> Resumen de los resultados de accuracy del sistema de reconocimiento emocional por tipo de emoción.</w:t>
      </w:r>
    </w:p>
    <w:p w14:paraId="4AF2D8BF" w14:textId="2616824C" w:rsidR="00C953E8" w:rsidRDefault="00DE5E89" w:rsidP="00C310E8">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48916B89" wp14:editId="63B97C14">
            <wp:extent cx="4523595" cy="3023244"/>
            <wp:effectExtent l="0" t="0" r="0" b="5715"/>
            <wp:docPr id="499576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76078" name=""/>
                    <pic:cNvPicPr/>
                  </pic:nvPicPr>
                  <pic:blipFill rotWithShape="1">
                    <a:blip r:embed="rId17"/>
                    <a:srcRect t="894"/>
                    <a:stretch>
                      <a:fillRect/>
                    </a:stretch>
                  </pic:blipFill>
                  <pic:spPr bwMode="auto">
                    <a:xfrm>
                      <a:off x="0" y="0"/>
                      <a:ext cx="4532314" cy="3029071"/>
                    </a:xfrm>
                    <a:prstGeom prst="rect">
                      <a:avLst/>
                    </a:prstGeom>
                    <a:ln>
                      <a:noFill/>
                    </a:ln>
                    <a:extLst>
                      <a:ext uri="{53640926-AAD7-44D8-BBD7-CCE9431645EC}">
                        <a14:shadowObscured xmlns:a14="http://schemas.microsoft.com/office/drawing/2010/main"/>
                      </a:ext>
                    </a:extLst>
                  </pic:spPr>
                </pic:pic>
              </a:graphicData>
            </a:graphic>
          </wp:inline>
        </w:drawing>
      </w:r>
    </w:p>
    <w:p w14:paraId="6EFF1B6F" w14:textId="37CAF9E6" w:rsidR="006624D4" w:rsidRPr="006624D4" w:rsidRDefault="00644CE7" w:rsidP="00C310E8">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t xml:space="preserve">Nota: Rendimiento del modelo CNN por cada una de las 5 emociones básicas detectadas durante la validación en tiempo real en sesiones terapéuticas con niños con TEA. Happy alcanza el mayor accuracy (97.84%), seguido por Neutral (96.45%), Sad (95.12%), Angry (93.89%) y </w:t>
      </w:r>
      <w:proofErr w:type="spellStart"/>
      <w:r w:rsidRPr="00644CE7">
        <w:rPr>
          <w:rFonts w:eastAsia="Times New Roman" w:cs="Times New Roman"/>
          <w:i/>
          <w:iCs/>
          <w:kern w:val="0"/>
          <w:szCs w:val="24"/>
          <w:lang w:eastAsia="es-PE"/>
          <w14:ligatures w14:val="none"/>
        </w:rPr>
        <w:t>Disgusted</w:t>
      </w:r>
      <w:proofErr w:type="spellEnd"/>
      <w:r w:rsidRPr="00644CE7">
        <w:rPr>
          <w:rFonts w:eastAsia="Times New Roman" w:cs="Times New Roman"/>
          <w:i/>
          <w:iCs/>
          <w:kern w:val="0"/>
          <w:szCs w:val="24"/>
          <w:lang w:eastAsia="es-PE"/>
          <w14:ligatures w14:val="none"/>
        </w:rPr>
        <w:t xml:space="preserve"> (92.31%). La gradación descendente es consistente con la literatura que documenta mayor facilidad de clasificación para emociones con configuraciones faciales más distintivas [29,30</w:t>
      </w:r>
      <w:r w:rsidR="006624D4" w:rsidRPr="006624D4">
        <w:rPr>
          <w:rFonts w:eastAsia="Times New Roman" w:cs="Times New Roman"/>
          <w:i/>
          <w:iCs/>
          <w:kern w:val="0"/>
          <w:szCs w:val="24"/>
          <w:lang w:eastAsia="es-PE"/>
          <w14:ligatures w14:val="none"/>
        </w:rPr>
        <w:t>].</w:t>
      </w:r>
    </w:p>
    <w:p w14:paraId="46AC3E94" w14:textId="10FA3A85" w:rsidR="00C310E8"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 xml:space="preserve">Figura </w:t>
      </w:r>
      <w:r w:rsidR="00C92567">
        <w:rPr>
          <w:rFonts w:eastAsia="Times New Roman" w:cs="Times New Roman"/>
          <w:b/>
          <w:bCs/>
          <w:kern w:val="0"/>
          <w:szCs w:val="24"/>
          <w:lang w:eastAsia="es-PE"/>
          <w14:ligatures w14:val="none"/>
        </w:rPr>
        <w:t>9</w:t>
      </w:r>
      <w:r w:rsidRPr="006624D4">
        <w:rPr>
          <w:rFonts w:eastAsia="Times New Roman" w:cs="Times New Roman"/>
          <w:b/>
          <w:bCs/>
          <w:kern w:val="0"/>
          <w:szCs w:val="24"/>
          <w:lang w:eastAsia="es-PE"/>
          <w14:ligatures w14:val="none"/>
        </w:rPr>
        <w:t>.</w:t>
      </w:r>
      <w:r w:rsidRPr="006624D4">
        <w:rPr>
          <w:rFonts w:eastAsia="Times New Roman" w:cs="Times New Roman"/>
          <w:kern w:val="0"/>
          <w:szCs w:val="24"/>
          <w:lang w:eastAsia="es-PE"/>
          <w14:ligatures w14:val="none"/>
        </w:rPr>
        <w:t xml:space="preserve"> Resumen de las métricas de evaluación del sistema de reconocimiento emocional. </w:t>
      </w:r>
    </w:p>
    <w:p w14:paraId="3119A037" w14:textId="325A0F61" w:rsidR="00C953E8" w:rsidRDefault="00DE5E89" w:rsidP="00C310E8">
      <w:pPr>
        <w:spacing w:before="100" w:beforeAutospacing="1" w:after="100" w:afterAutospacing="1" w:line="240" w:lineRule="auto"/>
        <w:jc w:val="both"/>
        <w:rPr>
          <w:rFonts w:eastAsia="Times New Roman" w:cs="Times New Roman"/>
          <w:i/>
          <w:iCs/>
          <w:kern w:val="0"/>
          <w:szCs w:val="24"/>
          <w:lang w:eastAsia="es-PE"/>
          <w14:ligatures w14:val="none"/>
        </w:rPr>
      </w:pPr>
      <w:r>
        <w:rPr>
          <w:noProof/>
        </w:rPr>
        <w:lastRenderedPageBreak/>
        <w:drawing>
          <wp:inline distT="0" distB="0" distL="0" distR="0" wp14:anchorId="440CD3AE" wp14:editId="57A4A717">
            <wp:extent cx="4606231" cy="2825087"/>
            <wp:effectExtent l="0" t="0" r="4445" b="0"/>
            <wp:docPr id="338701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1222" name=""/>
                    <pic:cNvPicPr/>
                  </pic:nvPicPr>
                  <pic:blipFill>
                    <a:blip r:embed="rId18"/>
                    <a:stretch>
                      <a:fillRect/>
                    </a:stretch>
                  </pic:blipFill>
                  <pic:spPr>
                    <a:xfrm>
                      <a:off x="0" y="0"/>
                      <a:ext cx="4613643" cy="2829633"/>
                    </a:xfrm>
                    <a:prstGeom prst="rect">
                      <a:avLst/>
                    </a:prstGeom>
                  </pic:spPr>
                </pic:pic>
              </a:graphicData>
            </a:graphic>
          </wp:inline>
        </w:drawing>
      </w:r>
    </w:p>
    <w:p w14:paraId="4BCC6E28" w14:textId="4A72CC6F" w:rsidR="006624D4" w:rsidRPr="006624D4" w:rsidRDefault="006624D4" w:rsidP="00C310E8">
      <w:pPr>
        <w:spacing w:before="100" w:beforeAutospacing="1" w:after="100" w:afterAutospacing="1" w:line="240" w:lineRule="auto"/>
        <w:jc w:val="both"/>
        <w:rPr>
          <w:rFonts w:eastAsia="Times New Roman" w:cs="Times New Roman"/>
          <w:i/>
          <w:iCs/>
          <w:kern w:val="0"/>
          <w:szCs w:val="24"/>
          <w:lang w:eastAsia="es-PE"/>
          <w14:ligatures w14:val="none"/>
        </w:rPr>
      </w:pPr>
      <w:r w:rsidRPr="006624D4">
        <w:rPr>
          <w:rFonts w:eastAsia="Times New Roman" w:cs="Times New Roman"/>
          <w:i/>
          <w:iCs/>
          <w:kern w:val="0"/>
          <w:szCs w:val="24"/>
          <w:lang w:eastAsia="es-PE"/>
          <w14:ligatures w14:val="none"/>
        </w:rPr>
        <w:t xml:space="preserve">Nota: Métricas globales del sistema evaluadas sobre las inferencias en tiempo real durante la validación en campo: Accuracy 95.8%, </w:t>
      </w:r>
      <w:proofErr w:type="spellStart"/>
      <w:r w:rsidRPr="006624D4">
        <w:rPr>
          <w:rFonts w:eastAsia="Times New Roman" w:cs="Times New Roman"/>
          <w:i/>
          <w:iCs/>
          <w:kern w:val="0"/>
          <w:szCs w:val="24"/>
          <w:lang w:eastAsia="es-PE"/>
          <w14:ligatures w14:val="none"/>
        </w:rPr>
        <w:t>Sensitivity</w:t>
      </w:r>
      <w:proofErr w:type="spellEnd"/>
      <w:r w:rsidRPr="006624D4">
        <w:rPr>
          <w:rFonts w:eastAsia="Times New Roman" w:cs="Times New Roman"/>
          <w:i/>
          <w:iCs/>
          <w:kern w:val="0"/>
          <w:szCs w:val="24"/>
          <w:lang w:eastAsia="es-PE"/>
          <w14:ligatures w14:val="none"/>
        </w:rPr>
        <w:t xml:space="preserve"> 95.4%, </w:t>
      </w:r>
      <w:proofErr w:type="spellStart"/>
      <w:r w:rsidRPr="006624D4">
        <w:rPr>
          <w:rFonts w:eastAsia="Times New Roman" w:cs="Times New Roman"/>
          <w:i/>
          <w:iCs/>
          <w:kern w:val="0"/>
          <w:szCs w:val="24"/>
          <w:lang w:eastAsia="es-PE"/>
          <w14:ligatures w14:val="none"/>
        </w:rPr>
        <w:t>Specificity</w:t>
      </w:r>
      <w:proofErr w:type="spellEnd"/>
      <w:r w:rsidRPr="006624D4">
        <w:rPr>
          <w:rFonts w:eastAsia="Times New Roman" w:cs="Times New Roman"/>
          <w:i/>
          <w:iCs/>
          <w:kern w:val="0"/>
          <w:szCs w:val="24"/>
          <w:lang w:eastAsia="es-PE"/>
          <w14:ligatures w14:val="none"/>
        </w:rPr>
        <w:t xml:space="preserve"> 96.2%, </w:t>
      </w:r>
      <w:proofErr w:type="spellStart"/>
      <w:r w:rsidRPr="006624D4">
        <w:rPr>
          <w:rFonts w:eastAsia="Times New Roman" w:cs="Times New Roman"/>
          <w:i/>
          <w:iCs/>
          <w:kern w:val="0"/>
          <w:szCs w:val="24"/>
          <w:lang w:eastAsia="es-PE"/>
          <w14:ligatures w14:val="none"/>
        </w:rPr>
        <w:t>Wrong</w:t>
      </w:r>
      <w:proofErr w:type="spellEnd"/>
      <w:r w:rsidRPr="006624D4">
        <w:rPr>
          <w:rFonts w:eastAsia="Times New Roman" w:cs="Times New Roman"/>
          <w:i/>
          <w:iCs/>
          <w:kern w:val="0"/>
          <w:szCs w:val="24"/>
          <w:lang w:eastAsia="es-PE"/>
          <w14:ligatures w14:val="none"/>
        </w:rPr>
        <w:t xml:space="preserve"> prediction 4.2%. El panel izquierdo muestra las métricas de </w:t>
      </w:r>
      <w:proofErr w:type="spellStart"/>
      <w:r w:rsidRPr="006624D4">
        <w:rPr>
          <w:rFonts w:eastAsia="Times New Roman" w:cs="Times New Roman"/>
          <w:i/>
          <w:iCs/>
          <w:kern w:val="0"/>
          <w:szCs w:val="24"/>
          <w:lang w:eastAsia="es-PE"/>
          <w14:ligatures w14:val="none"/>
        </w:rPr>
        <w:t>Precision</w:t>
      </w:r>
      <w:proofErr w:type="spellEnd"/>
      <w:r w:rsidRPr="006624D4">
        <w:rPr>
          <w:rFonts w:eastAsia="Times New Roman" w:cs="Times New Roman"/>
          <w:i/>
          <w:iCs/>
          <w:kern w:val="0"/>
          <w:szCs w:val="24"/>
          <w:lang w:eastAsia="es-PE"/>
          <w14:ligatures w14:val="none"/>
        </w:rPr>
        <w:t xml:space="preserve">, Recall y F1-Score desglosadas por emoción, donde Happy presenta los valores más altos y </w:t>
      </w:r>
      <w:proofErr w:type="spellStart"/>
      <w:r w:rsidRPr="006624D4">
        <w:rPr>
          <w:rFonts w:eastAsia="Times New Roman" w:cs="Times New Roman"/>
          <w:i/>
          <w:iCs/>
          <w:kern w:val="0"/>
          <w:szCs w:val="24"/>
          <w:lang w:eastAsia="es-PE"/>
          <w14:ligatures w14:val="none"/>
        </w:rPr>
        <w:t>Disgusted</w:t>
      </w:r>
      <w:proofErr w:type="spellEnd"/>
      <w:r w:rsidRPr="006624D4">
        <w:rPr>
          <w:rFonts w:eastAsia="Times New Roman" w:cs="Times New Roman"/>
          <w:i/>
          <w:iCs/>
          <w:kern w:val="0"/>
          <w:szCs w:val="24"/>
          <w:lang w:eastAsia="es-PE"/>
          <w14:ligatures w14:val="none"/>
        </w:rPr>
        <w:t xml:space="preserve"> los más bajos, consistente con los patrones de confusión </w:t>
      </w:r>
      <w:proofErr w:type="spellStart"/>
      <w:r w:rsidRPr="006624D4">
        <w:rPr>
          <w:rFonts w:eastAsia="Times New Roman" w:cs="Times New Roman"/>
          <w:i/>
          <w:iCs/>
          <w:kern w:val="0"/>
          <w:szCs w:val="24"/>
          <w:lang w:eastAsia="es-PE"/>
          <w14:ligatures w14:val="none"/>
        </w:rPr>
        <w:t>inter-clase</w:t>
      </w:r>
      <w:proofErr w:type="spellEnd"/>
      <w:r w:rsidRPr="006624D4">
        <w:rPr>
          <w:rFonts w:eastAsia="Times New Roman" w:cs="Times New Roman"/>
          <w:i/>
          <w:iCs/>
          <w:kern w:val="0"/>
          <w:szCs w:val="24"/>
          <w:lang w:eastAsia="es-PE"/>
          <w14:ligatures w14:val="none"/>
        </w:rPr>
        <w:t xml:space="preserve"> documentados en la matriz de confusión (Figura 4).</w:t>
      </w:r>
    </w:p>
    <w:p w14:paraId="7CAABFAE"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4.1.3. Tiempo operacional y rendimiento del servicio ML</w:t>
      </w:r>
    </w:p>
    <w:p w14:paraId="3D887D88"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El tiempo operacional se refiere al período que transcurre desde que el servicio </w:t>
      </w:r>
      <w:proofErr w:type="spellStart"/>
      <w:r w:rsidRPr="006624D4">
        <w:rPr>
          <w:rFonts w:eastAsia="Times New Roman" w:cs="Times New Roman"/>
          <w:kern w:val="0"/>
          <w:szCs w:val="24"/>
          <w:lang w:eastAsia="es-PE"/>
          <w14:ligatures w14:val="none"/>
        </w:rPr>
        <w:t>FastAPI</w:t>
      </w:r>
      <w:proofErr w:type="spellEnd"/>
      <w:r w:rsidRPr="006624D4">
        <w:rPr>
          <w:rFonts w:eastAsia="Times New Roman" w:cs="Times New Roman"/>
          <w:kern w:val="0"/>
          <w:szCs w:val="24"/>
          <w:lang w:eastAsia="es-PE"/>
          <w14:ligatures w14:val="none"/>
        </w:rPr>
        <w:t xml:space="preserve"> recibe la imagen hasta que retorna el resultado de clasificación emocional al cliente. La Tabla 4 presenta las métricas de rendimiento del modelo en condiciones reales de uso durante la validación en campo.</w:t>
      </w:r>
    </w:p>
    <w:p w14:paraId="3844A60B"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Tabla 4.</w:t>
      </w:r>
      <w:r w:rsidRPr="006624D4">
        <w:rPr>
          <w:rFonts w:eastAsia="Times New Roman" w:cs="Times New Roman"/>
          <w:kern w:val="0"/>
          <w:szCs w:val="24"/>
          <w:lang w:eastAsia="es-PE"/>
          <w14:ligatures w14:val="none"/>
        </w:rPr>
        <w:t xml:space="preserve"> Resumen del desempeño del sistema en producción real.</w:t>
      </w:r>
    </w:p>
    <w:tbl>
      <w:tblPr>
        <w:tblStyle w:val="TABLAAPA7MAGENERACIN"/>
        <w:tblW w:w="0" w:type="auto"/>
        <w:tblLook w:val="04E0" w:firstRow="1" w:lastRow="1" w:firstColumn="1" w:lastColumn="0" w:noHBand="0" w:noVBand="1"/>
      </w:tblPr>
      <w:tblGrid>
        <w:gridCol w:w="2940"/>
        <w:gridCol w:w="905"/>
        <w:gridCol w:w="5165"/>
      </w:tblGrid>
      <w:tr w:rsidR="006624D4" w:rsidRPr="006624D4" w14:paraId="5CE7EFFC" w14:textId="77777777" w:rsidTr="00C310E8">
        <w:trPr>
          <w:cnfStyle w:val="100000000000" w:firstRow="1" w:lastRow="0" w:firstColumn="0" w:lastColumn="0" w:oddVBand="0" w:evenVBand="0" w:oddHBand="0" w:evenHBand="0" w:firstRowFirstColumn="0" w:firstRowLastColumn="0" w:lastRowFirstColumn="0" w:lastRowLastColumn="0"/>
        </w:trPr>
        <w:tc>
          <w:tcPr>
            <w:tcW w:w="0" w:type="auto"/>
            <w:hideMark/>
          </w:tcPr>
          <w:p w14:paraId="3CA2D375"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Métrica</w:t>
            </w:r>
          </w:p>
        </w:tc>
        <w:tc>
          <w:tcPr>
            <w:tcW w:w="0" w:type="auto"/>
            <w:hideMark/>
          </w:tcPr>
          <w:p w14:paraId="4D96F2B7"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Valor</w:t>
            </w:r>
          </w:p>
        </w:tc>
        <w:tc>
          <w:tcPr>
            <w:tcW w:w="0" w:type="auto"/>
            <w:hideMark/>
          </w:tcPr>
          <w:p w14:paraId="32EA2DB3"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Descripción</w:t>
            </w:r>
          </w:p>
        </w:tc>
      </w:tr>
      <w:tr w:rsidR="006624D4" w:rsidRPr="006624D4" w14:paraId="3F67C332" w14:textId="77777777" w:rsidTr="00C310E8">
        <w:tc>
          <w:tcPr>
            <w:tcW w:w="0" w:type="auto"/>
            <w:hideMark/>
          </w:tcPr>
          <w:p w14:paraId="48EE8D15"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Accuracy Promedio</w:t>
            </w:r>
          </w:p>
        </w:tc>
        <w:tc>
          <w:tcPr>
            <w:tcW w:w="0" w:type="auto"/>
            <w:hideMark/>
          </w:tcPr>
          <w:p w14:paraId="02A7461C"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95.8%</w:t>
            </w:r>
          </w:p>
        </w:tc>
        <w:tc>
          <w:tcPr>
            <w:tcW w:w="0" w:type="auto"/>
            <w:hideMark/>
          </w:tcPr>
          <w:p w14:paraId="66394DBA"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Precisión general del modelo en producción</w:t>
            </w:r>
          </w:p>
        </w:tc>
      </w:tr>
      <w:tr w:rsidR="006624D4" w:rsidRPr="006624D4" w14:paraId="37A5D653" w14:textId="77777777" w:rsidTr="00C310E8">
        <w:tc>
          <w:tcPr>
            <w:tcW w:w="0" w:type="auto"/>
            <w:hideMark/>
          </w:tcPr>
          <w:p w14:paraId="0AB831DB"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Sensibilidad (Recall)</w:t>
            </w:r>
          </w:p>
        </w:tc>
        <w:tc>
          <w:tcPr>
            <w:tcW w:w="0" w:type="auto"/>
            <w:hideMark/>
          </w:tcPr>
          <w:p w14:paraId="575D461F"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95.4%</w:t>
            </w:r>
          </w:p>
        </w:tc>
        <w:tc>
          <w:tcPr>
            <w:tcW w:w="0" w:type="auto"/>
            <w:hideMark/>
          </w:tcPr>
          <w:p w14:paraId="3057E981"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Capacidad de detectar correctamente emociones presentes</w:t>
            </w:r>
          </w:p>
        </w:tc>
      </w:tr>
      <w:tr w:rsidR="006624D4" w:rsidRPr="006624D4" w14:paraId="5F6102A4" w14:textId="77777777" w:rsidTr="00C310E8">
        <w:tc>
          <w:tcPr>
            <w:tcW w:w="0" w:type="auto"/>
            <w:hideMark/>
          </w:tcPr>
          <w:p w14:paraId="701C0D89"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Especificidad</w:t>
            </w:r>
          </w:p>
        </w:tc>
        <w:tc>
          <w:tcPr>
            <w:tcW w:w="0" w:type="auto"/>
            <w:hideMark/>
          </w:tcPr>
          <w:p w14:paraId="7F40235F"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96.2%</w:t>
            </w:r>
          </w:p>
        </w:tc>
        <w:tc>
          <w:tcPr>
            <w:tcW w:w="0" w:type="auto"/>
            <w:hideMark/>
          </w:tcPr>
          <w:p w14:paraId="5A99F536"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Capacidad de evitar falsos positivos</w:t>
            </w:r>
          </w:p>
        </w:tc>
      </w:tr>
      <w:tr w:rsidR="006624D4" w:rsidRPr="006624D4" w14:paraId="18DD0AEC" w14:textId="77777777" w:rsidTr="00C310E8">
        <w:tc>
          <w:tcPr>
            <w:tcW w:w="0" w:type="auto"/>
            <w:hideMark/>
          </w:tcPr>
          <w:p w14:paraId="27AF283E"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Tiempo Operacional Promedio</w:t>
            </w:r>
          </w:p>
        </w:tc>
        <w:tc>
          <w:tcPr>
            <w:tcW w:w="0" w:type="auto"/>
            <w:hideMark/>
          </w:tcPr>
          <w:p w14:paraId="05A7A420"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187 ms</w:t>
            </w:r>
          </w:p>
        </w:tc>
        <w:tc>
          <w:tcPr>
            <w:tcW w:w="0" w:type="auto"/>
            <w:hideMark/>
          </w:tcPr>
          <w:p w14:paraId="0B500BB0"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Tiempo de inferencia del modelo CNN</w:t>
            </w:r>
          </w:p>
        </w:tc>
      </w:tr>
      <w:tr w:rsidR="006624D4" w:rsidRPr="006624D4" w14:paraId="3AA7BC35" w14:textId="77777777" w:rsidTr="00C310E8">
        <w:tc>
          <w:tcPr>
            <w:tcW w:w="0" w:type="auto"/>
            <w:hideMark/>
          </w:tcPr>
          <w:p w14:paraId="72F8CB1C"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Tiempo Mínimo</w:t>
            </w:r>
          </w:p>
        </w:tc>
        <w:tc>
          <w:tcPr>
            <w:tcW w:w="0" w:type="auto"/>
            <w:hideMark/>
          </w:tcPr>
          <w:p w14:paraId="4D94E709"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34 ms</w:t>
            </w:r>
          </w:p>
        </w:tc>
        <w:tc>
          <w:tcPr>
            <w:tcW w:w="0" w:type="auto"/>
            <w:hideMark/>
          </w:tcPr>
          <w:p w14:paraId="64701378"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Mejor tiempo registrado en condiciones óptimas</w:t>
            </w:r>
          </w:p>
        </w:tc>
      </w:tr>
      <w:tr w:rsidR="006624D4" w:rsidRPr="006624D4" w14:paraId="19934837" w14:textId="77777777" w:rsidTr="00C310E8">
        <w:tc>
          <w:tcPr>
            <w:tcW w:w="0" w:type="auto"/>
            <w:hideMark/>
          </w:tcPr>
          <w:p w14:paraId="4FEC2062"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Tiempo Máximo</w:t>
            </w:r>
          </w:p>
        </w:tc>
        <w:tc>
          <w:tcPr>
            <w:tcW w:w="0" w:type="auto"/>
            <w:hideMark/>
          </w:tcPr>
          <w:p w14:paraId="30A3355B"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820 ms</w:t>
            </w:r>
          </w:p>
        </w:tc>
        <w:tc>
          <w:tcPr>
            <w:tcW w:w="0" w:type="auto"/>
            <w:hideMark/>
          </w:tcPr>
          <w:p w14:paraId="0042B12A"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Peor tiempo en condiciones adversas de conectividad</w:t>
            </w:r>
          </w:p>
        </w:tc>
      </w:tr>
      <w:tr w:rsidR="006624D4" w:rsidRPr="006624D4" w14:paraId="1C44C558" w14:textId="77777777" w:rsidTr="00C310E8">
        <w:trPr>
          <w:cnfStyle w:val="010000000000" w:firstRow="0" w:lastRow="1" w:firstColumn="0" w:lastColumn="0" w:oddVBand="0" w:evenVBand="0" w:oddHBand="0" w:evenHBand="0" w:firstRowFirstColumn="0" w:firstRowLastColumn="0" w:lastRowFirstColumn="0" w:lastRowLastColumn="0"/>
        </w:trPr>
        <w:tc>
          <w:tcPr>
            <w:tcW w:w="0" w:type="auto"/>
            <w:hideMark/>
          </w:tcPr>
          <w:p w14:paraId="4246230C"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Total de Análisis Realizados</w:t>
            </w:r>
          </w:p>
        </w:tc>
        <w:tc>
          <w:tcPr>
            <w:tcW w:w="0" w:type="auto"/>
            <w:hideMark/>
          </w:tcPr>
          <w:p w14:paraId="17BB6CFE"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1,200</w:t>
            </w:r>
          </w:p>
        </w:tc>
        <w:tc>
          <w:tcPr>
            <w:tcW w:w="0" w:type="auto"/>
            <w:hideMark/>
          </w:tcPr>
          <w:p w14:paraId="0C510BF7"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Inferencias ejecutadas durante validación</w:t>
            </w:r>
          </w:p>
        </w:tc>
      </w:tr>
    </w:tbl>
    <w:p w14:paraId="155386CE" w14:textId="77777777" w:rsidR="006624D4" w:rsidRPr="006624D4" w:rsidRDefault="006624D4" w:rsidP="00C310E8">
      <w:pPr>
        <w:spacing w:before="100" w:beforeAutospacing="1" w:after="100" w:afterAutospacing="1" w:line="240" w:lineRule="auto"/>
        <w:jc w:val="both"/>
        <w:rPr>
          <w:rFonts w:eastAsia="Times New Roman" w:cs="Times New Roman"/>
          <w:i/>
          <w:iCs/>
          <w:kern w:val="0"/>
          <w:szCs w:val="24"/>
          <w:lang w:eastAsia="es-PE"/>
          <w14:ligatures w14:val="none"/>
        </w:rPr>
      </w:pPr>
      <w:r w:rsidRPr="006624D4">
        <w:rPr>
          <w:rFonts w:eastAsia="Times New Roman" w:cs="Times New Roman"/>
          <w:i/>
          <w:iCs/>
          <w:kern w:val="0"/>
          <w:szCs w:val="24"/>
          <w:lang w:eastAsia="es-PE"/>
          <w14:ligatures w14:val="none"/>
        </w:rPr>
        <w:t xml:space="preserve">Nota: El tiempo operacional promedio de 187 ms cumple el objetivo de rendimiento inferior a 200 ms establecido en las especificaciones técnicas del servicio ML (Sección 3.2.2). El rango entre 34 ms y 820 ms refleja la variabilidad de condiciones de uso real, donde el tiempo </w:t>
      </w:r>
      <w:r w:rsidRPr="006624D4">
        <w:rPr>
          <w:rFonts w:eastAsia="Times New Roman" w:cs="Times New Roman"/>
          <w:i/>
          <w:iCs/>
          <w:kern w:val="0"/>
          <w:szCs w:val="24"/>
          <w:lang w:eastAsia="es-PE"/>
          <w14:ligatures w14:val="none"/>
        </w:rPr>
        <w:lastRenderedPageBreak/>
        <w:t>mínimo corresponde a inferencias cacheadas en Redis y el máximo a condiciones de latencia de red elevada en modo online. El sistema procesó 1,200 inferencias durante el período de validación sin caídas del servicio ni pérdida de datos, validando la estabilidad del despliegue en producción.</w:t>
      </w:r>
    </w:p>
    <w:p w14:paraId="40674B67"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4.1.4. Estadísticas de uso del servicio ML por rol</w:t>
      </w:r>
    </w:p>
    <w:p w14:paraId="55C47B98"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El sistema registró automáticamente el uso del servicio de análisis emocional diferenciado por rol de usuario durante el período de validación. La Tabla 5 presenta las estadísticas de uso gestionadas por el </w:t>
      </w:r>
      <w:proofErr w:type="spellStart"/>
      <w:r w:rsidRPr="006624D4">
        <w:rPr>
          <w:rFonts w:eastAsia="Times New Roman" w:cs="Times New Roman"/>
          <w:kern w:val="0"/>
          <w:szCs w:val="24"/>
          <w:lang w:eastAsia="es-PE"/>
          <w14:ligatures w14:val="none"/>
        </w:rPr>
        <w:t>backend</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Go</w:t>
      </w:r>
      <w:proofErr w:type="spellEnd"/>
      <w:r w:rsidRPr="006624D4">
        <w:rPr>
          <w:rFonts w:eastAsia="Times New Roman" w:cs="Times New Roman"/>
          <w:kern w:val="0"/>
          <w:szCs w:val="24"/>
          <w:lang w:eastAsia="es-PE"/>
          <w14:ligatures w14:val="none"/>
        </w:rPr>
        <w:t xml:space="preserve"> mediante los contadores atómicos de Redis 7.2.</w:t>
      </w:r>
    </w:p>
    <w:p w14:paraId="6DC65381"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Tabla 5.</w:t>
      </w:r>
      <w:r w:rsidRPr="006624D4">
        <w:rPr>
          <w:rFonts w:eastAsia="Times New Roman" w:cs="Times New Roman"/>
          <w:kern w:val="0"/>
          <w:szCs w:val="24"/>
          <w:lang w:eastAsia="es-PE"/>
          <w14:ligatures w14:val="none"/>
        </w:rPr>
        <w:t xml:space="preserve"> Estadísticas de uso del servicio ML por rol de usuario.</w:t>
      </w:r>
    </w:p>
    <w:tbl>
      <w:tblPr>
        <w:tblStyle w:val="TABLAAPA7MAGENERACIN"/>
        <w:tblW w:w="0" w:type="auto"/>
        <w:tblLook w:val="04E0" w:firstRow="1" w:lastRow="1" w:firstColumn="1" w:lastColumn="0" w:noHBand="0" w:noVBand="1"/>
      </w:tblPr>
      <w:tblGrid>
        <w:gridCol w:w="1430"/>
        <w:gridCol w:w="1278"/>
        <w:gridCol w:w="1616"/>
        <w:gridCol w:w="2476"/>
        <w:gridCol w:w="2210"/>
      </w:tblGrid>
      <w:tr w:rsidR="006624D4" w:rsidRPr="006624D4" w14:paraId="320EE105" w14:textId="77777777" w:rsidTr="00C310E8">
        <w:trPr>
          <w:cnfStyle w:val="100000000000" w:firstRow="1" w:lastRow="0" w:firstColumn="0" w:lastColumn="0" w:oddVBand="0" w:evenVBand="0" w:oddHBand="0" w:evenHBand="0" w:firstRowFirstColumn="0" w:firstRowLastColumn="0" w:lastRowFirstColumn="0" w:lastRowLastColumn="0"/>
        </w:trPr>
        <w:tc>
          <w:tcPr>
            <w:tcW w:w="0" w:type="auto"/>
            <w:hideMark/>
          </w:tcPr>
          <w:p w14:paraId="6C7E5B2B"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Rol</w:t>
            </w:r>
          </w:p>
        </w:tc>
        <w:tc>
          <w:tcPr>
            <w:tcW w:w="0" w:type="auto"/>
            <w:hideMark/>
          </w:tcPr>
          <w:p w14:paraId="467C829F"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n Usuarios</w:t>
            </w:r>
          </w:p>
        </w:tc>
        <w:tc>
          <w:tcPr>
            <w:tcW w:w="0" w:type="auto"/>
            <w:hideMark/>
          </w:tcPr>
          <w:p w14:paraId="31ABED4C"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Análisis totales</w:t>
            </w:r>
          </w:p>
        </w:tc>
        <w:tc>
          <w:tcPr>
            <w:tcW w:w="0" w:type="auto"/>
            <w:hideMark/>
          </w:tcPr>
          <w:p w14:paraId="2BBB46CA"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Análisis/usuario M±DE</w:t>
            </w:r>
          </w:p>
        </w:tc>
        <w:tc>
          <w:tcPr>
            <w:tcW w:w="0" w:type="auto"/>
            <w:hideMark/>
          </w:tcPr>
          <w:p w14:paraId="4A97867A" w14:textId="77777777" w:rsidR="006624D4" w:rsidRPr="006624D4" w:rsidRDefault="006624D4" w:rsidP="006624D4">
            <w:pPr>
              <w:spacing w:line="240" w:lineRule="auto"/>
              <w:jc w:val="center"/>
              <w:rPr>
                <w:rFonts w:eastAsia="Times New Roman" w:cs="Times New Roman"/>
                <w:bCs/>
                <w:kern w:val="0"/>
                <w:szCs w:val="24"/>
                <w:lang w:eastAsia="es-PE"/>
                <w14:ligatures w14:val="none"/>
              </w:rPr>
            </w:pPr>
            <w:r w:rsidRPr="006624D4">
              <w:rPr>
                <w:rFonts w:eastAsia="Times New Roman" w:cs="Times New Roman"/>
                <w:bCs/>
                <w:kern w:val="0"/>
                <w:szCs w:val="24"/>
                <w:lang w:eastAsia="es-PE"/>
                <w14:ligatures w14:val="none"/>
              </w:rPr>
              <w:t>Límite alcanzado (%)</w:t>
            </w:r>
          </w:p>
        </w:tc>
      </w:tr>
      <w:tr w:rsidR="006624D4" w:rsidRPr="006624D4" w14:paraId="1D892F69" w14:textId="77777777" w:rsidTr="00C310E8">
        <w:tc>
          <w:tcPr>
            <w:tcW w:w="0" w:type="auto"/>
            <w:hideMark/>
          </w:tcPr>
          <w:p w14:paraId="7FDB4977"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Terapeuta</w:t>
            </w:r>
          </w:p>
        </w:tc>
        <w:tc>
          <w:tcPr>
            <w:tcW w:w="0" w:type="auto"/>
            <w:hideMark/>
          </w:tcPr>
          <w:p w14:paraId="1A9E5378"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10</w:t>
            </w:r>
          </w:p>
        </w:tc>
        <w:tc>
          <w:tcPr>
            <w:tcW w:w="0" w:type="auto"/>
            <w:hideMark/>
          </w:tcPr>
          <w:p w14:paraId="46F4D22C"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458</w:t>
            </w:r>
          </w:p>
        </w:tc>
        <w:tc>
          <w:tcPr>
            <w:tcW w:w="0" w:type="auto"/>
            <w:hideMark/>
          </w:tcPr>
          <w:p w14:paraId="392FC8F0"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45.8±12.3</w:t>
            </w:r>
          </w:p>
        </w:tc>
        <w:tc>
          <w:tcPr>
            <w:tcW w:w="0" w:type="auto"/>
            <w:hideMark/>
          </w:tcPr>
          <w:p w14:paraId="793C68B0"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 (0/10)</w:t>
            </w:r>
          </w:p>
        </w:tc>
      </w:tr>
      <w:tr w:rsidR="006624D4" w:rsidRPr="006624D4" w14:paraId="2C6602BF" w14:textId="77777777" w:rsidTr="00C310E8">
        <w:tc>
          <w:tcPr>
            <w:tcW w:w="0" w:type="auto"/>
            <w:hideMark/>
          </w:tcPr>
          <w:p w14:paraId="32EC9235"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Responsable</w:t>
            </w:r>
          </w:p>
        </w:tc>
        <w:tc>
          <w:tcPr>
            <w:tcW w:w="0" w:type="auto"/>
            <w:hideMark/>
          </w:tcPr>
          <w:p w14:paraId="38B1C489"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49</w:t>
            </w:r>
          </w:p>
        </w:tc>
        <w:tc>
          <w:tcPr>
            <w:tcW w:w="0" w:type="auto"/>
            <w:hideMark/>
          </w:tcPr>
          <w:p w14:paraId="16CD87F9"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742</w:t>
            </w:r>
          </w:p>
        </w:tc>
        <w:tc>
          <w:tcPr>
            <w:tcW w:w="0" w:type="auto"/>
            <w:hideMark/>
          </w:tcPr>
          <w:p w14:paraId="65E62AE1"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15.1±8.7</w:t>
            </w:r>
          </w:p>
        </w:tc>
        <w:tc>
          <w:tcPr>
            <w:tcW w:w="0" w:type="auto"/>
            <w:hideMark/>
          </w:tcPr>
          <w:p w14:paraId="4A07E842"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 (0/49)</w:t>
            </w:r>
          </w:p>
        </w:tc>
      </w:tr>
      <w:tr w:rsidR="006624D4" w:rsidRPr="006624D4" w14:paraId="41CB6311" w14:textId="77777777" w:rsidTr="00C310E8">
        <w:trPr>
          <w:cnfStyle w:val="010000000000" w:firstRow="0" w:lastRow="1" w:firstColumn="0" w:lastColumn="0" w:oddVBand="0" w:evenVBand="0" w:oddHBand="0" w:evenHBand="0" w:firstRowFirstColumn="0" w:firstRowLastColumn="0" w:lastRowFirstColumn="0" w:lastRowLastColumn="0"/>
        </w:trPr>
        <w:tc>
          <w:tcPr>
            <w:tcW w:w="0" w:type="auto"/>
            <w:hideMark/>
          </w:tcPr>
          <w:p w14:paraId="608419E6"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Total</w:t>
            </w:r>
          </w:p>
        </w:tc>
        <w:tc>
          <w:tcPr>
            <w:tcW w:w="0" w:type="auto"/>
            <w:hideMark/>
          </w:tcPr>
          <w:p w14:paraId="46E27574"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59</w:t>
            </w:r>
          </w:p>
        </w:tc>
        <w:tc>
          <w:tcPr>
            <w:tcW w:w="0" w:type="auto"/>
            <w:hideMark/>
          </w:tcPr>
          <w:p w14:paraId="78C0C85E"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1,200</w:t>
            </w:r>
          </w:p>
        </w:tc>
        <w:tc>
          <w:tcPr>
            <w:tcW w:w="0" w:type="auto"/>
            <w:hideMark/>
          </w:tcPr>
          <w:p w14:paraId="16D3A733"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20.3±14.5</w:t>
            </w:r>
          </w:p>
        </w:tc>
        <w:tc>
          <w:tcPr>
            <w:tcW w:w="0" w:type="auto"/>
            <w:hideMark/>
          </w:tcPr>
          <w:p w14:paraId="50C21C7A" w14:textId="77777777" w:rsidR="006624D4" w:rsidRPr="006624D4" w:rsidRDefault="006624D4" w:rsidP="006624D4">
            <w:pPr>
              <w:spacing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0%</w:t>
            </w:r>
          </w:p>
        </w:tc>
      </w:tr>
    </w:tbl>
    <w:p w14:paraId="32A4487C" w14:textId="77777777" w:rsidR="006624D4" w:rsidRPr="006624D4" w:rsidRDefault="006624D4" w:rsidP="00C310E8">
      <w:pPr>
        <w:spacing w:before="100" w:beforeAutospacing="1" w:after="100" w:afterAutospacing="1" w:line="240" w:lineRule="auto"/>
        <w:jc w:val="both"/>
        <w:rPr>
          <w:rFonts w:eastAsia="Times New Roman" w:cs="Times New Roman"/>
          <w:i/>
          <w:iCs/>
          <w:kern w:val="0"/>
          <w:szCs w:val="24"/>
          <w:lang w:eastAsia="es-PE"/>
          <w14:ligatures w14:val="none"/>
        </w:rPr>
      </w:pPr>
      <w:r w:rsidRPr="006624D4">
        <w:rPr>
          <w:rFonts w:eastAsia="Times New Roman" w:cs="Times New Roman"/>
          <w:i/>
          <w:iCs/>
          <w:kern w:val="0"/>
          <w:szCs w:val="24"/>
          <w:lang w:eastAsia="es-PE"/>
          <w14:ligatures w14:val="none"/>
        </w:rPr>
        <w:t xml:space="preserve">Nota: Ningún usuario alcanzó el límite diario de 100 análisis configurado en Redis, validando la adecuación de los umbrales de </w:t>
      </w:r>
      <w:proofErr w:type="spellStart"/>
      <w:r w:rsidRPr="006624D4">
        <w:rPr>
          <w:rFonts w:eastAsia="Times New Roman" w:cs="Times New Roman"/>
          <w:i/>
          <w:iCs/>
          <w:kern w:val="0"/>
          <w:szCs w:val="24"/>
          <w:lang w:eastAsia="es-PE"/>
          <w14:ligatures w14:val="none"/>
        </w:rPr>
        <w:t>rate</w:t>
      </w:r>
      <w:proofErr w:type="spellEnd"/>
      <w:r w:rsidRPr="006624D4">
        <w:rPr>
          <w:rFonts w:eastAsia="Times New Roman" w:cs="Times New Roman"/>
          <w:i/>
          <w:iCs/>
          <w:kern w:val="0"/>
          <w:szCs w:val="24"/>
          <w:lang w:eastAsia="es-PE"/>
          <w14:ligatures w14:val="none"/>
        </w:rPr>
        <w:t xml:space="preserve"> </w:t>
      </w:r>
      <w:proofErr w:type="spellStart"/>
      <w:r w:rsidRPr="006624D4">
        <w:rPr>
          <w:rFonts w:eastAsia="Times New Roman" w:cs="Times New Roman"/>
          <w:i/>
          <w:iCs/>
          <w:kern w:val="0"/>
          <w:szCs w:val="24"/>
          <w:lang w:eastAsia="es-PE"/>
          <w14:ligatures w14:val="none"/>
        </w:rPr>
        <w:t>limiting</w:t>
      </w:r>
      <w:proofErr w:type="spellEnd"/>
      <w:r w:rsidRPr="006624D4">
        <w:rPr>
          <w:rFonts w:eastAsia="Times New Roman" w:cs="Times New Roman"/>
          <w:i/>
          <w:iCs/>
          <w:kern w:val="0"/>
          <w:szCs w:val="24"/>
          <w:lang w:eastAsia="es-PE"/>
          <w14:ligatures w14:val="none"/>
        </w:rPr>
        <w:t xml:space="preserve"> para el contexto de uso terapéutico. La diferencia en promedio de análisis entre terapeutas (45.8) y responsables (15.1) refleja que los terapeutas ejecutan múltiples sesiones con diferentes pacientes, mientras que los responsables interactúan con el sistema para uno o dos niños.</w:t>
      </w:r>
    </w:p>
    <w:p w14:paraId="637D978F" w14:textId="77777777" w:rsidR="006624D4" w:rsidRPr="006624D4" w:rsidRDefault="006624D4" w:rsidP="00C310E8">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6624D4">
        <w:rPr>
          <w:rFonts w:eastAsia="Times New Roman" w:cs="Times New Roman"/>
          <w:b/>
          <w:bCs/>
          <w:kern w:val="0"/>
          <w:sz w:val="27"/>
          <w:szCs w:val="27"/>
          <w:lang w:eastAsia="es-PE"/>
          <w14:ligatures w14:val="none"/>
        </w:rPr>
        <w:t>4.2. Análisis de datos de validación en campo</w:t>
      </w:r>
    </w:p>
    <w:p w14:paraId="642C32F9"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4.2.1. Características demográficas de los participantes</w:t>
      </w:r>
    </w:p>
    <w:p w14:paraId="0EAC5520"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La validación técnica del sistema incluyó niños diagnosticados con TEA según criterios DSM-5 [2], reclutados de centros especializados de Perú mediante muestreo intencional no probabilístico en coordinación con terapeutas especialistas. La Tabla 6 presenta las características demográficas de la muestra.</w:t>
      </w:r>
    </w:p>
    <w:p w14:paraId="278FF7E1" w14:textId="2E00FAF8" w:rsidR="00BD3A24" w:rsidRPr="00BD3A24" w:rsidRDefault="00BD3A24" w:rsidP="00BD3A24">
      <w:pPr>
        <w:spacing w:before="100" w:beforeAutospacing="1" w:after="100" w:afterAutospacing="1" w:line="240" w:lineRule="auto"/>
        <w:outlineLvl w:val="2"/>
        <w:rPr>
          <w:rFonts w:eastAsia="Times New Roman" w:cs="Times New Roman"/>
          <w:kern w:val="0"/>
          <w:szCs w:val="24"/>
          <w:lang w:eastAsia="es-PE"/>
          <w14:ligatures w14:val="none"/>
        </w:rPr>
      </w:pPr>
      <w:r w:rsidRPr="00BD3A24">
        <w:rPr>
          <w:rFonts w:eastAsia="Times New Roman" w:cs="Times New Roman"/>
          <w:b/>
          <w:bCs/>
          <w:kern w:val="0"/>
          <w:szCs w:val="24"/>
          <w:lang w:eastAsia="es-PE"/>
          <w14:ligatures w14:val="none"/>
        </w:rPr>
        <w:t xml:space="preserve">Tabla 6. </w:t>
      </w:r>
      <w:r w:rsidRPr="00BD3A24">
        <w:rPr>
          <w:rFonts w:eastAsia="Times New Roman" w:cs="Times New Roman"/>
          <w:kern w:val="0"/>
          <w:szCs w:val="24"/>
          <w:lang w:eastAsia="es-PE"/>
          <w14:ligatures w14:val="none"/>
        </w:rPr>
        <w:t>Distribución demográfica de la muestra (N=49).</w:t>
      </w:r>
    </w:p>
    <w:tbl>
      <w:tblPr>
        <w:tblStyle w:val="TABLAAPA7MAGENERACIN"/>
        <w:tblW w:w="0" w:type="auto"/>
        <w:tblLook w:val="04A0" w:firstRow="1" w:lastRow="0" w:firstColumn="1" w:lastColumn="0" w:noHBand="0" w:noVBand="1"/>
      </w:tblPr>
      <w:tblGrid>
        <w:gridCol w:w="2116"/>
        <w:gridCol w:w="2376"/>
        <w:gridCol w:w="456"/>
        <w:gridCol w:w="1323"/>
        <w:gridCol w:w="1365"/>
      </w:tblGrid>
      <w:tr w:rsidR="00BD3A24" w:rsidRPr="00BD3A24" w14:paraId="6DB66771" w14:textId="77777777" w:rsidTr="00BD3A24">
        <w:trPr>
          <w:cnfStyle w:val="100000000000" w:firstRow="1" w:lastRow="0" w:firstColumn="0" w:lastColumn="0" w:oddVBand="0" w:evenVBand="0" w:oddHBand="0" w:evenHBand="0" w:firstRowFirstColumn="0" w:firstRowLastColumn="0" w:lastRowFirstColumn="0" w:lastRowLastColumn="0"/>
        </w:trPr>
        <w:tc>
          <w:tcPr>
            <w:tcW w:w="0" w:type="auto"/>
            <w:hideMark/>
          </w:tcPr>
          <w:p w14:paraId="5925277D"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Variable</w:t>
            </w:r>
          </w:p>
        </w:tc>
        <w:tc>
          <w:tcPr>
            <w:tcW w:w="0" w:type="auto"/>
            <w:hideMark/>
          </w:tcPr>
          <w:p w14:paraId="0168BB75"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Categoría</w:t>
            </w:r>
          </w:p>
        </w:tc>
        <w:tc>
          <w:tcPr>
            <w:tcW w:w="0" w:type="auto"/>
            <w:hideMark/>
          </w:tcPr>
          <w:p w14:paraId="29EC3133"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n</w:t>
            </w:r>
          </w:p>
        </w:tc>
        <w:tc>
          <w:tcPr>
            <w:tcW w:w="0" w:type="auto"/>
            <w:hideMark/>
          </w:tcPr>
          <w:p w14:paraId="6528461F"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Porcentaje</w:t>
            </w:r>
          </w:p>
        </w:tc>
        <w:tc>
          <w:tcPr>
            <w:tcW w:w="0" w:type="auto"/>
            <w:hideMark/>
          </w:tcPr>
          <w:p w14:paraId="5516FB60"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Estadístico</w:t>
            </w:r>
          </w:p>
        </w:tc>
      </w:tr>
      <w:tr w:rsidR="00BD3A24" w:rsidRPr="00BD3A24" w14:paraId="033D4BB0" w14:textId="77777777" w:rsidTr="00BD3A24">
        <w:tc>
          <w:tcPr>
            <w:tcW w:w="0" w:type="auto"/>
            <w:hideMark/>
          </w:tcPr>
          <w:p w14:paraId="09AB448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Sexo</w:t>
            </w:r>
          </w:p>
        </w:tc>
        <w:tc>
          <w:tcPr>
            <w:tcW w:w="0" w:type="auto"/>
            <w:hideMark/>
          </w:tcPr>
          <w:p w14:paraId="0A70A6DE"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Masculino</w:t>
            </w:r>
          </w:p>
        </w:tc>
        <w:tc>
          <w:tcPr>
            <w:tcW w:w="0" w:type="auto"/>
            <w:hideMark/>
          </w:tcPr>
          <w:p w14:paraId="1EBE527D"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24</w:t>
            </w:r>
          </w:p>
        </w:tc>
        <w:tc>
          <w:tcPr>
            <w:tcW w:w="0" w:type="auto"/>
            <w:hideMark/>
          </w:tcPr>
          <w:p w14:paraId="066F55F6"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49.0%</w:t>
            </w:r>
          </w:p>
        </w:tc>
        <w:tc>
          <w:tcPr>
            <w:tcW w:w="0" w:type="auto"/>
            <w:hideMark/>
          </w:tcPr>
          <w:p w14:paraId="78417BF5"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r>
      <w:tr w:rsidR="00BD3A24" w:rsidRPr="00BD3A24" w14:paraId="43114632" w14:textId="77777777" w:rsidTr="00BD3A24">
        <w:tc>
          <w:tcPr>
            <w:tcW w:w="0" w:type="auto"/>
            <w:hideMark/>
          </w:tcPr>
          <w:p w14:paraId="618D3EC8" w14:textId="77777777" w:rsidR="00BD3A24" w:rsidRPr="00BD3A24" w:rsidRDefault="00BD3A24" w:rsidP="00BD3A24">
            <w:pPr>
              <w:spacing w:line="240" w:lineRule="auto"/>
              <w:rPr>
                <w:rFonts w:eastAsia="Times New Roman" w:cs="Times New Roman"/>
                <w:kern w:val="0"/>
                <w:szCs w:val="24"/>
                <w:lang w:eastAsia="es-PE"/>
                <w14:ligatures w14:val="none"/>
              </w:rPr>
            </w:pPr>
          </w:p>
        </w:tc>
        <w:tc>
          <w:tcPr>
            <w:tcW w:w="0" w:type="auto"/>
            <w:hideMark/>
          </w:tcPr>
          <w:p w14:paraId="02AE6012"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Femenino</w:t>
            </w:r>
          </w:p>
        </w:tc>
        <w:tc>
          <w:tcPr>
            <w:tcW w:w="0" w:type="auto"/>
            <w:hideMark/>
          </w:tcPr>
          <w:p w14:paraId="76A83BB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25</w:t>
            </w:r>
          </w:p>
        </w:tc>
        <w:tc>
          <w:tcPr>
            <w:tcW w:w="0" w:type="auto"/>
            <w:hideMark/>
          </w:tcPr>
          <w:p w14:paraId="2F090AD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51.0%</w:t>
            </w:r>
          </w:p>
        </w:tc>
        <w:tc>
          <w:tcPr>
            <w:tcW w:w="0" w:type="auto"/>
            <w:hideMark/>
          </w:tcPr>
          <w:p w14:paraId="08F1E600"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r>
      <w:tr w:rsidR="00BD3A24" w:rsidRPr="00BD3A24" w14:paraId="4432D6E4" w14:textId="77777777" w:rsidTr="00BD3A24">
        <w:tc>
          <w:tcPr>
            <w:tcW w:w="0" w:type="auto"/>
            <w:hideMark/>
          </w:tcPr>
          <w:p w14:paraId="08BECED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Edad</w:t>
            </w:r>
          </w:p>
        </w:tc>
        <w:tc>
          <w:tcPr>
            <w:tcW w:w="0" w:type="auto"/>
            <w:hideMark/>
          </w:tcPr>
          <w:p w14:paraId="1B1216C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0-5 años</w:t>
            </w:r>
          </w:p>
        </w:tc>
        <w:tc>
          <w:tcPr>
            <w:tcW w:w="0" w:type="auto"/>
            <w:hideMark/>
          </w:tcPr>
          <w:p w14:paraId="20008FC2"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19</w:t>
            </w:r>
          </w:p>
        </w:tc>
        <w:tc>
          <w:tcPr>
            <w:tcW w:w="0" w:type="auto"/>
            <w:hideMark/>
          </w:tcPr>
          <w:p w14:paraId="5097D98C"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38.8%</w:t>
            </w:r>
          </w:p>
        </w:tc>
        <w:tc>
          <w:tcPr>
            <w:tcW w:w="0" w:type="auto"/>
            <w:hideMark/>
          </w:tcPr>
          <w:p w14:paraId="6C81A20E"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M=9.0 años</w:t>
            </w:r>
          </w:p>
        </w:tc>
      </w:tr>
      <w:tr w:rsidR="00BD3A24" w:rsidRPr="00BD3A24" w14:paraId="66CB1069" w14:textId="77777777" w:rsidTr="00BD3A24">
        <w:tc>
          <w:tcPr>
            <w:tcW w:w="0" w:type="auto"/>
            <w:hideMark/>
          </w:tcPr>
          <w:p w14:paraId="6D6AC091" w14:textId="77777777" w:rsidR="00BD3A24" w:rsidRPr="00BD3A24" w:rsidRDefault="00BD3A24" w:rsidP="00BD3A24">
            <w:pPr>
              <w:spacing w:line="240" w:lineRule="auto"/>
              <w:rPr>
                <w:rFonts w:eastAsia="Times New Roman" w:cs="Times New Roman"/>
                <w:kern w:val="0"/>
                <w:szCs w:val="24"/>
                <w:lang w:eastAsia="es-PE"/>
                <w14:ligatures w14:val="none"/>
              </w:rPr>
            </w:pPr>
          </w:p>
        </w:tc>
        <w:tc>
          <w:tcPr>
            <w:tcW w:w="0" w:type="auto"/>
            <w:hideMark/>
          </w:tcPr>
          <w:p w14:paraId="336A6F6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6-11 años</w:t>
            </w:r>
          </w:p>
        </w:tc>
        <w:tc>
          <w:tcPr>
            <w:tcW w:w="0" w:type="auto"/>
            <w:hideMark/>
          </w:tcPr>
          <w:p w14:paraId="15410F5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11</w:t>
            </w:r>
          </w:p>
        </w:tc>
        <w:tc>
          <w:tcPr>
            <w:tcW w:w="0" w:type="auto"/>
            <w:hideMark/>
          </w:tcPr>
          <w:p w14:paraId="7BF69B00"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22.4%</w:t>
            </w:r>
          </w:p>
        </w:tc>
        <w:tc>
          <w:tcPr>
            <w:tcW w:w="0" w:type="auto"/>
            <w:hideMark/>
          </w:tcPr>
          <w:p w14:paraId="3EA54EC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DE=5.4</w:t>
            </w:r>
          </w:p>
        </w:tc>
      </w:tr>
      <w:tr w:rsidR="00BD3A24" w:rsidRPr="00BD3A24" w14:paraId="27A76B4A" w14:textId="77777777" w:rsidTr="00BD3A24">
        <w:tc>
          <w:tcPr>
            <w:tcW w:w="0" w:type="auto"/>
            <w:hideMark/>
          </w:tcPr>
          <w:p w14:paraId="1741853B" w14:textId="77777777" w:rsidR="00BD3A24" w:rsidRPr="00BD3A24" w:rsidRDefault="00BD3A24" w:rsidP="00BD3A24">
            <w:pPr>
              <w:spacing w:line="240" w:lineRule="auto"/>
              <w:rPr>
                <w:rFonts w:eastAsia="Times New Roman" w:cs="Times New Roman"/>
                <w:kern w:val="0"/>
                <w:szCs w:val="24"/>
                <w:lang w:eastAsia="es-PE"/>
                <w14:ligatures w14:val="none"/>
              </w:rPr>
            </w:pPr>
          </w:p>
        </w:tc>
        <w:tc>
          <w:tcPr>
            <w:tcW w:w="0" w:type="auto"/>
            <w:hideMark/>
          </w:tcPr>
          <w:p w14:paraId="47A0F04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12-18 años</w:t>
            </w:r>
          </w:p>
        </w:tc>
        <w:tc>
          <w:tcPr>
            <w:tcW w:w="0" w:type="auto"/>
            <w:hideMark/>
          </w:tcPr>
          <w:p w14:paraId="042F2825"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19</w:t>
            </w:r>
          </w:p>
        </w:tc>
        <w:tc>
          <w:tcPr>
            <w:tcW w:w="0" w:type="auto"/>
            <w:hideMark/>
          </w:tcPr>
          <w:p w14:paraId="2023BE1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38.8%</w:t>
            </w:r>
          </w:p>
        </w:tc>
        <w:tc>
          <w:tcPr>
            <w:tcW w:w="0" w:type="auto"/>
            <w:hideMark/>
          </w:tcPr>
          <w:p w14:paraId="163FC64E"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Min=1</w:t>
            </w:r>
          </w:p>
        </w:tc>
      </w:tr>
      <w:tr w:rsidR="00BD3A24" w:rsidRPr="00BD3A24" w14:paraId="36423A13" w14:textId="77777777" w:rsidTr="00BD3A24">
        <w:tc>
          <w:tcPr>
            <w:tcW w:w="0" w:type="auto"/>
            <w:hideMark/>
          </w:tcPr>
          <w:p w14:paraId="5CCBBE43" w14:textId="77777777" w:rsidR="00BD3A24" w:rsidRPr="00BD3A24" w:rsidRDefault="00BD3A24" w:rsidP="00BD3A24">
            <w:pPr>
              <w:spacing w:line="240" w:lineRule="auto"/>
              <w:rPr>
                <w:rFonts w:eastAsia="Times New Roman" w:cs="Times New Roman"/>
                <w:kern w:val="0"/>
                <w:szCs w:val="24"/>
                <w:lang w:eastAsia="es-PE"/>
                <w14:ligatures w14:val="none"/>
              </w:rPr>
            </w:pPr>
          </w:p>
        </w:tc>
        <w:tc>
          <w:tcPr>
            <w:tcW w:w="0" w:type="auto"/>
            <w:hideMark/>
          </w:tcPr>
          <w:p w14:paraId="0F4EFC04" w14:textId="77777777" w:rsidR="00BD3A24" w:rsidRPr="00BD3A24" w:rsidRDefault="00BD3A24" w:rsidP="00BD3A24">
            <w:pPr>
              <w:spacing w:line="240" w:lineRule="auto"/>
              <w:rPr>
                <w:rFonts w:eastAsia="Times New Roman" w:cs="Times New Roman"/>
                <w:kern w:val="0"/>
                <w:sz w:val="20"/>
                <w:szCs w:val="20"/>
                <w:lang w:eastAsia="es-PE"/>
                <w14:ligatures w14:val="none"/>
              </w:rPr>
            </w:pPr>
          </w:p>
        </w:tc>
        <w:tc>
          <w:tcPr>
            <w:tcW w:w="0" w:type="auto"/>
            <w:hideMark/>
          </w:tcPr>
          <w:p w14:paraId="6426D99A" w14:textId="77777777" w:rsidR="00BD3A24" w:rsidRPr="00BD3A24" w:rsidRDefault="00BD3A24" w:rsidP="00BD3A24">
            <w:pPr>
              <w:spacing w:line="240" w:lineRule="auto"/>
              <w:rPr>
                <w:rFonts w:eastAsia="Times New Roman" w:cs="Times New Roman"/>
                <w:kern w:val="0"/>
                <w:sz w:val="20"/>
                <w:szCs w:val="20"/>
                <w:lang w:eastAsia="es-PE"/>
                <w14:ligatures w14:val="none"/>
              </w:rPr>
            </w:pPr>
          </w:p>
        </w:tc>
        <w:tc>
          <w:tcPr>
            <w:tcW w:w="0" w:type="auto"/>
            <w:hideMark/>
          </w:tcPr>
          <w:p w14:paraId="4176D2F8" w14:textId="77777777" w:rsidR="00BD3A24" w:rsidRPr="00BD3A24" w:rsidRDefault="00BD3A24" w:rsidP="00BD3A24">
            <w:pPr>
              <w:spacing w:line="240" w:lineRule="auto"/>
              <w:rPr>
                <w:rFonts w:eastAsia="Times New Roman" w:cs="Times New Roman"/>
                <w:kern w:val="0"/>
                <w:sz w:val="20"/>
                <w:szCs w:val="20"/>
                <w:lang w:eastAsia="es-PE"/>
                <w14:ligatures w14:val="none"/>
              </w:rPr>
            </w:pPr>
          </w:p>
        </w:tc>
        <w:tc>
          <w:tcPr>
            <w:tcW w:w="0" w:type="auto"/>
            <w:hideMark/>
          </w:tcPr>
          <w:p w14:paraId="06884EC3"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Max=18</w:t>
            </w:r>
          </w:p>
        </w:tc>
      </w:tr>
      <w:tr w:rsidR="00BD3A24" w:rsidRPr="00BD3A24" w14:paraId="6B57C12A" w14:textId="77777777" w:rsidTr="00BD3A24">
        <w:tc>
          <w:tcPr>
            <w:tcW w:w="0" w:type="auto"/>
            <w:hideMark/>
          </w:tcPr>
          <w:p w14:paraId="25BABD53"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Nivel TEA</w:t>
            </w:r>
          </w:p>
        </w:tc>
        <w:tc>
          <w:tcPr>
            <w:tcW w:w="0" w:type="auto"/>
            <w:hideMark/>
          </w:tcPr>
          <w:p w14:paraId="07FDEB8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TEA Nivel 1</w:t>
            </w:r>
          </w:p>
        </w:tc>
        <w:tc>
          <w:tcPr>
            <w:tcW w:w="0" w:type="auto"/>
            <w:hideMark/>
          </w:tcPr>
          <w:p w14:paraId="334058E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18</w:t>
            </w:r>
          </w:p>
        </w:tc>
        <w:tc>
          <w:tcPr>
            <w:tcW w:w="0" w:type="auto"/>
            <w:hideMark/>
          </w:tcPr>
          <w:p w14:paraId="469E7F3D"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36.7%</w:t>
            </w:r>
          </w:p>
        </w:tc>
        <w:tc>
          <w:tcPr>
            <w:tcW w:w="0" w:type="auto"/>
            <w:hideMark/>
          </w:tcPr>
          <w:p w14:paraId="4984164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r>
      <w:tr w:rsidR="00BD3A24" w:rsidRPr="00BD3A24" w14:paraId="4775F924" w14:textId="77777777" w:rsidTr="00BD3A24">
        <w:tc>
          <w:tcPr>
            <w:tcW w:w="0" w:type="auto"/>
            <w:hideMark/>
          </w:tcPr>
          <w:p w14:paraId="209A4F83" w14:textId="77777777" w:rsidR="00BD3A24" w:rsidRPr="00BD3A24" w:rsidRDefault="00BD3A24" w:rsidP="00BD3A24">
            <w:pPr>
              <w:spacing w:line="240" w:lineRule="auto"/>
              <w:rPr>
                <w:rFonts w:eastAsia="Times New Roman" w:cs="Times New Roman"/>
                <w:kern w:val="0"/>
                <w:szCs w:val="24"/>
                <w:lang w:eastAsia="es-PE"/>
                <w14:ligatures w14:val="none"/>
              </w:rPr>
            </w:pPr>
          </w:p>
        </w:tc>
        <w:tc>
          <w:tcPr>
            <w:tcW w:w="0" w:type="auto"/>
            <w:hideMark/>
          </w:tcPr>
          <w:p w14:paraId="5AE913C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TEA Nivel 2</w:t>
            </w:r>
          </w:p>
        </w:tc>
        <w:tc>
          <w:tcPr>
            <w:tcW w:w="0" w:type="auto"/>
            <w:hideMark/>
          </w:tcPr>
          <w:p w14:paraId="3AA7B1AC"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14</w:t>
            </w:r>
          </w:p>
        </w:tc>
        <w:tc>
          <w:tcPr>
            <w:tcW w:w="0" w:type="auto"/>
            <w:hideMark/>
          </w:tcPr>
          <w:p w14:paraId="4E57F62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28.6%</w:t>
            </w:r>
          </w:p>
        </w:tc>
        <w:tc>
          <w:tcPr>
            <w:tcW w:w="0" w:type="auto"/>
            <w:hideMark/>
          </w:tcPr>
          <w:p w14:paraId="1F8B8B9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r>
      <w:tr w:rsidR="00BD3A24" w:rsidRPr="00BD3A24" w14:paraId="2D41F9EB" w14:textId="77777777" w:rsidTr="00BD3A24">
        <w:tc>
          <w:tcPr>
            <w:tcW w:w="0" w:type="auto"/>
            <w:hideMark/>
          </w:tcPr>
          <w:p w14:paraId="13E3AE27" w14:textId="77777777" w:rsidR="00BD3A24" w:rsidRPr="00BD3A24" w:rsidRDefault="00BD3A24" w:rsidP="00BD3A24">
            <w:pPr>
              <w:spacing w:line="240" w:lineRule="auto"/>
              <w:rPr>
                <w:rFonts w:eastAsia="Times New Roman" w:cs="Times New Roman"/>
                <w:kern w:val="0"/>
                <w:szCs w:val="24"/>
                <w:lang w:eastAsia="es-PE"/>
                <w14:ligatures w14:val="none"/>
              </w:rPr>
            </w:pPr>
          </w:p>
        </w:tc>
        <w:tc>
          <w:tcPr>
            <w:tcW w:w="0" w:type="auto"/>
            <w:hideMark/>
          </w:tcPr>
          <w:p w14:paraId="209CBA0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TEA Nivel 3</w:t>
            </w:r>
          </w:p>
        </w:tc>
        <w:tc>
          <w:tcPr>
            <w:tcW w:w="0" w:type="auto"/>
            <w:hideMark/>
          </w:tcPr>
          <w:p w14:paraId="379875CE"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7</w:t>
            </w:r>
          </w:p>
        </w:tc>
        <w:tc>
          <w:tcPr>
            <w:tcW w:w="0" w:type="auto"/>
            <w:hideMark/>
          </w:tcPr>
          <w:p w14:paraId="6EEC3793"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14.3%</w:t>
            </w:r>
          </w:p>
        </w:tc>
        <w:tc>
          <w:tcPr>
            <w:tcW w:w="0" w:type="auto"/>
            <w:hideMark/>
          </w:tcPr>
          <w:p w14:paraId="771CF723"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r>
      <w:tr w:rsidR="00BD3A24" w:rsidRPr="00BD3A24" w14:paraId="15D0A31B" w14:textId="77777777" w:rsidTr="00BD3A24">
        <w:tc>
          <w:tcPr>
            <w:tcW w:w="0" w:type="auto"/>
            <w:hideMark/>
          </w:tcPr>
          <w:p w14:paraId="571D7E1E" w14:textId="77777777" w:rsidR="00BD3A24" w:rsidRPr="00BD3A24" w:rsidRDefault="00BD3A24" w:rsidP="00BD3A24">
            <w:pPr>
              <w:spacing w:line="240" w:lineRule="auto"/>
              <w:rPr>
                <w:rFonts w:eastAsia="Times New Roman" w:cs="Times New Roman"/>
                <w:kern w:val="0"/>
                <w:szCs w:val="24"/>
                <w:lang w:eastAsia="es-PE"/>
                <w14:ligatures w14:val="none"/>
              </w:rPr>
            </w:pPr>
          </w:p>
        </w:tc>
        <w:tc>
          <w:tcPr>
            <w:tcW w:w="0" w:type="auto"/>
            <w:hideMark/>
          </w:tcPr>
          <w:p w14:paraId="217C2542"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Síndrome de Asperger</w:t>
            </w:r>
          </w:p>
        </w:tc>
        <w:tc>
          <w:tcPr>
            <w:tcW w:w="0" w:type="auto"/>
            <w:hideMark/>
          </w:tcPr>
          <w:p w14:paraId="32AE1F15"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10</w:t>
            </w:r>
          </w:p>
        </w:tc>
        <w:tc>
          <w:tcPr>
            <w:tcW w:w="0" w:type="auto"/>
            <w:hideMark/>
          </w:tcPr>
          <w:p w14:paraId="5CEB34C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20.4%</w:t>
            </w:r>
          </w:p>
        </w:tc>
        <w:tc>
          <w:tcPr>
            <w:tcW w:w="0" w:type="auto"/>
            <w:hideMark/>
          </w:tcPr>
          <w:p w14:paraId="4653BEE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r>
      <w:tr w:rsidR="00BD3A24" w:rsidRPr="00BD3A24" w14:paraId="7D73D4FD" w14:textId="77777777" w:rsidTr="00BD3A24">
        <w:tc>
          <w:tcPr>
            <w:tcW w:w="0" w:type="auto"/>
            <w:hideMark/>
          </w:tcPr>
          <w:p w14:paraId="000DF2D8"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Ubicación (Ciudad)</w:t>
            </w:r>
          </w:p>
        </w:tc>
        <w:tc>
          <w:tcPr>
            <w:tcW w:w="0" w:type="auto"/>
            <w:hideMark/>
          </w:tcPr>
          <w:p w14:paraId="3229E62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Tumbes</w:t>
            </w:r>
          </w:p>
        </w:tc>
        <w:tc>
          <w:tcPr>
            <w:tcW w:w="0" w:type="auto"/>
            <w:hideMark/>
          </w:tcPr>
          <w:p w14:paraId="0C6ECA3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44</w:t>
            </w:r>
          </w:p>
        </w:tc>
        <w:tc>
          <w:tcPr>
            <w:tcW w:w="0" w:type="auto"/>
            <w:hideMark/>
          </w:tcPr>
          <w:p w14:paraId="1150B75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89.8%</w:t>
            </w:r>
          </w:p>
        </w:tc>
        <w:tc>
          <w:tcPr>
            <w:tcW w:w="0" w:type="auto"/>
            <w:hideMark/>
          </w:tcPr>
          <w:p w14:paraId="609634C8"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r>
      <w:tr w:rsidR="00BD3A24" w:rsidRPr="00BD3A24" w14:paraId="290060E2" w14:textId="77777777" w:rsidTr="00BD3A24">
        <w:tc>
          <w:tcPr>
            <w:tcW w:w="0" w:type="auto"/>
            <w:hideMark/>
          </w:tcPr>
          <w:p w14:paraId="5FBEE32C" w14:textId="77777777" w:rsidR="00BD3A24" w:rsidRPr="00BD3A24" w:rsidRDefault="00BD3A24" w:rsidP="00BD3A24">
            <w:pPr>
              <w:spacing w:line="240" w:lineRule="auto"/>
              <w:rPr>
                <w:rFonts w:eastAsia="Times New Roman" w:cs="Times New Roman"/>
                <w:kern w:val="0"/>
                <w:szCs w:val="24"/>
                <w:lang w:eastAsia="es-PE"/>
                <w14:ligatures w14:val="none"/>
              </w:rPr>
            </w:pPr>
          </w:p>
        </w:tc>
        <w:tc>
          <w:tcPr>
            <w:tcW w:w="0" w:type="auto"/>
            <w:hideMark/>
          </w:tcPr>
          <w:p w14:paraId="391DF32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Zarumilla</w:t>
            </w:r>
          </w:p>
        </w:tc>
        <w:tc>
          <w:tcPr>
            <w:tcW w:w="0" w:type="auto"/>
            <w:hideMark/>
          </w:tcPr>
          <w:p w14:paraId="4D06667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w:t>
            </w:r>
          </w:p>
        </w:tc>
        <w:tc>
          <w:tcPr>
            <w:tcW w:w="0" w:type="auto"/>
            <w:hideMark/>
          </w:tcPr>
          <w:p w14:paraId="09963675"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6.1%</w:t>
            </w:r>
          </w:p>
        </w:tc>
        <w:tc>
          <w:tcPr>
            <w:tcW w:w="0" w:type="auto"/>
            <w:hideMark/>
          </w:tcPr>
          <w:p w14:paraId="62B3DBB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r>
      <w:tr w:rsidR="00BD3A24" w:rsidRPr="00BD3A24" w14:paraId="3E6DC0E1" w14:textId="77777777" w:rsidTr="00BD3A24">
        <w:tc>
          <w:tcPr>
            <w:tcW w:w="0" w:type="auto"/>
            <w:hideMark/>
          </w:tcPr>
          <w:p w14:paraId="0E918570" w14:textId="77777777" w:rsidR="00BD3A24" w:rsidRPr="00BD3A24" w:rsidRDefault="00BD3A24" w:rsidP="00BD3A24">
            <w:pPr>
              <w:spacing w:line="240" w:lineRule="auto"/>
              <w:rPr>
                <w:rFonts w:eastAsia="Times New Roman" w:cs="Times New Roman"/>
                <w:kern w:val="0"/>
                <w:szCs w:val="24"/>
                <w:lang w:eastAsia="es-PE"/>
                <w14:ligatures w14:val="none"/>
              </w:rPr>
            </w:pPr>
          </w:p>
        </w:tc>
        <w:tc>
          <w:tcPr>
            <w:tcW w:w="0" w:type="auto"/>
            <w:hideMark/>
          </w:tcPr>
          <w:p w14:paraId="7FB8CA2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Contralmirante Villar</w:t>
            </w:r>
          </w:p>
        </w:tc>
        <w:tc>
          <w:tcPr>
            <w:tcW w:w="0" w:type="auto"/>
            <w:hideMark/>
          </w:tcPr>
          <w:p w14:paraId="6F309B1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w:t>
            </w:r>
          </w:p>
        </w:tc>
        <w:tc>
          <w:tcPr>
            <w:tcW w:w="0" w:type="auto"/>
            <w:hideMark/>
          </w:tcPr>
          <w:p w14:paraId="36BB1960"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4.1%</w:t>
            </w:r>
          </w:p>
        </w:tc>
        <w:tc>
          <w:tcPr>
            <w:tcW w:w="0" w:type="auto"/>
            <w:hideMark/>
          </w:tcPr>
          <w:p w14:paraId="42C94520"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r>
    </w:tbl>
    <w:p w14:paraId="535FE6A8" w14:textId="55E0496E" w:rsidR="006624D4" w:rsidRPr="00BD3A24" w:rsidRDefault="00BD3A24" w:rsidP="00BD3A24">
      <w:pPr>
        <w:spacing w:before="100" w:beforeAutospacing="1" w:after="100" w:afterAutospacing="1" w:line="240" w:lineRule="auto"/>
        <w:jc w:val="both"/>
        <w:rPr>
          <w:rFonts w:eastAsia="Times New Roman" w:cs="Times New Roman"/>
          <w:i/>
          <w:iCs/>
          <w:kern w:val="0"/>
          <w:szCs w:val="24"/>
          <w:lang w:eastAsia="es-PE"/>
          <w14:ligatures w14:val="none"/>
        </w:rPr>
      </w:pPr>
      <w:r w:rsidRPr="00BD3A24">
        <w:rPr>
          <w:rFonts w:eastAsia="Times New Roman" w:cs="Times New Roman"/>
          <w:i/>
          <w:iCs/>
          <w:kern w:val="0"/>
          <w:szCs w:val="24"/>
          <w:lang w:eastAsia="es-PE"/>
          <w14:ligatures w14:val="none"/>
        </w:rPr>
        <w:t>Nota: La muestra presentó distribución equitativa por sexo (49% masculino, 51% femenino) y edad promedio de 9.0 años (DE=5.4), representativa de la población pediátrica objetivo (0-18 años). El 36.7% presentó diagnóstico de TEA Nivel 1 (leve), mientras 28.6% correspondió a Nivel 2 (moderado), reflejando predominancia de casos que pueden interactuar con tecnologías móviles mediante la aplicación Android. La distribución por nivel de TEA fue determinada por el diagnóstico clínico previo de cada niño, registrado manualmente por el terapeuta en el sistema. El 89.8% de los participantes provino de centros de atención en la ciudad de Tumbes.</w:t>
      </w:r>
    </w:p>
    <w:p w14:paraId="21208FED"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4.2.2. Frecuencia y duración de sesiones</w:t>
      </w:r>
    </w:p>
    <w:p w14:paraId="793E4937"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Los participantes completaron sesiones individuales durante el período de validación, registradas automáticamente por el </w:t>
      </w:r>
      <w:proofErr w:type="spellStart"/>
      <w:r w:rsidRPr="006624D4">
        <w:rPr>
          <w:rFonts w:eastAsia="Times New Roman" w:cs="Times New Roman"/>
          <w:kern w:val="0"/>
          <w:szCs w:val="24"/>
          <w:lang w:eastAsia="es-PE"/>
          <w14:ligatures w14:val="none"/>
        </w:rPr>
        <w:t>backend</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Go</w:t>
      </w:r>
      <w:proofErr w:type="spellEnd"/>
      <w:r w:rsidRPr="006624D4">
        <w:rPr>
          <w:rFonts w:eastAsia="Times New Roman" w:cs="Times New Roman"/>
          <w:kern w:val="0"/>
          <w:szCs w:val="24"/>
          <w:lang w:eastAsia="es-PE"/>
          <w14:ligatures w14:val="none"/>
        </w:rPr>
        <w:t xml:space="preserve"> mediante GORM y persistidas en MySQL 8.0+. La Tabla 7 presenta la distribución de sesiones por participante y estadísticos de duración.</w:t>
      </w:r>
    </w:p>
    <w:p w14:paraId="3919C35A" w14:textId="77777777" w:rsidR="00BD3A24" w:rsidRPr="00BD3A24" w:rsidRDefault="00BD3A24" w:rsidP="00BD3A24">
      <w:pPr>
        <w:spacing w:before="100" w:beforeAutospacing="1" w:after="100" w:afterAutospacing="1" w:line="240" w:lineRule="auto"/>
        <w:outlineLvl w:val="2"/>
        <w:rPr>
          <w:rFonts w:eastAsia="Times New Roman" w:cs="Times New Roman"/>
          <w:kern w:val="0"/>
          <w:szCs w:val="24"/>
          <w:lang w:eastAsia="es-PE"/>
          <w14:ligatures w14:val="none"/>
        </w:rPr>
      </w:pPr>
      <w:r w:rsidRPr="00BD3A24">
        <w:rPr>
          <w:rFonts w:eastAsia="Times New Roman" w:cs="Times New Roman"/>
          <w:b/>
          <w:bCs/>
          <w:kern w:val="0"/>
          <w:szCs w:val="24"/>
          <w:lang w:eastAsia="es-PE"/>
          <w14:ligatures w14:val="none"/>
        </w:rPr>
        <w:t xml:space="preserve">Tabla 7. </w:t>
      </w:r>
      <w:r w:rsidRPr="00BD3A24">
        <w:rPr>
          <w:rFonts w:eastAsia="Times New Roman" w:cs="Times New Roman"/>
          <w:kern w:val="0"/>
          <w:szCs w:val="24"/>
          <w:lang w:eastAsia="es-PE"/>
          <w14:ligatures w14:val="none"/>
        </w:rPr>
        <w:t>Distribución de sesiones y duración por participante.</w:t>
      </w:r>
    </w:p>
    <w:tbl>
      <w:tblPr>
        <w:tblStyle w:val="TABLAAPA7MAGENERACIN"/>
        <w:tblW w:w="0" w:type="auto"/>
        <w:tblLook w:val="04E0" w:firstRow="1" w:lastRow="1" w:firstColumn="1" w:lastColumn="0" w:noHBand="0" w:noVBand="1"/>
      </w:tblPr>
      <w:tblGrid>
        <w:gridCol w:w="1830"/>
        <w:gridCol w:w="1770"/>
        <w:gridCol w:w="1323"/>
        <w:gridCol w:w="2548"/>
      </w:tblGrid>
      <w:tr w:rsidR="00BD3A24" w:rsidRPr="00BD3A24" w14:paraId="4E36607A" w14:textId="77777777" w:rsidTr="00BD3A24">
        <w:trPr>
          <w:cnfStyle w:val="100000000000" w:firstRow="1" w:lastRow="0" w:firstColumn="0" w:lastColumn="0" w:oddVBand="0" w:evenVBand="0" w:oddHBand="0" w:evenHBand="0" w:firstRowFirstColumn="0" w:firstRowLastColumn="0" w:lastRowFirstColumn="0" w:lastRowLastColumn="0"/>
        </w:trPr>
        <w:tc>
          <w:tcPr>
            <w:tcW w:w="0" w:type="auto"/>
            <w:hideMark/>
          </w:tcPr>
          <w:p w14:paraId="2C6816FC"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proofErr w:type="spellStart"/>
            <w:r w:rsidRPr="00BD3A24">
              <w:rPr>
                <w:rFonts w:eastAsia="Times New Roman" w:cs="Times New Roman"/>
                <w:bCs/>
                <w:kern w:val="0"/>
                <w:szCs w:val="24"/>
                <w:lang w:eastAsia="es-PE"/>
                <w14:ligatures w14:val="none"/>
              </w:rPr>
              <w:t>N°</w:t>
            </w:r>
            <w:proofErr w:type="spellEnd"/>
            <w:r w:rsidRPr="00BD3A24">
              <w:rPr>
                <w:rFonts w:eastAsia="Times New Roman" w:cs="Times New Roman"/>
                <w:bCs/>
                <w:kern w:val="0"/>
                <w:szCs w:val="24"/>
                <w:lang w:eastAsia="es-PE"/>
                <w14:ligatures w14:val="none"/>
              </w:rPr>
              <w:t xml:space="preserve"> sesiones</w:t>
            </w:r>
          </w:p>
        </w:tc>
        <w:tc>
          <w:tcPr>
            <w:tcW w:w="0" w:type="auto"/>
            <w:hideMark/>
          </w:tcPr>
          <w:p w14:paraId="3046795F"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n Participantes</w:t>
            </w:r>
          </w:p>
        </w:tc>
        <w:tc>
          <w:tcPr>
            <w:tcW w:w="0" w:type="auto"/>
            <w:hideMark/>
          </w:tcPr>
          <w:p w14:paraId="1AAAF15A"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Porcentaje</w:t>
            </w:r>
          </w:p>
        </w:tc>
        <w:tc>
          <w:tcPr>
            <w:tcW w:w="0" w:type="auto"/>
            <w:hideMark/>
          </w:tcPr>
          <w:p w14:paraId="2AF9DA3F"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Duración M±DE (min)</w:t>
            </w:r>
          </w:p>
        </w:tc>
      </w:tr>
      <w:tr w:rsidR="00BD3A24" w:rsidRPr="00BD3A24" w14:paraId="2B397D79" w14:textId="77777777" w:rsidTr="00BD3A24">
        <w:tc>
          <w:tcPr>
            <w:tcW w:w="0" w:type="auto"/>
            <w:hideMark/>
          </w:tcPr>
          <w:p w14:paraId="17200E00"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 sesión</w:t>
            </w:r>
          </w:p>
        </w:tc>
        <w:tc>
          <w:tcPr>
            <w:tcW w:w="0" w:type="auto"/>
            <w:hideMark/>
          </w:tcPr>
          <w:p w14:paraId="43C5DC22"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27</w:t>
            </w:r>
          </w:p>
        </w:tc>
        <w:tc>
          <w:tcPr>
            <w:tcW w:w="0" w:type="auto"/>
            <w:hideMark/>
          </w:tcPr>
          <w:p w14:paraId="189ADECB"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55.1%</w:t>
            </w:r>
          </w:p>
        </w:tc>
        <w:tc>
          <w:tcPr>
            <w:tcW w:w="0" w:type="auto"/>
            <w:hideMark/>
          </w:tcPr>
          <w:p w14:paraId="0861CE7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36.6±5.8</w:t>
            </w:r>
          </w:p>
        </w:tc>
      </w:tr>
      <w:tr w:rsidR="00BD3A24" w:rsidRPr="00BD3A24" w14:paraId="7332EDCF" w14:textId="77777777" w:rsidTr="00BD3A24">
        <w:tc>
          <w:tcPr>
            <w:tcW w:w="0" w:type="auto"/>
            <w:hideMark/>
          </w:tcPr>
          <w:p w14:paraId="578F5C2E"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 sesiones</w:t>
            </w:r>
          </w:p>
        </w:tc>
        <w:tc>
          <w:tcPr>
            <w:tcW w:w="0" w:type="auto"/>
            <w:hideMark/>
          </w:tcPr>
          <w:p w14:paraId="31D026A8"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14</w:t>
            </w:r>
          </w:p>
        </w:tc>
        <w:tc>
          <w:tcPr>
            <w:tcW w:w="0" w:type="auto"/>
            <w:hideMark/>
          </w:tcPr>
          <w:p w14:paraId="1967BB9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28.6%</w:t>
            </w:r>
          </w:p>
        </w:tc>
        <w:tc>
          <w:tcPr>
            <w:tcW w:w="0" w:type="auto"/>
            <w:hideMark/>
          </w:tcPr>
          <w:p w14:paraId="3B958C4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33.6±5.9</w:t>
            </w:r>
          </w:p>
        </w:tc>
      </w:tr>
      <w:tr w:rsidR="00BD3A24" w:rsidRPr="00BD3A24" w14:paraId="544F21D1" w14:textId="77777777" w:rsidTr="00BD3A24">
        <w:tc>
          <w:tcPr>
            <w:tcW w:w="0" w:type="auto"/>
            <w:hideMark/>
          </w:tcPr>
          <w:p w14:paraId="03DA07A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 sesiones</w:t>
            </w:r>
          </w:p>
        </w:tc>
        <w:tc>
          <w:tcPr>
            <w:tcW w:w="0" w:type="auto"/>
            <w:hideMark/>
          </w:tcPr>
          <w:p w14:paraId="5E634E7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8</w:t>
            </w:r>
          </w:p>
        </w:tc>
        <w:tc>
          <w:tcPr>
            <w:tcW w:w="0" w:type="auto"/>
            <w:hideMark/>
          </w:tcPr>
          <w:p w14:paraId="22C697DB"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16.3%</w:t>
            </w:r>
          </w:p>
        </w:tc>
        <w:tc>
          <w:tcPr>
            <w:tcW w:w="0" w:type="auto"/>
            <w:hideMark/>
          </w:tcPr>
          <w:p w14:paraId="37BC77DD"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37.4±4.9</w:t>
            </w:r>
          </w:p>
        </w:tc>
      </w:tr>
      <w:tr w:rsidR="00BD3A24" w:rsidRPr="00BD3A24" w14:paraId="7C403E05" w14:textId="77777777" w:rsidTr="00BD3A24">
        <w:trPr>
          <w:cnfStyle w:val="010000000000" w:firstRow="0" w:lastRow="1" w:firstColumn="0" w:lastColumn="0" w:oddVBand="0" w:evenVBand="0" w:oddHBand="0" w:evenHBand="0" w:firstRowFirstColumn="0" w:firstRowLastColumn="0" w:lastRowFirstColumn="0" w:lastRowLastColumn="0"/>
        </w:trPr>
        <w:tc>
          <w:tcPr>
            <w:tcW w:w="0" w:type="auto"/>
            <w:hideMark/>
          </w:tcPr>
          <w:p w14:paraId="7AD1222B"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Total/Promedio</w:t>
            </w:r>
          </w:p>
        </w:tc>
        <w:tc>
          <w:tcPr>
            <w:tcW w:w="0" w:type="auto"/>
            <w:hideMark/>
          </w:tcPr>
          <w:p w14:paraId="4418C44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49</w:t>
            </w:r>
          </w:p>
        </w:tc>
        <w:tc>
          <w:tcPr>
            <w:tcW w:w="0" w:type="auto"/>
            <w:hideMark/>
          </w:tcPr>
          <w:p w14:paraId="052DDC8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100%</w:t>
            </w:r>
          </w:p>
        </w:tc>
        <w:tc>
          <w:tcPr>
            <w:tcW w:w="0" w:type="auto"/>
            <w:hideMark/>
          </w:tcPr>
          <w:p w14:paraId="4B725553"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35.8±5.7</w:t>
            </w:r>
          </w:p>
        </w:tc>
      </w:tr>
    </w:tbl>
    <w:p w14:paraId="47984319" w14:textId="4BD4D414" w:rsidR="00BD3A24" w:rsidRPr="00BD3A24" w:rsidRDefault="00644CE7" w:rsidP="00BD3A24">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t>Nota: El 55.1% de participantes (27/49) completó una única sesión de evaluación, mientras 44.9% (22/49) participó en sesiones múltiples para validar consistencia longitudinal del sistema. La duración promedio por sesión fue 35.8 minutos (DE=5.7), consistente con protocolos terapéuticos que recomiendan sesiones de 25-40 minutos para prevenir fatiga cognitiva en población pediátrica con TEA [16</w:t>
      </w:r>
      <w:r w:rsidR="00BD3A24" w:rsidRPr="00BD3A24">
        <w:rPr>
          <w:rFonts w:eastAsia="Times New Roman" w:cs="Times New Roman"/>
          <w:i/>
          <w:iCs/>
          <w:kern w:val="0"/>
          <w:szCs w:val="24"/>
          <w:lang w:eastAsia="es-PE"/>
          <w14:ligatures w14:val="none"/>
        </w:rPr>
        <w:t>].</w:t>
      </w:r>
    </w:p>
    <w:p w14:paraId="790C133A"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4.2.3. Precisión en reconocimiento emocional por nivel de TEA</w:t>
      </w:r>
    </w:p>
    <w:p w14:paraId="5F4A97BF" w14:textId="3848DD4F" w:rsidR="006624D4" w:rsidRPr="006624D4" w:rsidRDefault="00644CE7" w:rsidP="00C310E8">
      <w:pPr>
        <w:spacing w:before="100" w:beforeAutospacing="1" w:after="100" w:afterAutospacing="1" w:line="240" w:lineRule="auto"/>
        <w:jc w:val="both"/>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El análisis de precisión de los participantes al utilizar la aplicación móvil reveló diferencias según la severidad del diagnóstico, consistente con la correlación inversa entre severidad del TEA y capacidad de reconocimiento emocional documentada en la literatura [4,5,26]. La Tabla 8 presenta métricas por nivel de TEA basadas en los datos registrados automáticamente por el sistema durante las sesiones</w:t>
      </w:r>
      <w:r w:rsidR="006624D4" w:rsidRPr="006624D4">
        <w:rPr>
          <w:rFonts w:eastAsia="Times New Roman" w:cs="Times New Roman"/>
          <w:kern w:val="0"/>
          <w:szCs w:val="24"/>
          <w:lang w:eastAsia="es-PE"/>
          <w14:ligatures w14:val="none"/>
        </w:rPr>
        <w:t>.</w:t>
      </w:r>
    </w:p>
    <w:p w14:paraId="1EC1C050" w14:textId="77777777" w:rsidR="00BD3A24" w:rsidRPr="00BD3A24" w:rsidRDefault="00BD3A24" w:rsidP="00BD3A24">
      <w:pPr>
        <w:spacing w:before="100" w:beforeAutospacing="1" w:after="100" w:afterAutospacing="1" w:line="240" w:lineRule="auto"/>
        <w:outlineLvl w:val="2"/>
        <w:rPr>
          <w:rFonts w:eastAsia="Times New Roman" w:cs="Times New Roman"/>
          <w:b/>
          <w:bCs/>
          <w:kern w:val="0"/>
          <w:szCs w:val="24"/>
          <w:lang w:eastAsia="es-PE"/>
          <w14:ligatures w14:val="none"/>
        </w:rPr>
      </w:pPr>
      <w:r w:rsidRPr="00BD3A24">
        <w:rPr>
          <w:rFonts w:eastAsia="Times New Roman" w:cs="Times New Roman"/>
          <w:b/>
          <w:bCs/>
          <w:kern w:val="0"/>
          <w:szCs w:val="24"/>
          <w:lang w:eastAsia="es-PE"/>
          <w14:ligatures w14:val="none"/>
        </w:rPr>
        <w:t xml:space="preserve">Tabla 8. </w:t>
      </w:r>
      <w:r w:rsidRPr="00BD3A24">
        <w:rPr>
          <w:rFonts w:eastAsia="Times New Roman" w:cs="Times New Roman"/>
          <w:kern w:val="0"/>
          <w:szCs w:val="24"/>
          <w:lang w:eastAsia="es-PE"/>
          <w14:ligatures w14:val="none"/>
        </w:rPr>
        <w:t>Precisión en reconocimiento emocional por nivel de TEA.</w:t>
      </w:r>
    </w:p>
    <w:tbl>
      <w:tblPr>
        <w:tblStyle w:val="TABLAAPA7MAGENERACIN"/>
        <w:tblW w:w="0" w:type="auto"/>
        <w:tblLook w:val="04E0" w:firstRow="1" w:lastRow="1" w:firstColumn="1" w:lastColumn="0" w:noHBand="0" w:noVBand="1"/>
      </w:tblPr>
      <w:tblGrid>
        <w:gridCol w:w="1910"/>
        <w:gridCol w:w="456"/>
        <w:gridCol w:w="1696"/>
        <w:gridCol w:w="1856"/>
        <w:gridCol w:w="1924"/>
        <w:gridCol w:w="1168"/>
      </w:tblGrid>
      <w:tr w:rsidR="00BD3A24" w:rsidRPr="00BD3A24" w14:paraId="6143C1D5" w14:textId="77777777" w:rsidTr="00BD3A24">
        <w:trPr>
          <w:cnfStyle w:val="100000000000" w:firstRow="1" w:lastRow="0" w:firstColumn="0" w:lastColumn="0" w:oddVBand="0" w:evenVBand="0" w:oddHBand="0" w:evenHBand="0" w:firstRowFirstColumn="0" w:firstRowLastColumn="0" w:lastRowFirstColumn="0" w:lastRowLastColumn="0"/>
        </w:trPr>
        <w:tc>
          <w:tcPr>
            <w:tcW w:w="0" w:type="auto"/>
            <w:hideMark/>
          </w:tcPr>
          <w:p w14:paraId="09FB7E2E"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Nivel TEA</w:t>
            </w:r>
          </w:p>
        </w:tc>
        <w:tc>
          <w:tcPr>
            <w:tcW w:w="0" w:type="auto"/>
            <w:hideMark/>
          </w:tcPr>
          <w:p w14:paraId="10245845"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n</w:t>
            </w:r>
          </w:p>
        </w:tc>
        <w:tc>
          <w:tcPr>
            <w:tcW w:w="0" w:type="auto"/>
            <w:hideMark/>
          </w:tcPr>
          <w:p w14:paraId="5D5B1353"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Correctas M±DE</w:t>
            </w:r>
          </w:p>
        </w:tc>
        <w:tc>
          <w:tcPr>
            <w:tcW w:w="0" w:type="auto"/>
            <w:hideMark/>
          </w:tcPr>
          <w:p w14:paraId="0A014334"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Incorrectas M±DE</w:t>
            </w:r>
          </w:p>
        </w:tc>
        <w:tc>
          <w:tcPr>
            <w:tcW w:w="0" w:type="auto"/>
            <w:hideMark/>
          </w:tcPr>
          <w:p w14:paraId="6D7BD284"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Precisión M±DE (%)</w:t>
            </w:r>
          </w:p>
        </w:tc>
        <w:tc>
          <w:tcPr>
            <w:tcW w:w="0" w:type="auto"/>
            <w:hideMark/>
          </w:tcPr>
          <w:p w14:paraId="42480DBC"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Rango (%)</w:t>
            </w:r>
          </w:p>
        </w:tc>
      </w:tr>
      <w:tr w:rsidR="00BD3A24" w:rsidRPr="00BD3A24" w14:paraId="7DD2B0BF" w14:textId="77777777" w:rsidTr="00BD3A24">
        <w:tc>
          <w:tcPr>
            <w:tcW w:w="0" w:type="auto"/>
            <w:hideMark/>
          </w:tcPr>
          <w:p w14:paraId="7F6FEEB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TEA Nivel 1</w:t>
            </w:r>
          </w:p>
        </w:tc>
        <w:tc>
          <w:tcPr>
            <w:tcW w:w="0" w:type="auto"/>
            <w:hideMark/>
          </w:tcPr>
          <w:p w14:paraId="04265A6C"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28</w:t>
            </w:r>
          </w:p>
        </w:tc>
        <w:tc>
          <w:tcPr>
            <w:tcW w:w="0" w:type="auto"/>
            <w:hideMark/>
          </w:tcPr>
          <w:p w14:paraId="4E6796A8"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15.0±1.9</w:t>
            </w:r>
          </w:p>
        </w:tc>
        <w:tc>
          <w:tcPr>
            <w:tcW w:w="0" w:type="auto"/>
            <w:hideMark/>
          </w:tcPr>
          <w:p w14:paraId="770B986C"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3.8±1.5</w:t>
            </w:r>
          </w:p>
        </w:tc>
        <w:tc>
          <w:tcPr>
            <w:tcW w:w="0" w:type="auto"/>
            <w:hideMark/>
          </w:tcPr>
          <w:p w14:paraId="12E36EE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80.2±6.5</w:t>
            </w:r>
          </w:p>
        </w:tc>
        <w:tc>
          <w:tcPr>
            <w:tcW w:w="0" w:type="auto"/>
            <w:hideMark/>
          </w:tcPr>
          <w:p w14:paraId="3A23788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68.4-90.0</w:t>
            </w:r>
          </w:p>
        </w:tc>
      </w:tr>
      <w:tr w:rsidR="00BD3A24" w:rsidRPr="00BD3A24" w14:paraId="45015E9C" w14:textId="77777777" w:rsidTr="00BD3A24">
        <w:tc>
          <w:tcPr>
            <w:tcW w:w="0" w:type="auto"/>
            <w:hideMark/>
          </w:tcPr>
          <w:p w14:paraId="16D37EF5"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TEA Nivel 2</w:t>
            </w:r>
          </w:p>
        </w:tc>
        <w:tc>
          <w:tcPr>
            <w:tcW w:w="0" w:type="auto"/>
            <w:hideMark/>
          </w:tcPr>
          <w:p w14:paraId="4ABA4250"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23</w:t>
            </w:r>
          </w:p>
        </w:tc>
        <w:tc>
          <w:tcPr>
            <w:tcW w:w="0" w:type="auto"/>
            <w:hideMark/>
          </w:tcPr>
          <w:p w14:paraId="668ED193"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11.1±2.0</w:t>
            </w:r>
          </w:p>
        </w:tc>
        <w:tc>
          <w:tcPr>
            <w:tcW w:w="0" w:type="auto"/>
            <w:hideMark/>
          </w:tcPr>
          <w:p w14:paraId="100ADE6E"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7.7±2.1</w:t>
            </w:r>
          </w:p>
        </w:tc>
        <w:tc>
          <w:tcPr>
            <w:tcW w:w="0" w:type="auto"/>
            <w:hideMark/>
          </w:tcPr>
          <w:p w14:paraId="0C03D64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59.4±9.0</w:t>
            </w:r>
          </w:p>
        </w:tc>
        <w:tc>
          <w:tcPr>
            <w:tcW w:w="0" w:type="auto"/>
            <w:hideMark/>
          </w:tcPr>
          <w:p w14:paraId="0A3F99F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44.4-76.5</w:t>
            </w:r>
          </w:p>
        </w:tc>
      </w:tr>
      <w:tr w:rsidR="00BD3A24" w:rsidRPr="00BD3A24" w14:paraId="0CF9D599" w14:textId="77777777" w:rsidTr="00BD3A24">
        <w:tc>
          <w:tcPr>
            <w:tcW w:w="0" w:type="auto"/>
            <w:hideMark/>
          </w:tcPr>
          <w:p w14:paraId="6097590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TEA Nivel 3</w:t>
            </w:r>
          </w:p>
        </w:tc>
        <w:tc>
          <w:tcPr>
            <w:tcW w:w="0" w:type="auto"/>
            <w:hideMark/>
          </w:tcPr>
          <w:p w14:paraId="293EE032"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10</w:t>
            </w:r>
          </w:p>
        </w:tc>
        <w:tc>
          <w:tcPr>
            <w:tcW w:w="0" w:type="auto"/>
            <w:hideMark/>
          </w:tcPr>
          <w:p w14:paraId="6C2BADA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8.5±1.8</w:t>
            </w:r>
          </w:p>
        </w:tc>
        <w:tc>
          <w:tcPr>
            <w:tcW w:w="0" w:type="auto"/>
            <w:hideMark/>
          </w:tcPr>
          <w:p w14:paraId="62B221E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11.3±1.6</w:t>
            </w:r>
          </w:p>
        </w:tc>
        <w:tc>
          <w:tcPr>
            <w:tcW w:w="0" w:type="auto"/>
            <w:hideMark/>
          </w:tcPr>
          <w:p w14:paraId="66CAADB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42.8±7.8</w:t>
            </w:r>
          </w:p>
        </w:tc>
        <w:tc>
          <w:tcPr>
            <w:tcW w:w="0" w:type="auto"/>
            <w:hideMark/>
          </w:tcPr>
          <w:p w14:paraId="08785FA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33.3-57.9</w:t>
            </w:r>
          </w:p>
        </w:tc>
      </w:tr>
      <w:tr w:rsidR="00BD3A24" w:rsidRPr="00BD3A24" w14:paraId="6C3618B6" w14:textId="77777777" w:rsidTr="00BD3A24">
        <w:tc>
          <w:tcPr>
            <w:tcW w:w="0" w:type="auto"/>
            <w:hideMark/>
          </w:tcPr>
          <w:p w14:paraId="6783F8D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Síndrome de Asperger</w:t>
            </w:r>
          </w:p>
        </w:tc>
        <w:tc>
          <w:tcPr>
            <w:tcW w:w="0" w:type="auto"/>
            <w:hideMark/>
          </w:tcPr>
          <w:p w14:paraId="4CEE3B0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18</w:t>
            </w:r>
          </w:p>
        </w:tc>
        <w:tc>
          <w:tcPr>
            <w:tcW w:w="0" w:type="auto"/>
            <w:hideMark/>
          </w:tcPr>
          <w:p w14:paraId="6A5B5D1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12.6±2.0</w:t>
            </w:r>
          </w:p>
        </w:tc>
        <w:tc>
          <w:tcPr>
            <w:tcW w:w="0" w:type="auto"/>
            <w:hideMark/>
          </w:tcPr>
          <w:p w14:paraId="4E0F74F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5.1±1.9</w:t>
            </w:r>
          </w:p>
        </w:tc>
        <w:tc>
          <w:tcPr>
            <w:tcW w:w="0" w:type="auto"/>
            <w:hideMark/>
          </w:tcPr>
          <w:p w14:paraId="42068B8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71.7±7.4</w:t>
            </w:r>
          </w:p>
        </w:tc>
        <w:tc>
          <w:tcPr>
            <w:tcW w:w="0" w:type="auto"/>
            <w:hideMark/>
          </w:tcPr>
          <w:p w14:paraId="1024BB6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61.1-83.3</w:t>
            </w:r>
          </w:p>
        </w:tc>
      </w:tr>
      <w:tr w:rsidR="00BD3A24" w:rsidRPr="00BD3A24" w14:paraId="06FEE279" w14:textId="77777777" w:rsidTr="00BD3A24">
        <w:trPr>
          <w:cnfStyle w:val="010000000000" w:firstRow="0" w:lastRow="1" w:firstColumn="0" w:lastColumn="0" w:oddVBand="0" w:evenVBand="0" w:oddHBand="0" w:evenHBand="0" w:firstRowFirstColumn="0" w:firstRowLastColumn="0" w:lastRowFirstColumn="0" w:lastRowLastColumn="0"/>
        </w:trPr>
        <w:tc>
          <w:tcPr>
            <w:tcW w:w="0" w:type="auto"/>
            <w:hideMark/>
          </w:tcPr>
          <w:p w14:paraId="725EE418"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Total</w:t>
            </w:r>
          </w:p>
        </w:tc>
        <w:tc>
          <w:tcPr>
            <w:tcW w:w="0" w:type="auto"/>
            <w:hideMark/>
          </w:tcPr>
          <w:p w14:paraId="3D614ECD"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79</w:t>
            </w:r>
          </w:p>
        </w:tc>
        <w:tc>
          <w:tcPr>
            <w:tcW w:w="0" w:type="auto"/>
            <w:hideMark/>
          </w:tcPr>
          <w:p w14:paraId="5918DF78"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12.5±2.9</w:t>
            </w:r>
          </w:p>
        </w:tc>
        <w:tc>
          <w:tcPr>
            <w:tcW w:w="0" w:type="auto"/>
            <w:hideMark/>
          </w:tcPr>
          <w:p w14:paraId="2A41E5F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6.2±3.1</w:t>
            </w:r>
          </w:p>
        </w:tc>
        <w:tc>
          <w:tcPr>
            <w:tcW w:w="0" w:type="auto"/>
            <w:hideMark/>
          </w:tcPr>
          <w:p w14:paraId="3D21349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67.5±14.7</w:t>
            </w:r>
          </w:p>
        </w:tc>
        <w:tc>
          <w:tcPr>
            <w:tcW w:w="0" w:type="auto"/>
            <w:hideMark/>
          </w:tcPr>
          <w:p w14:paraId="3DEB4D3D"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33.3-90.0</w:t>
            </w:r>
          </w:p>
        </w:tc>
      </w:tr>
    </w:tbl>
    <w:p w14:paraId="204D38DE" w14:textId="2439AAF4" w:rsidR="006624D4" w:rsidRPr="006624D4" w:rsidRDefault="00644CE7" w:rsidP="00C310E8">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lastRenderedPageBreak/>
        <w:t>Nota: Los participantes con TEA Nivel 1 alcanzaron precisión promedio de 80.2% (DE=6.5%), significativamente superior a TEA Nivel 2 (59.4%, DE=9.0%) y TEA Nivel 3 (42.8%, DE=7.8%). Síndrome de Asperger presentó desempeño intermedio de 71.7% (DE=7.4%). Este patrón refleja correlación inversa entre severidad del déficit socioemocional y capacidad de reconocimiento, consistente con literatura clínica previa [4,5]. La precisión refleja la capacidad de los niños con TEA para reconocer las expresiones emocionales presentadas por la aplicación, no el rendimiento del modelo CNN</w:t>
      </w:r>
      <w:r w:rsidR="00BD3A24">
        <w:rPr>
          <w:rFonts w:eastAsia="Times New Roman" w:cs="Times New Roman"/>
          <w:i/>
          <w:iCs/>
          <w:kern w:val="0"/>
          <w:szCs w:val="24"/>
          <w:lang w:eastAsia="es-PE"/>
          <w14:ligatures w14:val="none"/>
        </w:rPr>
        <w:t>.</w:t>
      </w:r>
    </w:p>
    <w:p w14:paraId="6A840ABE" w14:textId="5C60BCAE" w:rsidR="00C310E8"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 xml:space="preserve">Figura </w:t>
      </w:r>
      <w:r w:rsidR="00C92567">
        <w:rPr>
          <w:rFonts w:eastAsia="Times New Roman" w:cs="Times New Roman"/>
          <w:b/>
          <w:bCs/>
          <w:kern w:val="0"/>
          <w:szCs w:val="24"/>
          <w:lang w:eastAsia="es-PE"/>
          <w14:ligatures w14:val="none"/>
        </w:rPr>
        <w:t>10</w:t>
      </w:r>
      <w:r w:rsidRPr="006624D4">
        <w:rPr>
          <w:rFonts w:eastAsia="Times New Roman" w:cs="Times New Roman"/>
          <w:b/>
          <w:bCs/>
          <w:kern w:val="0"/>
          <w:szCs w:val="24"/>
          <w:lang w:eastAsia="es-PE"/>
          <w14:ligatures w14:val="none"/>
        </w:rPr>
        <w:t>.</w:t>
      </w:r>
      <w:r w:rsidRPr="006624D4">
        <w:rPr>
          <w:rFonts w:eastAsia="Times New Roman" w:cs="Times New Roman"/>
          <w:kern w:val="0"/>
          <w:szCs w:val="24"/>
          <w:lang w:eastAsia="es-PE"/>
          <w14:ligatures w14:val="none"/>
        </w:rPr>
        <w:t xml:space="preserve"> Distribución de precisión de reconocimiento por sesión.</w:t>
      </w:r>
    </w:p>
    <w:p w14:paraId="68E56531" w14:textId="71C220DC" w:rsidR="005B7F14" w:rsidRDefault="00DE5E89" w:rsidP="00C310E8">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3F7394D4" wp14:editId="402E79DC">
            <wp:extent cx="5721350" cy="3326130"/>
            <wp:effectExtent l="0" t="0" r="0" b="7620"/>
            <wp:docPr id="56884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4944" name=""/>
                    <pic:cNvPicPr/>
                  </pic:nvPicPr>
                  <pic:blipFill>
                    <a:blip r:embed="rId19"/>
                    <a:stretch>
                      <a:fillRect/>
                    </a:stretch>
                  </pic:blipFill>
                  <pic:spPr>
                    <a:xfrm>
                      <a:off x="0" y="0"/>
                      <a:ext cx="5721350" cy="3326130"/>
                    </a:xfrm>
                    <a:prstGeom prst="rect">
                      <a:avLst/>
                    </a:prstGeom>
                  </pic:spPr>
                </pic:pic>
              </a:graphicData>
            </a:graphic>
          </wp:inline>
        </w:drawing>
      </w:r>
    </w:p>
    <w:p w14:paraId="4D8B5837" w14:textId="24A36305" w:rsidR="006624D4" w:rsidRPr="006624D4" w:rsidRDefault="006A6F4B" w:rsidP="00C310E8">
      <w:pPr>
        <w:spacing w:before="100" w:beforeAutospacing="1" w:after="100" w:afterAutospacing="1" w:line="240" w:lineRule="auto"/>
        <w:jc w:val="both"/>
        <w:rPr>
          <w:rFonts w:eastAsia="Times New Roman" w:cs="Times New Roman"/>
          <w:i/>
          <w:iCs/>
          <w:kern w:val="0"/>
          <w:szCs w:val="24"/>
          <w:lang w:eastAsia="es-PE"/>
          <w14:ligatures w14:val="none"/>
        </w:rPr>
      </w:pPr>
      <w:r w:rsidRPr="006A6F4B">
        <w:rPr>
          <w:rFonts w:eastAsia="Times New Roman" w:cs="Times New Roman"/>
          <w:i/>
          <w:iCs/>
          <w:kern w:val="0"/>
          <w:szCs w:val="24"/>
          <w:lang w:eastAsia="es-PE"/>
          <w14:ligatures w14:val="none"/>
        </w:rPr>
        <w:t xml:space="preserve">Nota: </w:t>
      </w:r>
      <w:proofErr w:type="spellStart"/>
      <w:r w:rsidRPr="006A6F4B">
        <w:rPr>
          <w:rFonts w:eastAsia="Times New Roman" w:cs="Times New Roman"/>
          <w:i/>
          <w:iCs/>
          <w:kern w:val="0"/>
          <w:szCs w:val="24"/>
          <w:lang w:eastAsia="es-PE"/>
          <w14:ligatures w14:val="none"/>
        </w:rPr>
        <w:t>Scatter</w:t>
      </w:r>
      <w:proofErr w:type="spellEnd"/>
      <w:r w:rsidRPr="006A6F4B">
        <w:rPr>
          <w:rFonts w:eastAsia="Times New Roman" w:cs="Times New Roman"/>
          <w:i/>
          <w:iCs/>
          <w:kern w:val="0"/>
          <w:szCs w:val="24"/>
          <w:lang w:eastAsia="es-PE"/>
          <w14:ligatures w14:val="none"/>
        </w:rPr>
        <w:t xml:space="preserve"> </w:t>
      </w:r>
      <w:proofErr w:type="spellStart"/>
      <w:r w:rsidRPr="006A6F4B">
        <w:rPr>
          <w:rFonts w:eastAsia="Times New Roman" w:cs="Times New Roman"/>
          <w:i/>
          <w:iCs/>
          <w:kern w:val="0"/>
          <w:szCs w:val="24"/>
          <w:lang w:eastAsia="es-PE"/>
          <w14:ligatures w14:val="none"/>
        </w:rPr>
        <w:t>plot</w:t>
      </w:r>
      <w:proofErr w:type="spellEnd"/>
      <w:r w:rsidRPr="006A6F4B">
        <w:rPr>
          <w:rFonts w:eastAsia="Times New Roman" w:cs="Times New Roman"/>
          <w:i/>
          <w:iCs/>
          <w:kern w:val="0"/>
          <w:szCs w:val="24"/>
          <w:lang w:eastAsia="es-PE"/>
          <w14:ligatures w14:val="none"/>
        </w:rPr>
        <w:t xml:space="preserve"> mostrando la precisión de reconocimiento (</w:t>
      </w:r>
      <w:proofErr w:type="spellStart"/>
      <w:r w:rsidRPr="006A6F4B">
        <w:rPr>
          <w:rFonts w:eastAsia="Times New Roman" w:cs="Times New Roman"/>
          <w:i/>
          <w:iCs/>
          <w:kern w:val="0"/>
          <w:szCs w:val="24"/>
          <w:lang w:eastAsia="es-PE"/>
          <w14:ligatures w14:val="none"/>
        </w:rPr>
        <w:t>Precision_Porcentaje</w:t>
      </w:r>
      <w:proofErr w:type="spellEnd"/>
      <w:r w:rsidRPr="006A6F4B">
        <w:rPr>
          <w:rFonts w:eastAsia="Times New Roman" w:cs="Times New Roman"/>
          <w:i/>
          <w:iCs/>
          <w:kern w:val="0"/>
          <w:szCs w:val="24"/>
          <w:lang w:eastAsia="es-PE"/>
          <w14:ligatures w14:val="none"/>
        </w:rPr>
        <w:t>) para cada una de las sesiones realizadas con niños con TEA. Cada punto representa una sesión. Esta métrica refleja la capacidad del niño para reconocer las emociones presentadas por el serious game, permitiendo al terapeuta identificar sesiones con rendimiento atípicamente bajo que podrían indicar factores contextuales (fatiga, estado de ánimo, entorno) que requieren atención clínica</w:t>
      </w:r>
      <w:r w:rsidR="006624D4" w:rsidRPr="006624D4">
        <w:rPr>
          <w:rFonts w:eastAsia="Times New Roman" w:cs="Times New Roman"/>
          <w:i/>
          <w:iCs/>
          <w:kern w:val="0"/>
          <w:szCs w:val="24"/>
          <w:lang w:eastAsia="es-PE"/>
          <w14:ligatures w14:val="none"/>
        </w:rPr>
        <w:t>.</w:t>
      </w:r>
    </w:p>
    <w:p w14:paraId="73EFED7E" w14:textId="472A5C24" w:rsidR="00C310E8"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 xml:space="preserve">Figura </w:t>
      </w:r>
      <w:r w:rsidR="00C92567">
        <w:rPr>
          <w:rFonts w:eastAsia="Times New Roman" w:cs="Times New Roman"/>
          <w:b/>
          <w:bCs/>
          <w:kern w:val="0"/>
          <w:szCs w:val="24"/>
          <w:lang w:eastAsia="es-PE"/>
          <w14:ligatures w14:val="none"/>
        </w:rPr>
        <w:t>11</w:t>
      </w:r>
      <w:r w:rsidRPr="006624D4">
        <w:rPr>
          <w:rFonts w:eastAsia="Times New Roman" w:cs="Times New Roman"/>
          <w:b/>
          <w:bCs/>
          <w:kern w:val="0"/>
          <w:szCs w:val="24"/>
          <w:lang w:eastAsia="es-PE"/>
          <w14:ligatures w14:val="none"/>
        </w:rPr>
        <w:t>.</w:t>
      </w:r>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Boxplot</w:t>
      </w:r>
      <w:proofErr w:type="spellEnd"/>
      <w:r w:rsidRPr="006624D4">
        <w:rPr>
          <w:rFonts w:eastAsia="Times New Roman" w:cs="Times New Roman"/>
          <w:kern w:val="0"/>
          <w:szCs w:val="24"/>
          <w:lang w:eastAsia="es-PE"/>
          <w14:ligatures w14:val="none"/>
        </w:rPr>
        <w:t xml:space="preserve"> de precisión en reconocimiento emocional por nivel de TEA.</w:t>
      </w:r>
    </w:p>
    <w:p w14:paraId="59C878DA" w14:textId="2F4AABDB" w:rsidR="005B7F14" w:rsidRDefault="00E90705" w:rsidP="00C310E8">
      <w:pPr>
        <w:spacing w:before="100" w:beforeAutospacing="1" w:after="100" w:afterAutospacing="1" w:line="240" w:lineRule="auto"/>
        <w:jc w:val="both"/>
        <w:rPr>
          <w:rFonts w:eastAsia="Times New Roman" w:cs="Times New Roman"/>
          <w:kern w:val="0"/>
          <w:szCs w:val="24"/>
          <w:lang w:eastAsia="es-PE"/>
          <w14:ligatures w14:val="none"/>
        </w:rPr>
      </w:pPr>
      <w:r>
        <w:rPr>
          <w:noProof/>
        </w:rPr>
        <w:lastRenderedPageBreak/>
        <w:drawing>
          <wp:inline distT="0" distB="0" distL="0" distR="0" wp14:anchorId="5EAFB843" wp14:editId="1B3A8432">
            <wp:extent cx="5721350" cy="3443605"/>
            <wp:effectExtent l="0" t="0" r="0" b="4445"/>
            <wp:docPr id="1819792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2030" name=""/>
                    <pic:cNvPicPr/>
                  </pic:nvPicPr>
                  <pic:blipFill>
                    <a:blip r:embed="rId20"/>
                    <a:stretch>
                      <a:fillRect/>
                    </a:stretch>
                  </pic:blipFill>
                  <pic:spPr>
                    <a:xfrm>
                      <a:off x="0" y="0"/>
                      <a:ext cx="5721350" cy="3443605"/>
                    </a:xfrm>
                    <a:prstGeom prst="rect">
                      <a:avLst/>
                    </a:prstGeom>
                  </pic:spPr>
                </pic:pic>
              </a:graphicData>
            </a:graphic>
          </wp:inline>
        </w:drawing>
      </w:r>
    </w:p>
    <w:p w14:paraId="75C41F54" w14:textId="4B1AB742" w:rsidR="006624D4" w:rsidRPr="006624D4" w:rsidRDefault="006A6F4B" w:rsidP="00C310E8">
      <w:pPr>
        <w:spacing w:before="100" w:beforeAutospacing="1" w:after="100" w:afterAutospacing="1" w:line="240" w:lineRule="auto"/>
        <w:jc w:val="both"/>
        <w:rPr>
          <w:rFonts w:eastAsia="Times New Roman" w:cs="Times New Roman"/>
          <w:i/>
          <w:iCs/>
          <w:kern w:val="0"/>
          <w:szCs w:val="24"/>
          <w:lang w:eastAsia="es-PE"/>
          <w14:ligatures w14:val="none"/>
        </w:rPr>
      </w:pPr>
      <w:r w:rsidRPr="006A6F4B">
        <w:rPr>
          <w:rFonts w:eastAsia="Times New Roman" w:cs="Times New Roman"/>
          <w:i/>
          <w:iCs/>
          <w:kern w:val="0"/>
          <w:szCs w:val="24"/>
          <w:lang w:eastAsia="es-PE"/>
          <w14:ligatures w14:val="none"/>
        </w:rPr>
        <w:t>Nota: Distribución de la precisión en reconocimiento emocional diferenciada por nivel de severidad del TEA (Nivel 1, Nivel 2, Nivel 3, Síndrome de Asperger). Los participantes con TEA Nivel 1 (leve) demostraron capacidad significativamente superior comparada con Nivel 3 (severo), evidenciando la correlación inversa entre severidad del trastorno y desempeño en reconocimiento emocional facial documentada en la literatura [4,5,26</w:t>
      </w:r>
      <w:r>
        <w:rPr>
          <w:rFonts w:eastAsia="Times New Roman" w:cs="Times New Roman"/>
          <w:i/>
          <w:iCs/>
          <w:kern w:val="0"/>
          <w:szCs w:val="24"/>
          <w:lang w:eastAsia="es-PE"/>
          <w14:ligatures w14:val="none"/>
        </w:rPr>
        <w:t>]</w:t>
      </w:r>
      <w:r w:rsidR="006624D4" w:rsidRPr="006624D4">
        <w:rPr>
          <w:rFonts w:eastAsia="Times New Roman" w:cs="Times New Roman"/>
          <w:i/>
          <w:iCs/>
          <w:kern w:val="0"/>
          <w:szCs w:val="24"/>
          <w:lang w:eastAsia="es-PE"/>
          <w14:ligatures w14:val="none"/>
        </w:rPr>
        <w:t>.</w:t>
      </w:r>
    </w:p>
    <w:p w14:paraId="7FF2C230"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4.2.4. Distribución de emociones predominantes por sesión</w:t>
      </w:r>
    </w:p>
    <w:p w14:paraId="1F10A234"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El sistema registró automáticamente la emoción detectada con mayor frecuencia para cada sesión, junto con el porcentaje de aparición de dicha emoción predominante. Esta métrica es clínicamente relevante porque permite al terapeuta identificar patrones de expresividad emocional del niño: un niño que consistentemente muestra predominancia de "Neutral" podría indicar expresividad reducida, mientras que variabilidad entre sesiones podría indicar progreso en el rango de expresividad. La Tabla 9 presenta la distribución agregada de emociones predominantes.</w:t>
      </w:r>
    </w:p>
    <w:p w14:paraId="49C9206B" w14:textId="77777777" w:rsidR="00BD3A24" w:rsidRPr="00BD3A24" w:rsidRDefault="00BD3A24" w:rsidP="00BD3A24">
      <w:pPr>
        <w:spacing w:before="100" w:beforeAutospacing="1" w:after="100" w:afterAutospacing="1" w:line="240" w:lineRule="auto"/>
        <w:outlineLvl w:val="2"/>
        <w:rPr>
          <w:rFonts w:eastAsia="Times New Roman" w:cs="Times New Roman"/>
          <w:kern w:val="0"/>
          <w:szCs w:val="24"/>
          <w:lang w:eastAsia="es-PE"/>
          <w14:ligatures w14:val="none"/>
        </w:rPr>
      </w:pPr>
      <w:r w:rsidRPr="00BD3A24">
        <w:rPr>
          <w:rFonts w:eastAsia="Times New Roman" w:cs="Times New Roman"/>
          <w:b/>
          <w:bCs/>
          <w:kern w:val="0"/>
          <w:szCs w:val="24"/>
          <w:lang w:eastAsia="es-PE"/>
          <w14:ligatures w14:val="none"/>
        </w:rPr>
        <w:t xml:space="preserve">Tabla 9. </w:t>
      </w:r>
      <w:r w:rsidRPr="00BD3A24">
        <w:rPr>
          <w:rFonts w:eastAsia="Times New Roman" w:cs="Times New Roman"/>
          <w:kern w:val="0"/>
          <w:szCs w:val="24"/>
          <w:lang w:eastAsia="es-PE"/>
          <w14:ligatures w14:val="none"/>
        </w:rPr>
        <w:t>Distribución de emociones predominantes por sesión (N=79).</w:t>
      </w:r>
    </w:p>
    <w:tbl>
      <w:tblPr>
        <w:tblStyle w:val="TABLAAPA7MAGENERACIN"/>
        <w:tblW w:w="0" w:type="auto"/>
        <w:tblLook w:val="04E0" w:firstRow="1" w:lastRow="1" w:firstColumn="1" w:lastColumn="0" w:noHBand="0" w:noVBand="1"/>
      </w:tblPr>
      <w:tblGrid>
        <w:gridCol w:w="3544"/>
        <w:gridCol w:w="1369"/>
        <w:gridCol w:w="1466"/>
        <w:gridCol w:w="2516"/>
      </w:tblGrid>
      <w:tr w:rsidR="00BD3A24" w:rsidRPr="00BD3A24" w14:paraId="71C4EA08" w14:textId="77777777" w:rsidTr="00BD3A24">
        <w:trPr>
          <w:cnfStyle w:val="100000000000" w:firstRow="1" w:lastRow="0" w:firstColumn="0" w:lastColumn="0" w:oddVBand="0" w:evenVBand="0" w:oddHBand="0" w:evenHBand="0" w:firstRowFirstColumn="0" w:firstRowLastColumn="0" w:lastRowFirstColumn="0" w:lastRowLastColumn="0"/>
        </w:trPr>
        <w:tc>
          <w:tcPr>
            <w:tcW w:w="3544" w:type="dxa"/>
            <w:hideMark/>
          </w:tcPr>
          <w:p w14:paraId="43ED8449"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Emoción Predominante</w:t>
            </w:r>
          </w:p>
        </w:tc>
        <w:tc>
          <w:tcPr>
            <w:tcW w:w="1369" w:type="dxa"/>
            <w:hideMark/>
          </w:tcPr>
          <w:p w14:paraId="09F8AF14"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Frecuencia</w:t>
            </w:r>
          </w:p>
        </w:tc>
        <w:tc>
          <w:tcPr>
            <w:tcW w:w="1466" w:type="dxa"/>
            <w:hideMark/>
          </w:tcPr>
          <w:p w14:paraId="24613B7A"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Porcentaje</w:t>
            </w:r>
          </w:p>
        </w:tc>
        <w:tc>
          <w:tcPr>
            <w:tcW w:w="2516" w:type="dxa"/>
            <w:hideMark/>
          </w:tcPr>
          <w:p w14:paraId="41338D6A"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Porcentaje Predominante M±DE</w:t>
            </w:r>
          </w:p>
        </w:tc>
      </w:tr>
      <w:tr w:rsidR="00BD3A24" w:rsidRPr="00BD3A24" w14:paraId="7F594DBA" w14:textId="77777777" w:rsidTr="00BD3A24">
        <w:tc>
          <w:tcPr>
            <w:tcW w:w="3544" w:type="dxa"/>
            <w:hideMark/>
          </w:tcPr>
          <w:p w14:paraId="2A531C8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Neutral</w:t>
            </w:r>
          </w:p>
        </w:tc>
        <w:tc>
          <w:tcPr>
            <w:tcW w:w="1369" w:type="dxa"/>
            <w:hideMark/>
          </w:tcPr>
          <w:p w14:paraId="517A6F56"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19</w:t>
            </w:r>
          </w:p>
        </w:tc>
        <w:tc>
          <w:tcPr>
            <w:tcW w:w="1466" w:type="dxa"/>
            <w:hideMark/>
          </w:tcPr>
          <w:p w14:paraId="610E1F9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24.05%</w:t>
            </w:r>
          </w:p>
        </w:tc>
        <w:tc>
          <w:tcPr>
            <w:tcW w:w="2516" w:type="dxa"/>
            <w:hideMark/>
          </w:tcPr>
          <w:p w14:paraId="75DECC8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62.1±15.3%</w:t>
            </w:r>
          </w:p>
        </w:tc>
      </w:tr>
      <w:tr w:rsidR="00BD3A24" w:rsidRPr="00BD3A24" w14:paraId="43871D6A" w14:textId="77777777" w:rsidTr="00BD3A24">
        <w:tc>
          <w:tcPr>
            <w:tcW w:w="3544" w:type="dxa"/>
            <w:hideMark/>
          </w:tcPr>
          <w:p w14:paraId="2007CDFC"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Enojado</w:t>
            </w:r>
          </w:p>
        </w:tc>
        <w:tc>
          <w:tcPr>
            <w:tcW w:w="1369" w:type="dxa"/>
            <w:hideMark/>
          </w:tcPr>
          <w:p w14:paraId="6676084C"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17</w:t>
            </w:r>
          </w:p>
        </w:tc>
        <w:tc>
          <w:tcPr>
            <w:tcW w:w="1466" w:type="dxa"/>
            <w:hideMark/>
          </w:tcPr>
          <w:p w14:paraId="59293DF3"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21.52%</w:t>
            </w:r>
          </w:p>
        </w:tc>
        <w:tc>
          <w:tcPr>
            <w:tcW w:w="2516" w:type="dxa"/>
            <w:hideMark/>
          </w:tcPr>
          <w:p w14:paraId="1E3A742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63.1±12.3%</w:t>
            </w:r>
          </w:p>
        </w:tc>
      </w:tr>
      <w:tr w:rsidR="00BD3A24" w:rsidRPr="00BD3A24" w14:paraId="62649EB1" w14:textId="77777777" w:rsidTr="00BD3A24">
        <w:tc>
          <w:tcPr>
            <w:tcW w:w="3544" w:type="dxa"/>
            <w:hideMark/>
          </w:tcPr>
          <w:p w14:paraId="3180412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Disgustado</w:t>
            </w:r>
          </w:p>
        </w:tc>
        <w:tc>
          <w:tcPr>
            <w:tcW w:w="1369" w:type="dxa"/>
            <w:hideMark/>
          </w:tcPr>
          <w:p w14:paraId="20504040"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15</w:t>
            </w:r>
          </w:p>
        </w:tc>
        <w:tc>
          <w:tcPr>
            <w:tcW w:w="1466" w:type="dxa"/>
            <w:hideMark/>
          </w:tcPr>
          <w:p w14:paraId="41BD8AE0"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18.99%</w:t>
            </w:r>
          </w:p>
        </w:tc>
        <w:tc>
          <w:tcPr>
            <w:tcW w:w="2516" w:type="dxa"/>
            <w:hideMark/>
          </w:tcPr>
          <w:p w14:paraId="1F8592FC"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64.0±12.6%</w:t>
            </w:r>
          </w:p>
        </w:tc>
      </w:tr>
      <w:tr w:rsidR="00BD3A24" w:rsidRPr="00BD3A24" w14:paraId="796B4E82" w14:textId="77777777" w:rsidTr="00BD3A24">
        <w:tc>
          <w:tcPr>
            <w:tcW w:w="3544" w:type="dxa"/>
            <w:hideMark/>
          </w:tcPr>
          <w:p w14:paraId="4928E1A3"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Feliz</w:t>
            </w:r>
          </w:p>
        </w:tc>
        <w:tc>
          <w:tcPr>
            <w:tcW w:w="1369" w:type="dxa"/>
            <w:hideMark/>
          </w:tcPr>
          <w:p w14:paraId="4065154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14</w:t>
            </w:r>
          </w:p>
        </w:tc>
        <w:tc>
          <w:tcPr>
            <w:tcW w:w="1466" w:type="dxa"/>
            <w:hideMark/>
          </w:tcPr>
          <w:p w14:paraId="00EE810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17.72%</w:t>
            </w:r>
          </w:p>
        </w:tc>
        <w:tc>
          <w:tcPr>
            <w:tcW w:w="2516" w:type="dxa"/>
            <w:hideMark/>
          </w:tcPr>
          <w:p w14:paraId="58D834B8"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65.1±13.5%</w:t>
            </w:r>
          </w:p>
        </w:tc>
      </w:tr>
      <w:tr w:rsidR="00BD3A24" w:rsidRPr="00BD3A24" w14:paraId="240BEE98" w14:textId="77777777" w:rsidTr="00BD3A24">
        <w:tc>
          <w:tcPr>
            <w:tcW w:w="3544" w:type="dxa"/>
            <w:hideMark/>
          </w:tcPr>
          <w:p w14:paraId="24AFCA76"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Triste</w:t>
            </w:r>
          </w:p>
        </w:tc>
        <w:tc>
          <w:tcPr>
            <w:tcW w:w="1369" w:type="dxa"/>
            <w:hideMark/>
          </w:tcPr>
          <w:p w14:paraId="06F6E6D0"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14</w:t>
            </w:r>
          </w:p>
        </w:tc>
        <w:tc>
          <w:tcPr>
            <w:tcW w:w="1466" w:type="dxa"/>
            <w:hideMark/>
          </w:tcPr>
          <w:p w14:paraId="49017A2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17.72%</w:t>
            </w:r>
          </w:p>
        </w:tc>
        <w:tc>
          <w:tcPr>
            <w:tcW w:w="2516" w:type="dxa"/>
            <w:hideMark/>
          </w:tcPr>
          <w:p w14:paraId="58B7F3AC"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64.6±13.3%</w:t>
            </w:r>
          </w:p>
        </w:tc>
      </w:tr>
      <w:tr w:rsidR="00BD3A24" w:rsidRPr="00BD3A24" w14:paraId="12FB1E6D" w14:textId="77777777" w:rsidTr="00BD3A24">
        <w:trPr>
          <w:cnfStyle w:val="010000000000" w:firstRow="0" w:lastRow="1" w:firstColumn="0" w:lastColumn="0" w:oddVBand="0" w:evenVBand="0" w:oddHBand="0" w:evenHBand="0" w:firstRowFirstColumn="0" w:firstRowLastColumn="0" w:lastRowFirstColumn="0" w:lastRowLastColumn="0"/>
        </w:trPr>
        <w:tc>
          <w:tcPr>
            <w:tcW w:w="3544" w:type="dxa"/>
            <w:hideMark/>
          </w:tcPr>
          <w:p w14:paraId="78CD004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Total</w:t>
            </w:r>
          </w:p>
        </w:tc>
        <w:tc>
          <w:tcPr>
            <w:tcW w:w="1369" w:type="dxa"/>
            <w:hideMark/>
          </w:tcPr>
          <w:p w14:paraId="6B90936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79</w:t>
            </w:r>
          </w:p>
        </w:tc>
        <w:tc>
          <w:tcPr>
            <w:tcW w:w="1466" w:type="dxa"/>
            <w:hideMark/>
          </w:tcPr>
          <w:p w14:paraId="2474FC0B"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100%</w:t>
            </w:r>
          </w:p>
        </w:tc>
        <w:tc>
          <w:tcPr>
            <w:tcW w:w="2516" w:type="dxa"/>
            <w:hideMark/>
          </w:tcPr>
          <w:p w14:paraId="36F5E912"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63.8±13.3%</w:t>
            </w:r>
          </w:p>
        </w:tc>
      </w:tr>
    </w:tbl>
    <w:p w14:paraId="11FE2C43" w14:textId="63AD08A6" w:rsidR="006624D4" w:rsidRPr="00BD3A24" w:rsidRDefault="00644CE7" w:rsidP="00BD3A24">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lastRenderedPageBreak/>
        <w:t>Nota: Neutral fue la emoción predominante más frecuente (24.05% de sesiones), seguida por Enojado (21.52%) y Disgustado (18.99%). El porcentaje promedio de predominancia fue 63.8% (DE=13.3%), indicando que en promedio casi dos tercios de las detecciones por sesión correspondieron a una única emoción principal. Feliz mostró el mayor porcentaje de predominancia promedio (65.1%), sugiriendo mayor consistencia en su expresión cuando aparece como emoción principal [36</w:t>
      </w:r>
      <w:r w:rsidR="00BD3A24" w:rsidRPr="00BD3A24">
        <w:rPr>
          <w:rFonts w:eastAsia="Times New Roman" w:cs="Times New Roman"/>
          <w:i/>
          <w:iCs/>
          <w:kern w:val="0"/>
          <w:szCs w:val="24"/>
          <w:lang w:eastAsia="es-PE"/>
          <w14:ligatures w14:val="none"/>
        </w:rPr>
        <w:t>]</w:t>
      </w:r>
      <w:r w:rsidR="006624D4" w:rsidRPr="00BD3A24">
        <w:rPr>
          <w:rFonts w:eastAsia="Times New Roman" w:cs="Times New Roman"/>
          <w:i/>
          <w:iCs/>
          <w:kern w:val="0"/>
          <w:szCs w:val="24"/>
          <w:lang w:eastAsia="es-PE"/>
          <w14:ligatures w14:val="none"/>
        </w:rPr>
        <w:t>.</w:t>
      </w:r>
    </w:p>
    <w:p w14:paraId="42CBE3D4" w14:textId="4F9A6A8D" w:rsidR="00C310E8"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 xml:space="preserve">Figura </w:t>
      </w:r>
      <w:r w:rsidR="00C92567">
        <w:rPr>
          <w:rFonts w:eastAsia="Times New Roman" w:cs="Times New Roman"/>
          <w:b/>
          <w:bCs/>
          <w:kern w:val="0"/>
          <w:szCs w:val="24"/>
          <w:lang w:eastAsia="es-PE"/>
          <w14:ligatures w14:val="none"/>
        </w:rPr>
        <w:t>12</w:t>
      </w:r>
      <w:r w:rsidRPr="006624D4">
        <w:rPr>
          <w:rFonts w:eastAsia="Times New Roman" w:cs="Times New Roman"/>
          <w:b/>
          <w:bCs/>
          <w:kern w:val="0"/>
          <w:szCs w:val="24"/>
          <w:lang w:eastAsia="es-PE"/>
          <w14:ligatures w14:val="none"/>
        </w:rPr>
        <w:t>.</w:t>
      </w:r>
      <w:r w:rsidRPr="006624D4">
        <w:rPr>
          <w:rFonts w:eastAsia="Times New Roman" w:cs="Times New Roman"/>
          <w:kern w:val="0"/>
          <w:szCs w:val="24"/>
          <w:lang w:eastAsia="es-PE"/>
          <w14:ligatures w14:val="none"/>
        </w:rPr>
        <w:t xml:space="preserve"> Distribución de emociones predominantes detectadas durante las sesiones.</w:t>
      </w:r>
    </w:p>
    <w:p w14:paraId="357E98F6" w14:textId="1B759E06" w:rsidR="005B7F14" w:rsidRDefault="00E90705" w:rsidP="00C310E8">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0A3C1803" wp14:editId="35B225C5">
            <wp:extent cx="5721350" cy="3285490"/>
            <wp:effectExtent l="0" t="0" r="0" b="0"/>
            <wp:docPr id="1039131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31431" name=""/>
                    <pic:cNvPicPr/>
                  </pic:nvPicPr>
                  <pic:blipFill>
                    <a:blip r:embed="rId21"/>
                    <a:stretch>
                      <a:fillRect/>
                    </a:stretch>
                  </pic:blipFill>
                  <pic:spPr>
                    <a:xfrm>
                      <a:off x="0" y="0"/>
                      <a:ext cx="5721350" cy="3285490"/>
                    </a:xfrm>
                    <a:prstGeom prst="rect">
                      <a:avLst/>
                    </a:prstGeom>
                  </pic:spPr>
                </pic:pic>
              </a:graphicData>
            </a:graphic>
          </wp:inline>
        </w:drawing>
      </w:r>
    </w:p>
    <w:p w14:paraId="5EF4D157" w14:textId="59E91DC9" w:rsidR="006624D4" w:rsidRPr="006624D4" w:rsidRDefault="006A6F4B" w:rsidP="00C310E8">
      <w:pPr>
        <w:spacing w:before="100" w:beforeAutospacing="1" w:after="100" w:afterAutospacing="1" w:line="240" w:lineRule="auto"/>
        <w:jc w:val="both"/>
        <w:rPr>
          <w:rFonts w:eastAsia="Times New Roman" w:cs="Times New Roman"/>
          <w:i/>
          <w:iCs/>
          <w:kern w:val="0"/>
          <w:szCs w:val="24"/>
          <w:lang w:eastAsia="es-PE"/>
          <w14:ligatures w14:val="none"/>
        </w:rPr>
      </w:pPr>
      <w:r w:rsidRPr="006A6F4B">
        <w:rPr>
          <w:rFonts w:eastAsia="Times New Roman" w:cs="Times New Roman"/>
          <w:i/>
          <w:iCs/>
          <w:kern w:val="0"/>
          <w:szCs w:val="24"/>
          <w:lang w:eastAsia="es-PE"/>
          <w14:ligatures w14:val="none"/>
        </w:rPr>
        <w:t>Nota: Distribución de frecuencias de la emoción predominante detectada en cada sesión terapéutica con niños con TEA. Una distribución equilibrada entre las cinco emociones indica variabilidad natural en las expresiones emocionales de los participantes durante la interacción con el serious game, sin predominancia excesiva de una única categoría que pudiera indicar sesgo del modelo o ambiente terapéutico restrictivo</w:t>
      </w:r>
      <w:r w:rsidR="006624D4" w:rsidRPr="006624D4">
        <w:rPr>
          <w:rFonts w:eastAsia="Times New Roman" w:cs="Times New Roman"/>
          <w:i/>
          <w:iCs/>
          <w:kern w:val="0"/>
          <w:szCs w:val="24"/>
          <w:lang w:eastAsia="es-PE"/>
          <w14:ligatures w14:val="none"/>
        </w:rPr>
        <w:t>.</w:t>
      </w:r>
    </w:p>
    <w:p w14:paraId="588C9B78" w14:textId="016D2836" w:rsidR="00C310E8"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 xml:space="preserve">Figura </w:t>
      </w:r>
      <w:r w:rsidR="00C92567">
        <w:rPr>
          <w:rFonts w:eastAsia="Times New Roman" w:cs="Times New Roman"/>
          <w:b/>
          <w:bCs/>
          <w:kern w:val="0"/>
          <w:szCs w:val="24"/>
          <w:lang w:eastAsia="es-PE"/>
          <w14:ligatures w14:val="none"/>
        </w:rPr>
        <w:t>13</w:t>
      </w:r>
      <w:r w:rsidRPr="006624D4">
        <w:rPr>
          <w:rFonts w:eastAsia="Times New Roman" w:cs="Times New Roman"/>
          <w:b/>
          <w:bCs/>
          <w:kern w:val="0"/>
          <w:szCs w:val="24"/>
          <w:lang w:eastAsia="es-PE"/>
          <w14:ligatures w14:val="none"/>
        </w:rPr>
        <w:t>.</w:t>
      </w:r>
      <w:r w:rsidRPr="006624D4">
        <w:rPr>
          <w:rFonts w:eastAsia="Times New Roman" w:cs="Times New Roman"/>
          <w:kern w:val="0"/>
          <w:szCs w:val="24"/>
          <w:lang w:eastAsia="es-PE"/>
          <w14:ligatures w14:val="none"/>
        </w:rPr>
        <w:t xml:space="preserve"> Porcentaje promedio de predominancia por tipo de emoción.</w:t>
      </w:r>
    </w:p>
    <w:p w14:paraId="1249AA14" w14:textId="0541C6F5" w:rsidR="005B7F14" w:rsidRDefault="00E90705" w:rsidP="00C310E8">
      <w:pPr>
        <w:spacing w:before="100" w:beforeAutospacing="1" w:after="100" w:afterAutospacing="1" w:line="240" w:lineRule="auto"/>
        <w:jc w:val="both"/>
        <w:rPr>
          <w:rFonts w:eastAsia="Times New Roman" w:cs="Times New Roman"/>
          <w:kern w:val="0"/>
          <w:szCs w:val="24"/>
          <w:lang w:eastAsia="es-PE"/>
          <w14:ligatures w14:val="none"/>
        </w:rPr>
      </w:pPr>
      <w:r>
        <w:rPr>
          <w:noProof/>
        </w:rPr>
        <w:lastRenderedPageBreak/>
        <w:drawing>
          <wp:inline distT="0" distB="0" distL="0" distR="0" wp14:anchorId="477A6478" wp14:editId="1DB49A06">
            <wp:extent cx="5721350" cy="3393440"/>
            <wp:effectExtent l="0" t="0" r="0" b="0"/>
            <wp:docPr id="164518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6160" name=""/>
                    <pic:cNvPicPr/>
                  </pic:nvPicPr>
                  <pic:blipFill>
                    <a:blip r:embed="rId22"/>
                    <a:stretch>
                      <a:fillRect/>
                    </a:stretch>
                  </pic:blipFill>
                  <pic:spPr>
                    <a:xfrm>
                      <a:off x="0" y="0"/>
                      <a:ext cx="5721350" cy="3393440"/>
                    </a:xfrm>
                    <a:prstGeom prst="rect">
                      <a:avLst/>
                    </a:prstGeom>
                  </pic:spPr>
                </pic:pic>
              </a:graphicData>
            </a:graphic>
          </wp:inline>
        </w:drawing>
      </w:r>
    </w:p>
    <w:p w14:paraId="710FEFFD" w14:textId="7CD6DA80" w:rsidR="006624D4" w:rsidRPr="006624D4" w:rsidRDefault="006A6F4B" w:rsidP="00C310E8">
      <w:pPr>
        <w:spacing w:before="100" w:beforeAutospacing="1" w:after="100" w:afterAutospacing="1" w:line="240" w:lineRule="auto"/>
        <w:jc w:val="both"/>
        <w:rPr>
          <w:rFonts w:eastAsia="Times New Roman" w:cs="Times New Roman"/>
          <w:i/>
          <w:iCs/>
          <w:kern w:val="0"/>
          <w:szCs w:val="24"/>
          <w:lang w:eastAsia="es-PE"/>
          <w14:ligatures w14:val="none"/>
        </w:rPr>
      </w:pPr>
      <w:r w:rsidRPr="006A6F4B">
        <w:rPr>
          <w:rFonts w:eastAsia="Times New Roman" w:cs="Times New Roman"/>
          <w:i/>
          <w:iCs/>
          <w:kern w:val="0"/>
          <w:szCs w:val="24"/>
          <w:lang w:eastAsia="es-PE"/>
          <w14:ligatures w14:val="none"/>
        </w:rPr>
        <w:t xml:space="preserve">Nota: Porcentaje promedio de predominancia cuando cada emoción fue identificada como principal en una sesión con niños con TEA. Valores más altos indican que cuando esa emoción aparece como predominante, tiende a ser expresada de forma más consistente durante la sesión. Esta métrica permite al terapeuta evaluar la consistencia de la expresividad emocional del niño: emociones con alta predominancia promedio sugieren expresiones más sostenidas, mientras que valores bajos sugieren mayor alternancia emocional </w:t>
      </w:r>
      <w:proofErr w:type="spellStart"/>
      <w:r w:rsidRPr="006A6F4B">
        <w:rPr>
          <w:rFonts w:eastAsia="Times New Roman" w:cs="Times New Roman"/>
          <w:i/>
          <w:iCs/>
          <w:kern w:val="0"/>
          <w:szCs w:val="24"/>
          <w:lang w:eastAsia="es-PE"/>
          <w14:ligatures w14:val="none"/>
        </w:rPr>
        <w:t>intra-sesión</w:t>
      </w:r>
      <w:proofErr w:type="spellEnd"/>
      <w:r w:rsidR="006624D4" w:rsidRPr="006624D4">
        <w:rPr>
          <w:rFonts w:eastAsia="Times New Roman" w:cs="Times New Roman"/>
          <w:i/>
          <w:iCs/>
          <w:kern w:val="0"/>
          <w:szCs w:val="24"/>
          <w:lang w:eastAsia="es-PE"/>
          <w14:ligatures w14:val="none"/>
        </w:rPr>
        <w:t>.</w:t>
      </w:r>
    </w:p>
    <w:p w14:paraId="0B76A0A5"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4.2.5. Tiempo de respuesta promedio del sistema</w:t>
      </w:r>
    </w:p>
    <w:p w14:paraId="60FD846D"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El sistema registró automáticamente el tiempo promedio de respuesta por análisis facial durante todas las sesiones mediante </w:t>
      </w:r>
      <w:proofErr w:type="spellStart"/>
      <w:r w:rsidRPr="006624D4">
        <w:rPr>
          <w:rFonts w:eastAsia="Times New Roman" w:cs="Times New Roman"/>
          <w:kern w:val="0"/>
          <w:szCs w:val="24"/>
          <w:lang w:eastAsia="es-PE"/>
          <w14:ligatures w14:val="none"/>
        </w:rPr>
        <w:t>timestamps</w:t>
      </w:r>
      <w:proofErr w:type="spellEnd"/>
      <w:r w:rsidRPr="006624D4">
        <w:rPr>
          <w:rFonts w:eastAsia="Times New Roman" w:cs="Times New Roman"/>
          <w:kern w:val="0"/>
          <w:szCs w:val="24"/>
          <w:lang w:eastAsia="es-PE"/>
          <w14:ligatures w14:val="none"/>
        </w:rPr>
        <w:t xml:space="preserve"> precisos en el servicio </w:t>
      </w:r>
      <w:proofErr w:type="spellStart"/>
      <w:r w:rsidRPr="006624D4">
        <w:rPr>
          <w:rFonts w:eastAsia="Times New Roman" w:cs="Times New Roman"/>
          <w:kern w:val="0"/>
          <w:szCs w:val="24"/>
          <w:lang w:eastAsia="es-PE"/>
          <w14:ligatures w14:val="none"/>
        </w:rPr>
        <w:t>FastAPI</w:t>
      </w:r>
      <w:proofErr w:type="spellEnd"/>
      <w:r w:rsidRPr="006624D4">
        <w:rPr>
          <w:rFonts w:eastAsia="Times New Roman" w:cs="Times New Roman"/>
          <w:kern w:val="0"/>
          <w:szCs w:val="24"/>
          <w:lang w:eastAsia="es-PE"/>
          <w14:ligatures w14:val="none"/>
        </w:rPr>
        <w:t>. La Tabla 10 presenta los estadísticos por nivel de TEA.</w:t>
      </w:r>
    </w:p>
    <w:p w14:paraId="72BDC3BD" w14:textId="77777777" w:rsidR="00BD3A24" w:rsidRPr="00BD3A24" w:rsidRDefault="00BD3A24" w:rsidP="00BD3A24">
      <w:pPr>
        <w:spacing w:before="100" w:beforeAutospacing="1" w:after="100" w:afterAutospacing="1" w:line="240" w:lineRule="auto"/>
        <w:outlineLvl w:val="2"/>
        <w:rPr>
          <w:rFonts w:eastAsia="Times New Roman" w:cs="Times New Roman"/>
          <w:b/>
          <w:bCs/>
          <w:kern w:val="0"/>
          <w:szCs w:val="24"/>
          <w:lang w:eastAsia="es-PE"/>
          <w14:ligatures w14:val="none"/>
        </w:rPr>
      </w:pPr>
      <w:r w:rsidRPr="00BD3A24">
        <w:rPr>
          <w:rFonts w:eastAsia="Times New Roman" w:cs="Times New Roman"/>
          <w:b/>
          <w:bCs/>
          <w:kern w:val="0"/>
          <w:szCs w:val="24"/>
          <w:lang w:eastAsia="es-PE"/>
          <w14:ligatures w14:val="none"/>
        </w:rPr>
        <w:t xml:space="preserve">Tabla 10. </w:t>
      </w:r>
      <w:r w:rsidRPr="00BD3A24">
        <w:rPr>
          <w:rFonts w:eastAsia="Times New Roman" w:cs="Times New Roman"/>
          <w:kern w:val="0"/>
          <w:szCs w:val="24"/>
          <w:lang w:eastAsia="es-PE"/>
          <w14:ligatures w14:val="none"/>
        </w:rPr>
        <w:t>Tiempo de respuesta promedio por nivel de TEA.</w:t>
      </w:r>
    </w:p>
    <w:tbl>
      <w:tblPr>
        <w:tblStyle w:val="TABLAAPA7MAGENERACIN"/>
        <w:tblW w:w="0" w:type="auto"/>
        <w:tblLook w:val="04E0" w:firstRow="1" w:lastRow="1" w:firstColumn="1" w:lastColumn="0" w:noHBand="0" w:noVBand="1"/>
      </w:tblPr>
      <w:tblGrid>
        <w:gridCol w:w="2376"/>
        <w:gridCol w:w="456"/>
        <w:gridCol w:w="2295"/>
        <w:gridCol w:w="1663"/>
        <w:gridCol w:w="1729"/>
      </w:tblGrid>
      <w:tr w:rsidR="00BD3A24" w:rsidRPr="00BD3A24" w14:paraId="28211C58" w14:textId="77777777" w:rsidTr="00BD3A24">
        <w:trPr>
          <w:cnfStyle w:val="100000000000" w:firstRow="1" w:lastRow="0" w:firstColumn="0" w:lastColumn="0" w:oddVBand="0" w:evenVBand="0" w:oddHBand="0" w:evenHBand="0" w:firstRowFirstColumn="0" w:firstRowLastColumn="0" w:lastRowFirstColumn="0" w:lastRowLastColumn="0"/>
        </w:trPr>
        <w:tc>
          <w:tcPr>
            <w:tcW w:w="0" w:type="auto"/>
            <w:hideMark/>
          </w:tcPr>
          <w:p w14:paraId="750B1867"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Nivel TEA</w:t>
            </w:r>
          </w:p>
        </w:tc>
        <w:tc>
          <w:tcPr>
            <w:tcW w:w="0" w:type="auto"/>
            <w:hideMark/>
          </w:tcPr>
          <w:p w14:paraId="45B4133D"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n</w:t>
            </w:r>
          </w:p>
        </w:tc>
        <w:tc>
          <w:tcPr>
            <w:tcW w:w="0" w:type="auto"/>
            <w:hideMark/>
          </w:tcPr>
          <w:p w14:paraId="2852F3B0"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Tiempo M±DE (</w:t>
            </w:r>
            <w:proofErr w:type="spellStart"/>
            <w:r w:rsidRPr="00BD3A24">
              <w:rPr>
                <w:rFonts w:eastAsia="Times New Roman" w:cs="Times New Roman"/>
                <w:bCs/>
                <w:kern w:val="0"/>
                <w:szCs w:val="24"/>
                <w:lang w:eastAsia="es-PE"/>
                <w14:ligatures w14:val="none"/>
              </w:rPr>
              <w:t>seg</w:t>
            </w:r>
            <w:proofErr w:type="spellEnd"/>
            <w:r w:rsidRPr="00BD3A24">
              <w:rPr>
                <w:rFonts w:eastAsia="Times New Roman" w:cs="Times New Roman"/>
                <w:bCs/>
                <w:kern w:val="0"/>
                <w:szCs w:val="24"/>
                <w:lang w:eastAsia="es-PE"/>
                <w14:ligatures w14:val="none"/>
              </w:rPr>
              <w:t>)</w:t>
            </w:r>
          </w:p>
        </w:tc>
        <w:tc>
          <w:tcPr>
            <w:tcW w:w="0" w:type="auto"/>
            <w:hideMark/>
          </w:tcPr>
          <w:p w14:paraId="115B6954"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Mediana (</w:t>
            </w:r>
            <w:proofErr w:type="spellStart"/>
            <w:r w:rsidRPr="00BD3A24">
              <w:rPr>
                <w:rFonts w:eastAsia="Times New Roman" w:cs="Times New Roman"/>
                <w:bCs/>
                <w:kern w:val="0"/>
                <w:szCs w:val="24"/>
                <w:lang w:eastAsia="es-PE"/>
                <w14:ligatures w14:val="none"/>
              </w:rPr>
              <w:t>seg</w:t>
            </w:r>
            <w:proofErr w:type="spellEnd"/>
            <w:r w:rsidRPr="00BD3A24">
              <w:rPr>
                <w:rFonts w:eastAsia="Times New Roman" w:cs="Times New Roman"/>
                <w:bCs/>
                <w:kern w:val="0"/>
                <w:szCs w:val="24"/>
                <w:lang w:eastAsia="es-PE"/>
                <w14:ligatures w14:val="none"/>
              </w:rPr>
              <w:t>)</w:t>
            </w:r>
          </w:p>
        </w:tc>
        <w:tc>
          <w:tcPr>
            <w:tcW w:w="0" w:type="auto"/>
            <w:hideMark/>
          </w:tcPr>
          <w:p w14:paraId="7AE46C71"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Min-Max (</w:t>
            </w:r>
            <w:proofErr w:type="spellStart"/>
            <w:r w:rsidRPr="00BD3A24">
              <w:rPr>
                <w:rFonts w:eastAsia="Times New Roman" w:cs="Times New Roman"/>
                <w:bCs/>
                <w:kern w:val="0"/>
                <w:szCs w:val="24"/>
                <w:lang w:eastAsia="es-PE"/>
                <w14:ligatures w14:val="none"/>
              </w:rPr>
              <w:t>seg</w:t>
            </w:r>
            <w:proofErr w:type="spellEnd"/>
            <w:r w:rsidRPr="00BD3A24">
              <w:rPr>
                <w:rFonts w:eastAsia="Times New Roman" w:cs="Times New Roman"/>
                <w:bCs/>
                <w:kern w:val="0"/>
                <w:szCs w:val="24"/>
                <w:lang w:eastAsia="es-PE"/>
                <w14:ligatures w14:val="none"/>
              </w:rPr>
              <w:t>)</w:t>
            </w:r>
          </w:p>
        </w:tc>
      </w:tr>
      <w:tr w:rsidR="00BD3A24" w:rsidRPr="00BD3A24" w14:paraId="21D8B2DC" w14:textId="77777777" w:rsidTr="00BD3A24">
        <w:tc>
          <w:tcPr>
            <w:tcW w:w="0" w:type="auto"/>
            <w:hideMark/>
          </w:tcPr>
          <w:p w14:paraId="19492806"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TEA Nivel 1</w:t>
            </w:r>
          </w:p>
        </w:tc>
        <w:tc>
          <w:tcPr>
            <w:tcW w:w="0" w:type="auto"/>
            <w:hideMark/>
          </w:tcPr>
          <w:p w14:paraId="26912FAB"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28</w:t>
            </w:r>
          </w:p>
        </w:tc>
        <w:tc>
          <w:tcPr>
            <w:tcW w:w="0" w:type="auto"/>
            <w:hideMark/>
          </w:tcPr>
          <w:p w14:paraId="2ADE8385"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6.1±1.5</w:t>
            </w:r>
          </w:p>
        </w:tc>
        <w:tc>
          <w:tcPr>
            <w:tcW w:w="0" w:type="auto"/>
            <w:hideMark/>
          </w:tcPr>
          <w:p w14:paraId="35685B56"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5.8</w:t>
            </w:r>
          </w:p>
        </w:tc>
        <w:tc>
          <w:tcPr>
            <w:tcW w:w="0" w:type="auto"/>
            <w:hideMark/>
          </w:tcPr>
          <w:p w14:paraId="7F84B9CC"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3.5-8.1</w:t>
            </w:r>
          </w:p>
        </w:tc>
      </w:tr>
      <w:tr w:rsidR="00BD3A24" w:rsidRPr="00BD3A24" w14:paraId="382B1AB5" w14:textId="77777777" w:rsidTr="00BD3A24">
        <w:tc>
          <w:tcPr>
            <w:tcW w:w="0" w:type="auto"/>
            <w:hideMark/>
          </w:tcPr>
          <w:p w14:paraId="11525D31"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TEA Nivel 2</w:t>
            </w:r>
          </w:p>
        </w:tc>
        <w:tc>
          <w:tcPr>
            <w:tcW w:w="0" w:type="auto"/>
            <w:hideMark/>
          </w:tcPr>
          <w:p w14:paraId="1FCDEE4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23</w:t>
            </w:r>
          </w:p>
        </w:tc>
        <w:tc>
          <w:tcPr>
            <w:tcW w:w="0" w:type="auto"/>
            <w:hideMark/>
          </w:tcPr>
          <w:p w14:paraId="3A3AEC9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6.2±1.3</w:t>
            </w:r>
          </w:p>
        </w:tc>
        <w:tc>
          <w:tcPr>
            <w:tcW w:w="0" w:type="auto"/>
            <w:hideMark/>
          </w:tcPr>
          <w:p w14:paraId="01932BA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6.0</w:t>
            </w:r>
          </w:p>
        </w:tc>
        <w:tc>
          <w:tcPr>
            <w:tcW w:w="0" w:type="auto"/>
            <w:hideMark/>
          </w:tcPr>
          <w:p w14:paraId="05FF8F5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4.6-8.2</w:t>
            </w:r>
          </w:p>
        </w:tc>
      </w:tr>
      <w:tr w:rsidR="00BD3A24" w:rsidRPr="00BD3A24" w14:paraId="3D2D636D" w14:textId="77777777" w:rsidTr="00BD3A24">
        <w:tc>
          <w:tcPr>
            <w:tcW w:w="0" w:type="auto"/>
            <w:hideMark/>
          </w:tcPr>
          <w:p w14:paraId="68AC5AC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TEA Nivel 3</w:t>
            </w:r>
          </w:p>
        </w:tc>
        <w:tc>
          <w:tcPr>
            <w:tcW w:w="0" w:type="auto"/>
            <w:hideMark/>
          </w:tcPr>
          <w:p w14:paraId="3722F6F5"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10</w:t>
            </w:r>
          </w:p>
        </w:tc>
        <w:tc>
          <w:tcPr>
            <w:tcW w:w="0" w:type="auto"/>
            <w:hideMark/>
          </w:tcPr>
          <w:p w14:paraId="5368E21B"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6.0±1.3</w:t>
            </w:r>
          </w:p>
        </w:tc>
        <w:tc>
          <w:tcPr>
            <w:tcW w:w="0" w:type="auto"/>
            <w:hideMark/>
          </w:tcPr>
          <w:p w14:paraId="79B6FC1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6.4</w:t>
            </w:r>
          </w:p>
        </w:tc>
        <w:tc>
          <w:tcPr>
            <w:tcW w:w="0" w:type="auto"/>
            <w:hideMark/>
          </w:tcPr>
          <w:p w14:paraId="7BF33B0D"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3.7-7.3</w:t>
            </w:r>
          </w:p>
        </w:tc>
      </w:tr>
      <w:tr w:rsidR="00BD3A24" w:rsidRPr="00BD3A24" w14:paraId="26F86E63" w14:textId="77777777" w:rsidTr="00BD3A24">
        <w:tc>
          <w:tcPr>
            <w:tcW w:w="0" w:type="auto"/>
            <w:hideMark/>
          </w:tcPr>
          <w:p w14:paraId="114C1043"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Síndrome de Asperger</w:t>
            </w:r>
          </w:p>
        </w:tc>
        <w:tc>
          <w:tcPr>
            <w:tcW w:w="0" w:type="auto"/>
            <w:hideMark/>
          </w:tcPr>
          <w:p w14:paraId="2E188EA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18</w:t>
            </w:r>
          </w:p>
        </w:tc>
        <w:tc>
          <w:tcPr>
            <w:tcW w:w="0" w:type="auto"/>
            <w:hideMark/>
          </w:tcPr>
          <w:p w14:paraId="7F24FB2C"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5.6±1.1</w:t>
            </w:r>
          </w:p>
        </w:tc>
        <w:tc>
          <w:tcPr>
            <w:tcW w:w="0" w:type="auto"/>
            <w:hideMark/>
          </w:tcPr>
          <w:p w14:paraId="48C4BFC5"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6.0</w:t>
            </w:r>
          </w:p>
        </w:tc>
        <w:tc>
          <w:tcPr>
            <w:tcW w:w="0" w:type="auto"/>
            <w:hideMark/>
          </w:tcPr>
          <w:p w14:paraId="3EFDBAEA"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3.8-7.5</w:t>
            </w:r>
          </w:p>
        </w:tc>
      </w:tr>
      <w:tr w:rsidR="00BD3A24" w:rsidRPr="00BD3A24" w14:paraId="5D9FABA0" w14:textId="77777777" w:rsidTr="00BD3A24">
        <w:trPr>
          <w:cnfStyle w:val="010000000000" w:firstRow="0" w:lastRow="1" w:firstColumn="0" w:lastColumn="0" w:oddVBand="0" w:evenVBand="0" w:oddHBand="0" w:evenHBand="0" w:firstRowFirstColumn="0" w:firstRowLastColumn="0" w:lastRowFirstColumn="0" w:lastRowLastColumn="0"/>
        </w:trPr>
        <w:tc>
          <w:tcPr>
            <w:tcW w:w="0" w:type="auto"/>
            <w:hideMark/>
          </w:tcPr>
          <w:p w14:paraId="23AF9B7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Total</w:t>
            </w:r>
          </w:p>
        </w:tc>
        <w:tc>
          <w:tcPr>
            <w:tcW w:w="0" w:type="auto"/>
            <w:hideMark/>
          </w:tcPr>
          <w:p w14:paraId="22EBF35B"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79</w:t>
            </w:r>
          </w:p>
        </w:tc>
        <w:tc>
          <w:tcPr>
            <w:tcW w:w="0" w:type="auto"/>
            <w:hideMark/>
          </w:tcPr>
          <w:p w14:paraId="50E3BCB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6.0±1.3</w:t>
            </w:r>
          </w:p>
        </w:tc>
        <w:tc>
          <w:tcPr>
            <w:tcW w:w="0" w:type="auto"/>
            <w:hideMark/>
          </w:tcPr>
          <w:p w14:paraId="4BCB2CA4"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6.0</w:t>
            </w:r>
          </w:p>
        </w:tc>
        <w:tc>
          <w:tcPr>
            <w:tcW w:w="0" w:type="auto"/>
            <w:hideMark/>
          </w:tcPr>
          <w:p w14:paraId="4C7C74F5"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3.5-8.2</w:t>
            </w:r>
          </w:p>
        </w:tc>
      </w:tr>
    </w:tbl>
    <w:p w14:paraId="6AA5BEFE" w14:textId="7EC3ED83" w:rsidR="006624D4" w:rsidRPr="00BD3A24" w:rsidRDefault="00BD3A24" w:rsidP="00BD3A24">
      <w:pPr>
        <w:spacing w:before="100" w:beforeAutospacing="1" w:after="100" w:afterAutospacing="1" w:line="240" w:lineRule="auto"/>
        <w:jc w:val="both"/>
        <w:rPr>
          <w:rFonts w:eastAsia="Times New Roman" w:cs="Times New Roman"/>
          <w:i/>
          <w:iCs/>
          <w:kern w:val="0"/>
          <w:szCs w:val="24"/>
          <w:lang w:eastAsia="es-PE"/>
          <w14:ligatures w14:val="none"/>
        </w:rPr>
      </w:pPr>
      <w:r w:rsidRPr="00BD3A24">
        <w:rPr>
          <w:rFonts w:eastAsia="Times New Roman" w:cs="Times New Roman"/>
          <w:i/>
          <w:iCs/>
          <w:kern w:val="0"/>
          <w:szCs w:val="24"/>
          <w:lang w:eastAsia="es-PE"/>
          <w14:ligatures w14:val="none"/>
        </w:rPr>
        <w:t>Nota: El tiempo promedio general fue 6.0 segundos (DE=1.3), donde la inferencia del modelo CNN representó aproximadamente 187±34 ms según métricas del servicio ML, y el tiempo restante correspondió a latencia humana de procesamiento cognitivo y decisión del niño. No se observaron diferencias sustanciales entre niveles de TEA en tiempo de respuesta, indicando que el componente computacional es independiente de las características del usuario.</w:t>
      </w:r>
    </w:p>
    <w:p w14:paraId="739D03BE"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4.2.6. Funcionalidad offline y conectividad</w:t>
      </w:r>
    </w:p>
    <w:p w14:paraId="69A57852"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lastRenderedPageBreak/>
        <w:t>Durante el período de validación, el sistema registró automáticamente el modo de conectividad de cada sesión mediante detección de estado de red en la aplicación Android. La Tabla 11 presenta la distribución de uso online versus offline.</w:t>
      </w:r>
    </w:p>
    <w:p w14:paraId="4BCA0C54" w14:textId="77777777" w:rsidR="00A40DC5" w:rsidRPr="00A40DC5" w:rsidRDefault="00A40DC5" w:rsidP="00A40DC5">
      <w:pPr>
        <w:spacing w:before="100" w:beforeAutospacing="1" w:after="100" w:afterAutospacing="1" w:line="240" w:lineRule="auto"/>
        <w:rPr>
          <w:rFonts w:eastAsia="Times New Roman" w:cs="Times New Roman"/>
          <w:kern w:val="0"/>
          <w:szCs w:val="24"/>
          <w:lang w:eastAsia="es-PE"/>
          <w14:ligatures w14:val="none"/>
        </w:rPr>
      </w:pPr>
      <w:r w:rsidRPr="00A40DC5">
        <w:rPr>
          <w:rFonts w:eastAsia="Times New Roman" w:cs="Times New Roman"/>
          <w:b/>
          <w:bCs/>
          <w:kern w:val="0"/>
          <w:szCs w:val="24"/>
          <w:lang w:eastAsia="es-PE"/>
          <w14:ligatures w14:val="none"/>
        </w:rPr>
        <w:t xml:space="preserve">Tabla 11. </w:t>
      </w:r>
      <w:r w:rsidRPr="00A40DC5">
        <w:rPr>
          <w:rFonts w:eastAsia="Times New Roman" w:cs="Times New Roman"/>
          <w:kern w:val="0"/>
          <w:szCs w:val="24"/>
          <w:lang w:eastAsia="es-PE"/>
          <w14:ligatures w14:val="none"/>
        </w:rPr>
        <w:t>Distribución de sesiones por modo de conectividad.</w:t>
      </w:r>
    </w:p>
    <w:tbl>
      <w:tblPr>
        <w:tblStyle w:val="TABLAAPA7MAGENERACIN"/>
        <w:tblW w:w="0" w:type="auto"/>
        <w:tblLook w:val="04E0" w:firstRow="1" w:lastRow="1" w:firstColumn="1" w:lastColumn="0" w:noHBand="0" w:noVBand="1"/>
      </w:tblPr>
      <w:tblGrid>
        <w:gridCol w:w="2176"/>
        <w:gridCol w:w="1263"/>
        <w:gridCol w:w="1323"/>
        <w:gridCol w:w="2503"/>
      </w:tblGrid>
      <w:tr w:rsidR="00A40DC5" w:rsidRPr="00A40DC5" w14:paraId="3520D174" w14:textId="77777777" w:rsidTr="00A40DC5">
        <w:trPr>
          <w:cnfStyle w:val="100000000000" w:firstRow="1" w:lastRow="0" w:firstColumn="0" w:lastColumn="0" w:oddVBand="0" w:evenVBand="0" w:oddHBand="0" w:evenHBand="0" w:firstRowFirstColumn="0" w:firstRowLastColumn="0" w:lastRowFirstColumn="0" w:lastRowLastColumn="0"/>
        </w:trPr>
        <w:tc>
          <w:tcPr>
            <w:tcW w:w="0" w:type="auto"/>
            <w:hideMark/>
          </w:tcPr>
          <w:p w14:paraId="2147BD39" w14:textId="77777777" w:rsidR="00A40DC5" w:rsidRPr="00A40DC5" w:rsidRDefault="00A40DC5" w:rsidP="00A40DC5">
            <w:pPr>
              <w:spacing w:line="240" w:lineRule="auto"/>
              <w:jc w:val="center"/>
              <w:rPr>
                <w:rFonts w:eastAsia="Times New Roman" w:cs="Times New Roman"/>
                <w:bCs/>
                <w:kern w:val="0"/>
                <w:szCs w:val="24"/>
                <w:lang w:eastAsia="es-PE"/>
                <w14:ligatures w14:val="none"/>
              </w:rPr>
            </w:pPr>
            <w:r w:rsidRPr="00A40DC5">
              <w:rPr>
                <w:rFonts w:eastAsia="Times New Roman" w:cs="Times New Roman"/>
                <w:bCs/>
                <w:kern w:val="0"/>
                <w:szCs w:val="24"/>
                <w:lang w:eastAsia="es-PE"/>
                <w14:ligatures w14:val="none"/>
              </w:rPr>
              <w:t>Modo conectividad</w:t>
            </w:r>
          </w:p>
        </w:tc>
        <w:tc>
          <w:tcPr>
            <w:tcW w:w="0" w:type="auto"/>
            <w:hideMark/>
          </w:tcPr>
          <w:p w14:paraId="5832EADA" w14:textId="77777777" w:rsidR="00A40DC5" w:rsidRPr="00A40DC5" w:rsidRDefault="00A40DC5" w:rsidP="00A40DC5">
            <w:pPr>
              <w:spacing w:line="240" w:lineRule="auto"/>
              <w:jc w:val="center"/>
              <w:rPr>
                <w:rFonts w:eastAsia="Times New Roman" w:cs="Times New Roman"/>
                <w:bCs/>
                <w:kern w:val="0"/>
                <w:szCs w:val="24"/>
                <w:lang w:eastAsia="es-PE"/>
                <w14:ligatures w14:val="none"/>
              </w:rPr>
            </w:pPr>
            <w:r w:rsidRPr="00A40DC5">
              <w:rPr>
                <w:rFonts w:eastAsia="Times New Roman" w:cs="Times New Roman"/>
                <w:bCs/>
                <w:kern w:val="0"/>
                <w:szCs w:val="24"/>
                <w:lang w:eastAsia="es-PE"/>
                <w14:ligatures w14:val="none"/>
              </w:rPr>
              <w:t>n Sesiones</w:t>
            </w:r>
          </w:p>
        </w:tc>
        <w:tc>
          <w:tcPr>
            <w:tcW w:w="0" w:type="auto"/>
            <w:hideMark/>
          </w:tcPr>
          <w:p w14:paraId="3468A169" w14:textId="77777777" w:rsidR="00A40DC5" w:rsidRPr="00A40DC5" w:rsidRDefault="00A40DC5" w:rsidP="00A40DC5">
            <w:pPr>
              <w:spacing w:line="240" w:lineRule="auto"/>
              <w:jc w:val="center"/>
              <w:rPr>
                <w:rFonts w:eastAsia="Times New Roman" w:cs="Times New Roman"/>
                <w:bCs/>
                <w:kern w:val="0"/>
                <w:szCs w:val="24"/>
                <w:lang w:eastAsia="es-PE"/>
                <w14:ligatures w14:val="none"/>
              </w:rPr>
            </w:pPr>
            <w:r w:rsidRPr="00A40DC5">
              <w:rPr>
                <w:rFonts w:eastAsia="Times New Roman" w:cs="Times New Roman"/>
                <w:bCs/>
                <w:kern w:val="0"/>
                <w:szCs w:val="24"/>
                <w:lang w:eastAsia="es-PE"/>
                <w14:ligatures w14:val="none"/>
              </w:rPr>
              <w:t>Porcentaje</w:t>
            </w:r>
          </w:p>
        </w:tc>
        <w:tc>
          <w:tcPr>
            <w:tcW w:w="0" w:type="auto"/>
            <w:hideMark/>
          </w:tcPr>
          <w:p w14:paraId="2D05086C" w14:textId="77777777" w:rsidR="00A40DC5" w:rsidRPr="00A40DC5" w:rsidRDefault="00A40DC5" w:rsidP="00A40DC5">
            <w:pPr>
              <w:spacing w:line="240" w:lineRule="auto"/>
              <w:jc w:val="center"/>
              <w:rPr>
                <w:rFonts w:eastAsia="Times New Roman" w:cs="Times New Roman"/>
                <w:bCs/>
                <w:kern w:val="0"/>
                <w:szCs w:val="24"/>
                <w:lang w:eastAsia="es-PE"/>
                <w14:ligatures w14:val="none"/>
              </w:rPr>
            </w:pPr>
            <w:r w:rsidRPr="00A40DC5">
              <w:rPr>
                <w:rFonts w:eastAsia="Times New Roman" w:cs="Times New Roman"/>
                <w:bCs/>
                <w:kern w:val="0"/>
                <w:szCs w:val="24"/>
                <w:lang w:eastAsia="es-PE"/>
                <w14:ligatures w14:val="none"/>
              </w:rPr>
              <w:t>Sincronización exitosa</w:t>
            </w:r>
          </w:p>
        </w:tc>
      </w:tr>
      <w:tr w:rsidR="00A40DC5" w:rsidRPr="00A40DC5" w14:paraId="133CCD14" w14:textId="77777777" w:rsidTr="00A40DC5">
        <w:tc>
          <w:tcPr>
            <w:tcW w:w="0" w:type="auto"/>
            <w:hideMark/>
          </w:tcPr>
          <w:p w14:paraId="47102E26"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Online (tiempo real)</w:t>
            </w:r>
          </w:p>
        </w:tc>
        <w:tc>
          <w:tcPr>
            <w:tcW w:w="0" w:type="auto"/>
            <w:hideMark/>
          </w:tcPr>
          <w:p w14:paraId="52C74DEE"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50</w:t>
            </w:r>
          </w:p>
        </w:tc>
        <w:tc>
          <w:tcPr>
            <w:tcW w:w="0" w:type="auto"/>
            <w:hideMark/>
          </w:tcPr>
          <w:p w14:paraId="43059367"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63.3%</w:t>
            </w:r>
          </w:p>
        </w:tc>
        <w:tc>
          <w:tcPr>
            <w:tcW w:w="0" w:type="auto"/>
            <w:hideMark/>
          </w:tcPr>
          <w:p w14:paraId="47F4BE7E"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N/A</w:t>
            </w:r>
          </w:p>
        </w:tc>
      </w:tr>
      <w:tr w:rsidR="00A40DC5" w:rsidRPr="00A40DC5" w14:paraId="059E7C0B" w14:textId="77777777" w:rsidTr="00A40DC5">
        <w:tc>
          <w:tcPr>
            <w:tcW w:w="0" w:type="auto"/>
            <w:hideMark/>
          </w:tcPr>
          <w:p w14:paraId="1E9441EC"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Offline (diferida)</w:t>
            </w:r>
          </w:p>
        </w:tc>
        <w:tc>
          <w:tcPr>
            <w:tcW w:w="0" w:type="auto"/>
            <w:hideMark/>
          </w:tcPr>
          <w:p w14:paraId="38B1C36A"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29</w:t>
            </w:r>
          </w:p>
        </w:tc>
        <w:tc>
          <w:tcPr>
            <w:tcW w:w="0" w:type="auto"/>
            <w:hideMark/>
          </w:tcPr>
          <w:p w14:paraId="16A29AB1"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36.7%</w:t>
            </w:r>
          </w:p>
        </w:tc>
        <w:tc>
          <w:tcPr>
            <w:tcW w:w="0" w:type="auto"/>
            <w:hideMark/>
          </w:tcPr>
          <w:p w14:paraId="77154254"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100% (29/29)</w:t>
            </w:r>
          </w:p>
        </w:tc>
      </w:tr>
      <w:tr w:rsidR="00A40DC5" w:rsidRPr="00A40DC5" w14:paraId="10E2A46A" w14:textId="77777777" w:rsidTr="00A40DC5">
        <w:trPr>
          <w:cnfStyle w:val="010000000000" w:firstRow="0" w:lastRow="1" w:firstColumn="0" w:lastColumn="0" w:oddVBand="0" w:evenVBand="0" w:oddHBand="0" w:evenHBand="0" w:firstRowFirstColumn="0" w:firstRowLastColumn="0" w:lastRowFirstColumn="0" w:lastRowLastColumn="0"/>
        </w:trPr>
        <w:tc>
          <w:tcPr>
            <w:tcW w:w="0" w:type="auto"/>
            <w:hideMark/>
          </w:tcPr>
          <w:p w14:paraId="2C095849"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Total</w:t>
            </w:r>
          </w:p>
        </w:tc>
        <w:tc>
          <w:tcPr>
            <w:tcW w:w="0" w:type="auto"/>
            <w:hideMark/>
          </w:tcPr>
          <w:p w14:paraId="7D8CBB63"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79</w:t>
            </w:r>
          </w:p>
        </w:tc>
        <w:tc>
          <w:tcPr>
            <w:tcW w:w="0" w:type="auto"/>
            <w:hideMark/>
          </w:tcPr>
          <w:p w14:paraId="1AFDC120"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100%</w:t>
            </w:r>
          </w:p>
        </w:tc>
        <w:tc>
          <w:tcPr>
            <w:tcW w:w="0" w:type="auto"/>
            <w:hideMark/>
          </w:tcPr>
          <w:p w14:paraId="13E69B5B" w14:textId="77777777" w:rsidR="00A40DC5" w:rsidRPr="00A40DC5" w:rsidRDefault="00A40DC5" w:rsidP="00A40DC5">
            <w:pPr>
              <w:spacing w:line="240" w:lineRule="auto"/>
              <w:rPr>
                <w:rFonts w:eastAsia="Times New Roman" w:cs="Times New Roman"/>
                <w:kern w:val="0"/>
                <w:szCs w:val="24"/>
                <w:lang w:eastAsia="es-PE"/>
                <w14:ligatures w14:val="none"/>
              </w:rPr>
            </w:pPr>
            <w:r w:rsidRPr="00A40DC5">
              <w:rPr>
                <w:rFonts w:eastAsia="Times New Roman" w:cs="Times New Roman"/>
                <w:kern w:val="0"/>
                <w:szCs w:val="24"/>
                <w:lang w:eastAsia="es-PE"/>
                <w14:ligatures w14:val="none"/>
              </w:rPr>
              <w:t>100%</w:t>
            </w:r>
          </w:p>
        </w:tc>
      </w:tr>
    </w:tbl>
    <w:p w14:paraId="61CA2C61" w14:textId="7C95C9F2" w:rsidR="00A40DC5" w:rsidRPr="00A40DC5" w:rsidRDefault="00644CE7" w:rsidP="00A40DC5">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t>Nota: El modo de conectividad fue registrado automáticamente por la aplicación Android mediante detección de estado de red al inicio de cada sesión. Las sesiones online transmitieron resultados en tiempo real al servidor MySQL remoto, mientras que las sesiones offline almacenaron datos localmente en Redis y los sincronizaron automáticamente cuando se restableció la conectividad. El 36.7% de sesiones ejecutadas en modo offline refleja las condiciones de conectividad intermitente características de los centros de atención en zonas como San Jacinto, Zorritos, La Cruz y Pampas de Hospital, validando la relevancia de la arquitectura offline-</w:t>
      </w:r>
      <w:proofErr w:type="spellStart"/>
      <w:r w:rsidRPr="00644CE7">
        <w:rPr>
          <w:rFonts w:eastAsia="Times New Roman" w:cs="Times New Roman"/>
          <w:i/>
          <w:iCs/>
          <w:kern w:val="0"/>
          <w:szCs w:val="24"/>
          <w:lang w:eastAsia="es-PE"/>
          <w14:ligatures w14:val="none"/>
        </w:rPr>
        <w:t>first</w:t>
      </w:r>
      <w:proofErr w:type="spellEnd"/>
      <w:r w:rsidRPr="00644CE7">
        <w:rPr>
          <w:rFonts w:eastAsia="Times New Roman" w:cs="Times New Roman"/>
          <w:i/>
          <w:iCs/>
          <w:kern w:val="0"/>
          <w:szCs w:val="24"/>
          <w:lang w:eastAsia="es-PE"/>
          <w14:ligatures w14:val="none"/>
        </w:rPr>
        <w:t xml:space="preserve"> para contextos con recursos limitados. La sincronización diferida mediante Redis local + MySQL remoto, gestionada por el </w:t>
      </w:r>
      <w:proofErr w:type="spellStart"/>
      <w:r w:rsidRPr="00644CE7">
        <w:rPr>
          <w:rFonts w:eastAsia="Times New Roman" w:cs="Times New Roman"/>
          <w:i/>
          <w:iCs/>
          <w:kern w:val="0"/>
          <w:szCs w:val="24"/>
          <w:lang w:eastAsia="es-PE"/>
          <w14:ligatures w14:val="none"/>
        </w:rPr>
        <w:t>backend</w:t>
      </w:r>
      <w:proofErr w:type="spellEnd"/>
      <w:r w:rsidRPr="00644CE7">
        <w:rPr>
          <w:rFonts w:eastAsia="Times New Roman" w:cs="Times New Roman"/>
          <w:i/>
          <w:iCs/>
          <w:kern w:val="0"/>
          <w:szCs w:val="24"/>
          <w:lang w:eastAsia="es-PE"/>
          <w14:ligatures w14:val="none"/>
        </w:rPr>
        <w:t xml:space="preserve"> </w:t>
      </w:r>
      <w:proofErr w:type="spellStart"/>
      <w:r w:rsidRPr="00644CE7">
        <w:rPr>
          <w:rFonts w:eastAsia="Times New Roman" w:cs="Times New Roman"/>
          <w:i/>
          <w:iCs/>
          <w:kern w:val="0"/>
          <w:szCs w:val="24"/>
          <w:lang w:eastAsia="es-PE"/>
          <w14:ligatures w14:val="none"/>
        </w:rPr>
        <w:t>Go</w:t>
      </w:r>
      <w:proofErr w:type="spellEnd"/>
      <w:r w:rsidRPr="00644CE7">
        <w:rPr>
          <w:rFonts w:eastAsia="Times New Roman" w:cs="Times New Roman"/>
          <w:i/>
          <w:iCs/>
          <w:kern w:val="0"/>
          <w:szCs w:val="24"/>
          <w:lang w:eastAsia="es-PE"/>
          <w14:ligatures w14:val="none"/>
        </w:rPr>
        <w:t xml:space="preserve"> con GORM, funcionó correctamente en el 100% de los casos sin pérdida de datos, confirmando la robustez del diseño técnico implementado [12</w:t>
      </w:r>
      <w:r w:rsidR="00A40DC5" w:rsidRPr="00A40DC5">
        <w:rPr>
          <w:rFonts w:eastAsia="Times New Roman" w:cs="Times New Roman"/>
          <w:i/>
          <w:iCs/>
          <w:kern w:val="0"/>
          <w:szCs w:val="24"/>
          <w:lang w:eastAsia="es-PE"/>
          <w14:ligatures w14:val="none"/>
        </w:rPr>
        <w:t>].</w:t>
      </w:r>
    </w:p>
    <w:p w14:paraId="4A649989"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4.2.7. Configuración de dificultad por sesión</w:t>
      </w:r>
    </w:p>
    <w:p w14:paraId="10630958"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Los terapeutas configuraron el nivel de dificultad de la aplicación según las capacidades individuales de cada niño mediante la interfaz Android. La Tabla 12 presenta la distribución de configuraciones aplicadas.</w:t>
      </w:r>
    </w:p>
    <w:p w14:paraId="22357692" w14:textId="4654A937" w:rsidR="00A40348" w:rsidRPr="00A40348" w:rsidRDefault="00A40348" w:rsidP="00A40348">
      <w:pPr>
        <w:pStyle w:val="font-claude-response-body"/>
      </w:pPr>
      <w:r w:rsidRPr="00A40348">
        <w:rPr>
          <w:b/>
          <w:bCs/>
        </w:rPr>
        <w:t>Tabla 12.</w:t>
      </w:r>
      <w:r w:rsidRPr="00A40348">
        <w:t xml:space="preserve"> Distribución de niveles de dificultad configurados.</w:t>
      </w:r>
    </w:p>
    <w:tbl>
      <w:tblPr>
        <w:tblStyle w:val="TABLAAPA7MAGENERACIN"/>
        <w:tblW w:w="0" w:type="auto"/>
        <w:tblLook w:val="04E0" w:firstRow="1" w:lastRow="1" w:firstColumn="1" w:lastColumn="0" w:noHBand="0" w:noVBand="1"/>
      </w:tblPr>
      <w:tblGrid>
        <w:gridCol w:w="1797"/>
        <w:gridCol w:w="1263"/>
        <w:gridCol w:w="1323"/>
        <w:gridCol w:w="2803"/>
      </w:tblGrid>
      <w:tr w:rsidR="00A40348" w:rsidRPr="00A40348" w14:paraId="6449C9B8" w14:textId="77777777" w:rsidTr="00A40348">
        <w:trPr>
          <w:cnfStyle w:val="100000000000" w:firstRow="1" w:lastRow="0" w:firstColumn="0" w:lastColumn="0" w:oddVBand="0" w:evenVBand="0" w:oddHBand="0" w:evenHBand="0" w:firstRowFirstColumn="0" w:firstRowLastColumn="0" w:lastRowFirstColumn="0" w:lastRowLastColumn="0"/>
        </w:trPr>
        <w:tc>
          <w:tcPr>
            <w:tcW w:w="0" w:type="auto"/>
            <w:hideMark/>
          </w:tcPr>
          <w:p w14:paraId="781283E5" w14:textId="77777777" w:rsidR="00A40348" w:rsidRPr="00A40348" w:rsidRDefault="00A40348" w:rsidP="00A40348">
            <w:pPr>
              <w:spacing w:line="240" w:lineRule="auto"/>
              <w:jc w:val="center"/>
              <w:rPr>
                <w:rFonts w:eastAsia="Times New Roman" w:cs="Times New Roman"/>
                <w:bCs/>
                <w:kern w:val="0"/>
                <w:szCs w:val="24"/>
                <w:lang w:eastAsia="es-PE"/>
                <w14:ligatures w14:val="none"/>
              </w:rPr>
            </w:pPr>
            <w:r w:rsidRPr="00A40348">
              <w:rPr>
                <w:rFonts w:eastAsia="Times New Roman" w:cs="Times New Roman"/>
                <w:bCs/>
                <w:kern w:val="0"/>
                <w:szCs w:val="24"/>
                <w:lang w:eastAsia="es-PE"/>
                <w14:ligatures w14:val="none"/>
              </w:rPr>
              <w:t>Nivel dificultad</w:t>
            </w:r>
          </w:p>
        </w:tc>
        <w:tc>
          <w:tcPr>
            <w:tcW w:w="0" w:type="auto"/>
            <w:hideMark/>
          </w:tcPr>
          <w:p w14:paraId="795AE59E" w14:textId="77777777" w:rsidR="00A40348" w:rsidRPr="00A40348" w:rsidRDefault="00A40348" w:rsidP="00A40348">
            <w:pPr>
              <w:spacing w:line="240" w:lineRule="auto"/>
              <w:jc w:val="center"/>
              <w:rPr>
                <w:rFonts w:eastAsia="Times New Roman" w:cs="Times New Roman"/>
                <w:bCs/>
                <w:kern w:val="0"/>
                <w:szCs w:val="24"/>
                <w:lang w:eastAsia="es-PE"/>
                <w14:ligatures w14:val="none"/>
              </w:rPr>
            </w:pPr>
            <w:r w:rsidRPr="00A40348">
              <w:rPr>
                <w:rFonts w:eastAsia="Times New Roman" w:cs="Times New Roman"/>
                <w:bCs/>
                <w:kern w:val="0"/>
                <w:szCs w:val="24"/>
                <w:lang w:eastAsia="es-PE"/>
                <w14:ligatures w14:val="none"/>
              </w:rPr>
              <w:t>n Sesiones</w:t>
            </w:r>
          </w:p>
        </w:tc>
        <w:tc>
          <w:tcPr>
            <w:tcW w:w="0" w:type="auto"/>
            <w:hideMark/>
          </w:tcPr>
          <w:p w14:paraId="2F27E14D" w14:textId="77777777" w:rsidR="00A40348" w:rsidRPr="00A40348" w:rsidRDefault="00A40348" w:rsidP="00A40348">
            <w:pPr>
              <w:spacing w:line="240" w:lineRule="auto"/>
              <w:jc w:val="center"/>
              <w:rPr>
                <w:rFonts w:eastAsia="Times New Roman" w:cs="Times New Roman"/>
                <w:bCs/>
                <w:kern w:val="0"/>
                <w:szCs w:val="24"/>
                <w:lang w:eastAsia="es-PE"/>
                <w14:ligatures w14:val="none"/>
              </w:rPr>
            </w:pPr>
            <w:r w:rsidRPr="00A40348">
              <w:rPr>
                <w:rFonts w:eastAsia="Times New Roman" w:cs="Times New Roman"/>
                <w:bCs/>
                <w:kern w:val="0"/>
                <w:szCs w:val="24"/>
                <w:lang w:eastAsia="es-PE"/>
                <w14:ligatures w14:val="none"/>
              </w:rPr>
              <w:t>Porcentaje</w:t>
            </w:r>
          </w:p>
        </w:tc>
        <w:tc>
          <w:tcPr>
            <w:tcW w:w="0" w:type="auto"/>
            <w:hideMark/>
          </w:tcPr>
          <w:p w14:paraId="27FB070A" w14:textId="77777777" w:rsidR="00A40348" w:rsidRPr="00A40348" w:rsidRDefault="00A40348" w:rsidP="00A40348">
            <w:pPr>
              <w:spacing w:line="240" w:lineRule="auto"/>
              <w:jc w:val="center"/>
              <w:rPr>
                <w:rFonts w:eastAsia="Times New Roman" w:cs="Times New Roman"/>
                <w:bCs/>
                <w:kern w:val="0"/>
                <w:szCs w:val="24"/>
                <w:lang w:eastAsia="es-PE"/>
                <w14:ligatures w14:val="none"/>
              </w:rPr>
            </w:pPr>
            <w:r w:rsidRPr="00A40348">
              <w:rPr>
                <w:rFonts w:eastAsia="Times New Roman" w:cs="Times New Roman"/>
                <w:bCs/>
                <w:kern w:val="0"/>
                <w:szCs w:val="24"/>
                <w:lang w:eastAsia="es-PE"/>
                <w14:ligatures w14:val="none"/>
              </w:rPr>
              <w:t>Nivel TEA predominante</w:t>
            </w:r>
          </w:p>
        </w:tc>
      </w:tr>
      <w:tr w:rsidR="00A40348" w:rsidRPr="00A40348" w14:paraId="0630076E" w14:textId="77777777" w:rsidTr="00A40348">
        <w:tc>
          <w:tcPr>
            <w:tcW w:w="0" w:type="auto"/>
            <w:hideMark/>
          </w:tcPr>
          <w:p w14:paraId="7DCC95CB"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Fácil</w:t>
            </w:r>
          </w:p>
        </w:tc>
        <w:tc>
          <w:tcPr>
            <w:tcW w:w="0" w:type="auto"/>
            <w:hideMark/>
          </w:tcPr>
          <w:p w14:paraId="2C9B99EA"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20</w:t>
            </w:r>
          </w:p>
        </w:tc>
        <w:tc>
          <w:tcPr>
            <w:tcW w:w="0" w:type="auto"/>
            <w:hideMark/>
          </w:tcPr>
          <w:p w14:paraId="686C6193"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25.3%</w:t>
            </w:r>
          </w:p>
        </w:tc>
        <w:tc>
          <w:tcPr>
            <w:tcW w:w="0" w:type="auto"/>
            <w:hideMark/>
          </w:tcPr>
          <w:p w14:paraId="20E82DC1"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TEA Nivel 1</w:t>
            </w:r>
          </w:p>
        </w:tc>
      </w:tr>
      <w:tr w:rsidR="00A40348" w:rsidRPr="00A40348" w14:paraId="0D542651" w14:textId="77777777" w:rsidTr="00A40348">
        <w:tc>
          <w:tcPr>
            <w:tcW w:w="0" w:type="auto"/>
            <w:hideMark/>
          </w:tcPr>
          <w:p w14:paraId="7B99B0EB"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Medio</w:t>
            </w:r>
          </w:p>
        </w:tc>
        <w:tc>
          <w:tcPr>
            <w:tcW w:w="0" w:type="auto"/>
            <w:hideMark/>
          </w:tcPr>
          <w:p w14:paraId="52251CC8"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45</w:t>
            </w:r>
          </w:p>
        </w:tc>
        <w:tc>
          <w:tcPr>
            <w:tcW w:w="0" w:type="auto"/>
            <w:hideMark/>
          </w:tcPr>
          <w:p w14:paraId="74CE16C5"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57.0%</w:t>
            </w:r>
          </w:p>
        </w:tc>
        <w:tc>
          <w:tcPr>
            <w:tcW w:w="0" w:type="auto"/>
            <w:hideMark/>
          </w:tcPr>
          <w:p w14:paraId="214C75E9"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TEA Nivel 2, Asperger</w:t>
            </w:r>
          </w:p>
        </w:tc>
      </w:tr>
      <w:tr w:rsidR="00A40348" w:rsidRPr="00A40348" w14:paraId="15C9099E" w14:textId="77777777" w:rsidTr="00A40348">
        <w:tc>
          <w:tcPr>
            <w:tcW w:w="0" w:type="auto"/>
            <w:hideMark/>
          </w:tcPr>
          <w:p w14:paraId="704EAD84"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Difícil</w:t>
            </w:r>
          </w:p>
        </w:tc>
        <w:tc>
          <w:tcPr>
            <w:tcW w:w="0" w:type="auto"/>
            <w:hideMark/>
          </w:tcPr>
          <w:p w14:paraId="156394B8"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14</w:t>
            </w:r>
          </w:p>
        </w:tc>
        <w:tc>
          <w:tcPr>
            <w:tcW w:w="0" w:type="auto"/>
            <w:hideMark/>
          </w:tcPr>
          <w:p w14:paraId="284D22BF"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17.7%</w:t>
            </w:r>
          </w:p>
        </w:tc>
        <w:tc>
          <w:tcPr>
            <w:tcW w:w="0" w:type="auto"/>
            <w:hideMark/>
          </w:tcPr>
          <w:p w14:paraId="323AD34D"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TEA Nivel 3</w:t>
            </w:r>
          </w:p>
        </w:tc>
      </w:tr>
      <w:tr w:rsidR="00A40348" w:rsidRPr="00A40348" w14:paraId="4F678910" w14:textId="77777777" w:rsidTr="00A40348">
        <w:trPr>
          <w:cnfStyle w:val="010000000000" w:firstRow="0" w:lastRow="1" w:firstColumn="0" w:lastColumn="0" w:oddVBand="0" w:evenVBand="0" w:oddHBand="0" w:evenHBand="0" w:firstRowFirstColumn="0" w:firstRowLastColumn="0" w:lastRowFirstColumn="0" w:lastRowLastColumn="0"/>
        </w:trPr>
        <w:tc>
          <w:tcPr>
            <w:tcW w:w="0" w:type="auto"/>
            <w:hideMark/>
          </w:tcPr>
          <w:p w14:paraId="5C82A14D"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Total</w:t>
            </w:r>
          </w:p>
        </w:tc>
        <w:tc>
          <w:tcPr>
            <w:tcW w:w="0" w:type="auto"/>
            <w:hideMark/>
          </w:tcPr>
          <w:p w14:paraId="1A72FBF0"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79</w:t>
            </w:r>
          </w:p>
        </w:tc>
        <w:tc>
          <w:tcPr>
            <w:tcW w:w="0" w:type="auto"/>
            <w:hideMark/>
          </w:tcPr>
          <w:p w14:paraId="4837EE6B"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100%</w:t>
            </w:r>
          </w:p>
        </w:tc>
        <w:tc>
          <w:tcPr>
            <w:tcW w:w="0" w:type="auto"/>
            <w:hideMark/>
          </w:tcPr>
          <w:p w14:paraId="24C25C9C" w14:textId="77777777" w:rsidR="00A40348" w:rsidRPr="00A40348" w:rsidRDefault="00A40348" w:rsidP="00A40348">
            <w:pPr>
              <w:spacing w:line="240" w:lineRule="auto"/>
              <w:rPr>
                <w:rFonts w:eastAsia="Times New Roman" w:cs="Times New Roman"/>
                <w:kern w:val="0"/>
                <w:szCs w:val="24"/>
                <w:lang w:eastAsia="es-PE"/>
                <w14:ligatures w14:val="none"/>
              </w:rPr>
            </w:pPr>
            <w:r w:rsidRPr="00A40348">
              <w:rPr>
                <w:rFonts w:eastAsia="Times New Roman" w:cs="Times New Roman"/>
                <w:kern w:val="0"/>
                <w:szCs w:val="24"/>
                <w:lang w:eastAsia="es-PE"/>
                <w14:ligatures w14:val="none"/>
              </w:rPr>
              <w:t>—</w:t>
            </w:r>
          </w:p>
        </w:tc>
      </w:tr>
    </w:tbl>
    <w:p w14:paraId="52021416" w14:textId="77777777" w:rsidR="00A40348" w:rsidRPr="00A40348" w:rsidRDefault="00A40348" w:rsidP="00A40348">
      <w:pPr>
        <w:spacing w:before="100" w:beforeAutospacing="1" w:after="100" w:afterAutospacing="1" w:line="240" w:lineRule="auto"/>
        <w:jc w:val="both"/>
        <w:rPr>
          <w:rFonts w:eastAsia="Times New Roman" w:cs="Times New Roman"/>
          <w:i/>
          <w:iCs/>
          <w:kern w:val="0"/>
          <w:szCs w:val="24"/>
          <w:lang w:eastAsia="es-PE"/>
          <w14:ligatures w14:val="none"/>
        </w:rPr>
      </w:pPr>
      <w:r w:rsidRPr="00A40348">
        <w:rPr>
          <w:rFonts w:eastAsia="Times New Roman" w:cs="Times New Roman"/>
          <w:i/>
          <w:iCs/>
          <w:kern w:val="0"/>
          <w:szCs w:val="24"/>
          <w:lang w:eastAsia="es-PE"/>
          <w14:ligatures w14:val="none"/>
        </w:rPr>
        <w:t>Nota: El nivel Medio fue el más frecuente (57.0%), reflejando la distribución predominante de casos con severidad moderada en la muestra. Los terapeutas configuraron el nivel Fácil principalmente para niños con TEA Nivel 1 (leve), quienes presentaron mayor capacidad de interacción con la aplicación (precisión promedio 80.2%, Tabla 8), mientras que el nivel Difícil fue asignado predominantemente a niños con TEA Nivel 3 (severo), cuya precisión promedio fue 42.8%. La configuración adaptativa de dificultad permite personalización del protocolo terapéutico según capacidades individuales del niño, abordando la heterogeneidad fenotípica característica del TEA [2].</w:t>
      </w:r>
    </w:p>
    <w:p w14:paraId="7E39467E" w14:textId="34C971B3" w:rsidR="006624D4" w:rsidRPr="006624D4" w:rsidRDefault="006624D4" w:rsidP="00A40348">
      <w:pPr>
        <w:spacing w:before="100" w:beforeAutospacing="1" w:after="100" w:afterAutospacing="1" w:line="240" w:lineRule="auto"/>
        <w:jc w:val="both"/>
        <w:rPr>
          <w:rFonts w:eastAsia="Times New Roman" w:cs="Times New Roman"/>
          <w:i/>
          <w:iCs/>
          <w:kern w:val="0"/>
          <w:szCs w:val="24"/>
          <w:lang w:eastAsia="es-PE"/>
          <w14:ligatures w14:val="none"/>
        </w:rPr>
      </w:pPr>
    </w:p>
    <w:p w14:paraId="7652506C" w14:textId="77777777" w:rsidR="006624D4" w:rsidRPr="006624D4" w:rsidRDefault="006624D4" w:rsidP="00C310E8">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6624D4">
        <w:rPr>
          <w:rFonts w:eastAsia="Times New Roman" w:cs="Times New Roman"/>
          <w:b/>
          <w:bCs/>
          <w:kern w:val="0"/>
          <w:sz w:val="27"/>
          <w:szCs w:val="27"/>
          <w:lang w:eastAsia="es-PE"/>
          <w14:ligatures w14:val="none"/>
        </w:rPr>
        <w:t>4.3. Satisfacción y usabilidad del sistema</w:t>
      </w:r>
    </w:p>
    <w:p w14:paraId="4EE43ACA" w14:textId="77777777" w:rsidR="006624D4" w:rsidRPr="006624D4" w:rsidRDefault="006624D4" w:rsidP="00C310E8">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lastRenderedPageBreak/>
        <w:t>4.3.1. Encuestas de satisfacción a participantes y terapeutas</w:t>
      </w:r>
    </w:p>
    <w:p w14:paraId="24B04574" w14:textId="77777777" w:rsidR="006624D4" w:rsidRPr="006624D4" w:rsidRDefault="006624D4" w:rsidP="00C310E8">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Se aplicaron encuestas estructuradas tipo Likert (escala 1-5) a los padres o cuidadores de los niños participantes y a los terapeutas involucrados en las sesiones, evaluando tres dimensiones mediante la aplicación móvil: satisfacción general, facilidad de uso y disposición a continuar usando el sistema. La Tabla 13 presenta los resultados agregados registrados en el </w:t>
      </w:r>
      <w:proofErr w:type="spellStart"/>
      <w:r w:rsidRPr="006624D4">
        <w:rPr>
          <w:rFonts w:eastAsia="Times New Roman" w:cs="Times New Roman"/>
          <w:kern w:val="0"/>
          <w:szCs w:val="24"/>
          <w:lang w:eastAsia="es-PE"/>
          <w14:ligatures w14:val="none"/>
        </w:rPr>
        <w:t>backend</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Go</w:t>
      </w:r>
      <w:proofErr w:type="spellEnd"/>
      <w:r w:rsidRPr="006624D4">
        <w:rPr>
          <w:rFonts w:eastAsia="Times New Roman" w:cs="Times New Roman"/>
          <w:kern w:val="0"/>
          <w:szCs w:val="24"/>
          <w:lang w:eastAsia="es-PE"/>
          <w14:ligatures w14:val="none"/>
        </w:rPr>
        <w:t>.</w:t>
      </w:r>
    </w:p>
    <w:p w14:paraId="254DBCCC" w14:textId="77777777" w:rsidR="00BD3A24" w:rsidRPr="00BD3A24" w:rsidRDefault="00BD3A24" w:rsidP="00BD3A24">
      <w:pPr>
        <w:spacing w:before="100" w:beforeAutospacing="1" w:after="100" w:afterAutospacing="1" w:line="240" w:lineRule="auto"/>
        <w:outlineLvl w:val="2"/>
        <w:rPr>
          <w:rFonts w:eastAsia="Times New Roman" w:cs="Times New Roman"/>
          <w:kern w:val="0"/>
          <w:szCs w:val="24"/>
          <w:lang w:eastAsia="es-PE"/>
          <w14:ligatures w14:val="none"/>
        </w:rPr>
      </w:pPr>
      <w:r w:rsidRPr="00BD3A24">
        <w:rPr>
          <w:rFonts w:eastAsia="Times New Roman" w:cs="Times New Roman"/>
          <w:b/>
          <w:bCs/>
          <w:kern w:val="0"/>
          <w:szCs w:val="24"/>
          <w:lang w:eastAsia="es-PE"/>
          <w14:ligatures w14:val="none"/>
        </w:rPr>
        <w:t xml:space="preserve">Tabla 13. </w:t>
      </w:r>
      <w:r w:rsidRPr="00BD3A24">
        <w:rPr>
          <w:rFonts w:eastAsia="Times New Roman" w:cs="Times New Roman"/>
          <w:kern w:val="0"/>
          <w:szCs w:val="24"/>
          <w:lang w:eastAsia="es-PE"/>
          <w14:ligatures w14:val="none"/>
        </w:rPr>
        <w:t>Satisfacción y usabilidad del sistema (N=79 sesiones).</w:t>
      </w:r>
    </w:p>
    <w:tbl>
      <w:tblPr>
        <w:tblStyle w:val="TABLAAPA7MAGENERACIN"/>
        <w:tblW w:w="0" w:type="auto"/>
        <w:tblLook w:val="04A0" w:firstRow="1" w:lastRow="0" w:firstColumn="1" w:lastColumn="0" w:noHBand="0" w:noVBand="1"/>
      </w:tblPr>
      <w:tblGrid>
        <w:gridCol w:w="2510"/>
        <w:gridCol w:w="2142"/>
        <w:gridCol w:w="883"/>
        <w:gridCol w:w="2028"/>
      </w:tblGrid>
      <w:tr w:rsidR="00BD3A24" w:rsidRPr="00BD3A24" w14:paraId="54A45BC6" w14:textId="77777777" w:rsidTr="00BD3A24">
        <w:trPr>
          <w:cnfStyle w:val="100000000000" w:firstRow="1" w:lastRow="0" w:firstColumn="0" w:lastColumn="0" w:oddVBand="0" w:evenVBand="0" w:oddHBand="0" w:evenHBand="0" w:firstRowFirstColumn="0" w:firstRowLastColumn="0" w:lastRowFirstColumn="0" w:lastRowLastColumn="0"/>
        </w:trPr>
        <w:tc>
          <w:tcPr>
            <w:tcW w:w="0" w:type="auto"/>
            <w:hideMark/>
          </w:tcPr>
          <w:p w14:paraId="32509662"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Dimensión</w:t>
            </w:r>
          </w:p>
        </w:tc>
        <w:tc>
          <w:tcPr>
            <w:tcW w:w="0" w:type="auto"/>
            <w:hideMark/>
          </w:tcPr>
          <w:p w14:paraId="58A5F0E3"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Puntuación M±DE</w:t>
            </w:r>
          </w:p>
        </w:tc>
        <w:tc>
          <w:tcPr>
            <w:tcW w:w="0" w:type="auto"/>
            <w:hideMark/>
          </w:tcPr>
          <w:p w14:paraId="711712A6"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Rango</w:t>
            </w:r>
          </w:p>
        </w:tc>
        <w:tc>
          <w:tcPr>
            <w:tcW w:w="0" w:type="auto"/>
            <w:hideMark/>
          </w:tcPr>
          <w:p w14:paraId="1D335082" w14:textId="77777777" w:rsidR="00BD3A24" w:rsidRPr="00BD3A24" w:rsidRDefault="00BD3A24" w:rsidP="00BD3A24">
            <w:pPr>
              <w:spacing w:line="240" w:lineRule="auto"/>
              <w:jc w:val="center"/>
              <w:rPr>
                <w:rFonts w:eastAsia="Times New Roman" w:cs="Times New Roman"/>
                <w:bCs/>
                <w:kern w:val="0"/>
                <w:szCs w:val="24"/>
                <w:lang w:eastAsia="es-PE"/>
                <w14:ligatures w14:val="none"/>
              </w:rPr>
            </w:pPr>
            <w:r w:rsidRPr="00BD3A24">
              <w:rPr>
                <w:rFonts w:eastAsia="Times New Roman" w:cs="Times New Roman"/>
                <w:bCs/>
                <w:kern w:val="0"/>
                <w:szCs w:val="24"/>
                <w:lang w:eastAsia="es-PE"/>
                <w14:ligatures w14:val="none"/>
              </w:rPr>
              <w:t>% Satisfecho (≥4)</w:t>
            </w:r>
          </w:p>
        </w:tc>
      </w:tr>
      <w:tr w:rsidR="00BD3A24" w:rsidRPr="00BD3A24" w14:paraId="64CB996B" w14:textId="77777777" w:rsidTr="00BD3A24">
        <w:tc>
          <w:tcPr>
            <w:tcW w:w="0" w:type="auto"/>
            <w:hideMark/>
          </w:tcPr>
          <w:p w14:paraId="40619EE2"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Satisfacción general</w:t>
            </w:r>
          </w:p>
        </w:tc>
        <w:tc>
          <w:tcPr>
            <w:tcW w:w="0" w:type="auto"/>
            <w:hideMark/>
          </w:tcPr>
          <w:p w14:paraId="7C1929C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4.1±0.8</w:t>
            </w:r>
          </w:p>
        </w:tc>
        <w:tc>
          <w:tcPr>
            <w:tcW w:w="0" w:type="auto"/>
            <w:hideMark/>
          </w:tcPr>
          <w:p w14:paraId="6C64A3C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3-5</w:t>
            </w:r>
          </w:p>
        </w:tc>
        <w:tc>
          <w:tcPr>
            <w:tcW w:w="0" w:type="auto"/>
            <w:hideMark/>
          </w:tcPr>
          <w:p w14:paraId="6BEC56D2"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73.4% (58/79)</w:t>
            </w:r>
          </w:p>
        </w:tc>
      </w:tr>
      <w:tr w:rsidR="00BD3A24" w:rsidRPr="00BD3A24" w14:paraId="77CCB31A" w14:textId="77777777" w:rsidTr="00BD3A24">
        <w:tc>
          <w:tcPr>
            <w:tcW w:w="0" w:type="auto"/>
            <w:hideMark/>
          </w:tcPr>
          <w:p w14:paraId="71C983B2"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Facilidad de uso</w:t>
            </w:r>
          </w:p>
        </w:tc>
        <w:tc>
          <w:tcPr>
            <w:tcW w:w="0" w:type="auto"/>
            <w:hideMark/>
          </w:tcPr>
          <w:p w14:paraId="5ACE3E18"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4.1±0.8</w:t>
            </w:r>
          </w:p>
        </w:tc>
        <w:tc>
          <w:tcPr>
            <w:tcW w:w="0" w:type="auto"/>
            <w:hideMark/>
          </w:tcPr>
          <w:p w14:paraId="3531176E"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3-5</w:t>
            </w:r>
          </w:p>
        </w:tc>
        <w:tc>
          <w:tcPr>
            <w:tcW w:w="0" w:type="auto"/>
            <w:hideMark/>
          </w:tcPr>
          <w:p w14:paraId="375CA257"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69.6% (55/79)</w:t>
            </w:r>
          </w:p>
        </w:tc>
      </w:tr>
      <w:tr w:rsidR="00BD3A24" w:rsidRPr="00BD3A24" w14:paraId="52D576C0" w14:textId="77777777" w:rsidTr="00BD3A24">
        <w:tc>
          <w:tcPr>
            <w:tcW w:w="0" w:type="auto"/>
            <w:hideMark/>
          </w:tcPr>
          <w:p w14:paraId="02FFE1F0"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Continuaría usando: Sí</w:t>
            </w:r>
          </w:p>
        </w:tc>
        <w:tc>
          <w:tcPr>
            <w:tcW w:w="0" w:type="auto"/>
            <w:hideMark/>
          </w:tcPr>
          <w:p w14:paraId="2D8B607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c>
          <w:tcPr>
            <w:tcW w:w="0" w:type="auto"/>
            <w:hideMark/>
          </w:tcPr>
          <w:p w14:paraId="5700C2D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c>
          <w:tcPr>
            <w:tcW w:w="0" w:type="auto"/>
            <w:hideMark/>
          </w:tcPr>
          <w:p w14:paraId="533FD4D9"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70.9% (56/79)</w:t>
            </w:r>
          </w:p>
        </w:tc>
      </w:tr>
      <w:tr w:rsidR="00BD3A24" w:rsidRPr="00BD3A24" w14:paraId="4954A92B" w14:textId="77777777" w:rsidTr="00BD3A24">
        <w:tc>
          <w:tcPr>
            <w:tcW w:w="0" w:type="auto"/>
            <w:hideMark/>
          </w:tcPr>
          <w:p w14:paraId="62398F7F"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Continuaría usando: No</w:t>
            </w:r>
          </w:p>
        </w:tc>
        <w:tc>
          <w:tcPr>
            <w:tcW w:w="0" w:type="auto"/>
            <w:hideMark/>
          </w:tcPr>
          <w:p w14:paraId="5542DC9E"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c>
          <w:tcPr>
            <w:tcW w:w="0" w:type="auto"/>
            <w:hideMark/>
          </w:tcPr>
          <w:p w14:paraId="01167F4E"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w:t>
            </w:r>
          </w:p>
        </w:tc>
        <w:tc>
          <w:tcPr>
            <w:tcW w:w="0" w:type="auto"/>
            <w:hideMark/>
          </w:tcPr>
          <w:p w14:paraId="571E8802" w14:textId="77777777" w:rsidR="00BD3A24" w:rsidRPr="00BD3A24" w:rsidRDefault="00BD3A24" w:rsidP="00BD3A24">
            <w:pPr>
              <w:spacing w:line="240" w:lineRule="auto"/>
              <w:rPr>
                <w:rFonts w:eastAsia="Times New Roman" w:cs="Times New Roman"/>
                <w:kern w:val="0"/>
                <w:szCs w:val="24"/>
                <w:lang w:eastAsia="es-PE"/>
                <w14:ligatures w14:val="none"/>
              </w:rPr>
            </w:pPr>
            <w:r w:rsidRPr="00BD3A24">
              <w:rPr>
                <w:rFonts w:eastAsia="Times New Roman" w:cs="Times New Roman"/>
                <w:kern w:val="0"/>
                <w:szCs w:val="24"/>
                <w:lang w:eastAsia="es-PE"/>
                <w14:ligatures w14:val="none"/>
              </w:rPr>
              <w:t>29.1% (23/79)</w:t>
            </w:r>
          </w:p>
        </w:tc>
      </w:tr>
    </w:tbl>
    <w:p w14:paraId="4FEA9FE6" w14:textId="2A3A4E4E" w:rsidR="00BD3A24" w:rsidRPr="00BD3A24" w:rsidRDefault="00644CE7" w:rsidP="00BD3A24">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t xml:space="preserve">Nota: El 73.4% de sesiones reportó satisfacción alta (≥4/5). La facilidad de uso alcanzó 69.6% de satisfacción, validando usabilidad adecuada de la interfaz desarrollada en </w:t>
      </w:r>
      <w:proofErr w:type="spellStart"/>
      <w:r w:rsidRPr="00644CE7">
        <w:rPr>
          <w:rFonts w:eastAsia="Times New Roman" w:cs="Times New Roman"/>
          <w:i/>
          <w:iCs/>
          <w:kern w:val="0"/>
          <w:szCs w:val="24"/>
          <w:lang w:eastAsia="es-PE"/>
          <w14:ligatures w14:val="none"/>
        </w:rPr>
        <w:t>Jetpack</w:t>
      </w:r>
      <w:proofErr w:type="spellEnd"/>
      <w:r w:rsidRPr="00644CE7">
        <w:rPr>
          <w:rFonts w:eastAsia="Times New Roman" w:cs="Times New Roman"/>
          <w:i/>
          <w:iCs/>
          <w:kern w:val="0"/>
          <w:szCs w:val="24"/>
          <w:lang w:eastAsia="es-PE"/>
          <w14:ligatures w14:val="none"/>
        </w:rPr>
        <w:t xml:space="preserve"> </w:t>
      </w:r>
      <w:proofErr w:type="spellStart"/>
      <w:r w:rsidRPr="00644CE7">
        <w:rPr>
          <w:rFonts w:eastAsia="Times New Roman" w:cs="Times New Roman"/>
          <w:i/>
          <w:iCs/>
          <w:kern w:val="0"/>
          <w:szCs w:val="24"/>
          <w:lang w:eastAsia="es-PE"/>
          <w14:ligatures w14:val="none"/>
        </w:rPr>
        <w:t>Compose</w:t>
      </w:r>
      <w:proofErr w:type="spellEnd"/>
      <w:r w:rsidRPr="00644CE7">
        <w:rPr>
          <w:rFonts w:eastAsia="Times New Roman" w:cs="Times New Roman"/>
          <w:i/>
          <w:iCs/>
          <w:kern w:val="0"/>
          <w:szCs w:val="24"/>
          <w:lang w:eastAsia="es-PE"/>
          <w14:ligatures w14:val="none"/>
        </w:rPr>
        <w:t xml:space="preserve"> con Material Design 3 para población pediátrica con TEA [38]. El 70.9% de sesiones registró disposición a continuar utilizando la aplicación, indicando adherencia potencial moderada-alta a largo plazo. Los datos corresponden a valoraciones por sesión registradas en el sistema; no se diferencia por rol (terapeuta vs. cuidador) porque el CSV no incluye esa distinción</w:t>
      </w:r>
      <w:r w:rsidR="00BD3A24" w:rsidRPr="00BD3A24">
        <w:rPr>
          <w:rFonts w:eastAsia="Times New Roman" w:cs="Times New Roman"/>
          <w:i/>
          <w:iCs/>
          <w:kern w:val="0"/>
          <w:szCs w:val="24"/>
          <w:lang w:eastAsia="es-PE"/>
          <w14:ligatures w14:val="none"/>
        </w:rPr>
        <w:t>.</w:t>
      </w:r>
    </w:p>
    <w:p w14:paraId="2684C638" w14:textId="77777777" w:rsidR="006624D4" w:rsidRPr="006624D4" w:rsidRDefault="006624D4" w:rsidP="006624D4">
      <w:pPr>
        <w:spacing w:before="100" w:beforeAutospacing="1" w:after="100" w:afterAutospacing="1" w:line="240" w:lineRule="auto"/>
        <w:outlineLvl w:val="3"/>
        <w:rPr>
          <w:rFonts w:eastAsia="Times New Roman" w:cs="Times New Roman"/>
          <w:b/>
          <w:bCs/>
          <w:kern w:val="0"/>
          <w:szCs w:val="24"/>
          <w:lang w:eastAsia="es-PE"/>
          <w14:ligatures w14:val="none"/>
        </w:rPr>
      </w:pPr>
      <w:r w:rsidRPr="006624D4">
        <w:rPr>
          <w:rFonts w:eastAsia="Times New Roman" w:cs="Times New Roman"/>
          <w:b/>
          <w:bCs/>
          <w:kern w:val="0"/>
          <w:szCs w:val="24"/>
          <w:lang w:eastAsia="es-PE"/>
          <w14:ligatures w14:val="none"/>
        </w:rPr>
        <w:t>4.3.2. Observaciones cualitativas de terapeutas</w:t>
      </w:r>
    </w:p>
    <w:p w14:paraId="4EB51268" w14:textId="77777777" w:rsidR="006624D4" w:rsidRPr="006624D4" w:rsidRDefault="006624D4" w:rsidP="006624D4">
      <w:pPr>
        <w:spacing w:before="100" w:beforeAutospacing="1" w:after="100" w:afterAutospacing="1" w:line="240" w:lineRule="auto"/>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 xml:space="preserve">Los terapeutas registraron observaciones cualitativas durante las sesiones mediante el sistema de comentarios del </w:t>
      </w:r>
      <w:proofErr w:type="spellStart"/>
      <w:r w:rsidRPr="006624D4">
        <w:rPr>
          <w:rFonts w:eastAsia="Times New Roman" w:cs="Times New Roman"/>
          <w:kern w:val="0"/>
          <w:szCs w:val="24"/>
          <w:lang w:eastAsia="es-PE"/>
          <w14:ligatures w14:val="none"/>
        </w:rPr>
        <w:t>backend</w:t>
      </w:r>
      <w:proofErr w:type="spellEnd"/>
      <w:r w:rsidRPr="006624D4">
        <w:rPr>
          <w:rFonts w:eastAsia="Times New Roman" w:cs="Times New Roman"/>
          <w:kern w:val="0"/>
          <w:szCs w:val="24"/>
          <w:lang w:eastAsia="es-PE"/>
          <w14:ligatures w14:val="none"/>
        </w:rPr>
        <w:t xml:space="preserve"> </w:t>
      </w:r>
      <w:proofErr w:type="spellStart"/>
      <w:r w:rsidRPr="006624D4">
        <w:rPr>
          <w:rFonts w:eastAsia="Times New Roman" w:cs="Times New Roman"/>
          <w:kern w:val="0"/>
          <w:szCs w:val="24"/>
          <w:lang w:eastAsia="es-PE"/>
          <w14:ligatures w14:val="none"/>
        </w:rPr>
        <w:t>Go</w:t>
      </w:r>
      <w:proofErr w:type="spellEnd"/>
      <w:r w:rsidRPr="006624D4">
        <w:rPr>
          <w:rFonts w:eastAsia="Times New Roman" w:cs="Times New Roman"/>
          <w:kern w:val="0"/>
          <w:szCs w:val="24"/>
          <w:lang w:eastAsia="es-PE"/>
          <w14:ligatures w14:val="none"/>
        </w:rPr>
        <w:t>, documentadas en el campo "Observaciones" de la base de datos MySQL. La Tabla 14 presenta la categorización de los comentarios más frecuentes.</w:t>
      </w:r>
    </w:p>
    <w:p w14:paraId="46EE0FF9" w14:textId="77777777" w:rsidR="00333C9C" w:rsidRPr="00333C9C" w:rsidRDefault="00333C9C" w:rsidP="00333C9C">
      <w:pPr>
        <w:spacing w:before="100" w:beforeAutospacing="1" w:after="100" w:afterAutospacing="1" w:line="240" w:lineRule="auto"/>
        <w:outlineLvl w:val="2"/>
        <w:rPr>
          <w:rFonts w:eastAsia="Times New Roman" w:cs="Times New Roman"/>
          <w:b/>
          <w:bCs/>
          <w:kern w:val="0"/>
          <w:szCs w:val="24"/>
          <w:lang w:eastAsia="es-PE"/>
          <w14:ligatures w14:val="none"/>
        </w:rPr>
      </w:pPr>
      <w:r w:rsidRPr="00333C9C">
        <w:rPr>
          <w:rFonts w:eastAsia="Times New Roman" w:cs="Times New Roman"/>
          <w:b/>
          <w:bCs/>
          <w:kern w:val="0"/>
          <w:szCs w:val="24"/>
          <w:lang w:eastAsia="es-PE"/>
          <w14:ligatures w14:val="none"/>
        </w:rPr>
        <w:t xml:space="preserve">Tabla 14. </w:t>
      </w:r>
      <w:r w:rsidRPr="00333C9C">
        <w:rPr>
          <w:rFonts w:eastAsia="Times New Roman" w:cs="Times New Roman"/>
          <w:kern w:val="0"/>
          <w:szCs w:val="24"/>
          <w:lang w:eastAsia="es-PE"/>
          <w14:ligatures w14:val="none"/>
        </w:rPr>
        <w:t>Frecuencia de categorías en observaciones cualitativas (N=79 sesiones).</w:t>
      </w:r>
    </w:p>
    <w:tbl>
      <w:tblPr>
        <w:tblStyle w:val="TABLAAPA7MAGENERACIN"/>
        <w:tblW w:w="0" w:type="auto"/>
        <w:tblLook w:val="04A0" w:firstRow="1" w:lastRow="0" w:firstColumn="1" w:lastColumn="0" w:noHBand="0" w:noVBand="1"/>
      </w:tblPr>
      <w:tblGrid>
        <w:gridCol w:w="1918"/>
        <w:gridCol w:w="1391"/>
        <w:gridCol w:w="1323"/>
        <w:gridCol w:w="4378"/>
      </w:tblGrid>
      <w:tr w:rsidR="00333C9C" w:rsidRPr="00333C9C" w14:paraId="3703A312" w14:textId="77777777" w:rsidTr="00333C9C">
        <w:trPr>
          <w:cnfStyle w:val="100000000000" w:firstRow="1" w:lastRow="0" w:firstColumn="0" w:lastColumn="0" w:oddVBand="0" w:evenVBand="0" w:oddHBand="0" w:evenHBand="0" w:firstRowFirstColumn="0" w:firstRowLastColumn="0" w:lastRowFirstColumn="0" w:lastRowLastColumn="0"/>
        </w:trPr>
        <w:tc>
          <w:tcPr>
            <w:tcW w:w="0" w:type="auto"/>
            <w:hideMark/>
          </w:tcPr>
          <w:p w14:paraId="35E79BB9" w14:textId="77777777" w:rsidR="00333C9C" w:rsidRPr="00333C9C" w:rsidRDefault="00333C9C" w:rsidP="00333C9C">
            <w:pPr>
              <w:spacing w:line="240" w:lineRule="auto"/>
              <w:jc w:val="center"/>
              <w:rPr>
                <w:rFonts w:eastAsia="Times New Roman" w:cs="Times New Roman"/>
                <w:bCs/>
                <w:kern w:val="0"/>
                <w:szCs w:val="24"/>
                <w:lang w:eastAsia="es-PE"/>
                <w14:ligatures w14:val="none"/>
              </w:rPr>
            </w:pPr>
            <w:r w:rsidRPr="00333C9C">
              <w:rPr>
                <w:rFonts w:eastAsia="Times New Roman" w:cs="Times New Roman"/>
                <w:bCs/>
                <w:kern w:val="0"/>
                <w:szCs w:val="24"/>
                <w:lang w:eastAsia="es-PE"/>
                <w14:ligatures w14:val="none"/>
              </w:rPr>
              <w:t>Categoría</w:t>
            </w:r>
          </w:p>
        </w:tc>
        <w:tc>
          <w:tcPr>
            <w:tcW w:w="0" w:type="auto"/>
            <w:hideMark/>
          </w:tcPr>
          <w:p w14:paraId="114DE100" w14:textId="77777777" w:rsidR="00333C9C" w:rsidRPr="00333C9C" w:rsidRDefault="00333C9C" w:rsidP="00333C9C">
            <w:pPr>
              <w:spacing w:line="240" w:lineRule="auto"/>
              <w:jc w:val="center"/>
              <w:rPr>
                <w:rFonts w:eastAsia="Times New Roman" w:cs="Times New Roman"/>
                <w:bCs/>
                <w:kern w:val="0"/>
                <w:szCs w:val="24"/>
                <w:lang w:eastAsia="es-PE"/>
                <w14:ligatures w14:val="none"/>
              </w:rPr>
            </w:pPr>
            <w:r w:rsidRPr="00333C9C">
              <w:rPr>
                <w:rFonts w:eastAsia="Times New Roman" w:cs="Times New Roman"/>
                <w:bCs/>
                <w:kern w:val="0"/>
                <w:szCs w:val="24"/>
                <w:lang w:eastAsia="es-PE"/>
                <w14:ligatures w14:val="none"/>
              </w:rPr>
              <w:t>n Menciones</w:t>
            </w:r>
          </w:p>
        </w:tc>
        <w:tc>
          <w:tcPr>
            <w:tcW w:w="0" w:type="auto"/>
            <w:hideMark/>
          </w:tcPr>
          <w:p w14:paraId="73BD79D7" w14:textId="77777777" w:rsidR="00333C9C" w:rsidRPr="00333C9C" w:rsidRDefault="00333C9C" w:rsidP="00333C9C">
            <w:pPr>
              <w:spacing w:line="240" w:lineRule="auto"/>
              <w:jc w:val="center"/>
              <w:rPr>
                <w:rFonts w:eastAsia="Times New Roman" w:cs="Times New Roman"/>
                <w:bCs/>
                <w:kern w:val="0"/>
                <w:szCs w:val="24"/>
                <w:lang w:eastAsia="es-PE"/>
                <w14:ligatures w14:val="none"/>
              </w:rPr>
            </w:pPr>
            <w:r w:rsidRPr="00333C9C">
              <w:rPr>
                <w:rFonts w:eastAsia="Times New Roman" w:cs="Times New Roman"/>
                <w:bCs/>
                <w:kern w:val="0"/>
                <w:szCs w:val="24"/>
                <w:lang w:eastAsia="es-PE"/>
                <w14:ligatures w14:val="none"/>
              </w:rPr>
              <w:t>Porcentaje</w:t>
            </w:r>
          </w:p>
        </w:tc>
        <w:tc>
          <w:tcPr>
            <w:tcW w:w="0" w:type="auto"/>
            <w:hideMark/>
          </w:tcPr>
          <w:p w14:paraId="46F819D4" w14:textId="77777777" w:rsidR="00333C9C" w:rsidRPr="00333C9C" w:rsidRDefault="00333C9C" w:rsidP="00333C9C">
            <w:pPr>
              <w:spacing w:line="240" w:lineRule="auto"/>
              <w:jc w:val="center"/>
              <w:rPr>
                <w:rFonts w:eastAsia="Times New Roman" w:cs="Times New Roman"/>
                <w:bCs/>
                <w:kern w:val="0"/>
                <w:szCs w:val="24"/>
                <w:lang w:eastAsia="es-PE"/>
                <w14:ligatures w14:val="none"/>
              </w:rPr>
            </w:pPr>
            <w:r w:rsidRPr="00333C9C">
              <w:rPr>
                <w:rFonts w:eastAsia="Times New Roman" w:cs="Times New Roman"/>
                <w:bCs/>
                <w:kern w:val="0"/>
                <w:szCs w:val="24"/>
                <w:lang w:eastAsia="es-PE"/>
                <w14:ligatures w14:val="none"/>
              </w:rPr>
              <w:t>Ejemplos representativos</w:t>
            </w:r>
          </w:p>
        </w:tc>
      </w:tr>
      <w:tr w:rsidR="00333C9C" w:rsidRPr="00333C9C" w14:paraId="043DBFC9" w14:textId="77777777" w:rsidTr="00333C9C">
        <w:tc>
          <w:tcPr>
            <w:tcW w:w="0" w:type="auto"/>
            <w:hideMark/>
          </w:tcPr>
          <w:p w14:paraId="2193C734"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Progreso evidente</w:t>
            </w:r>
          </w:p>
        </w:tc>
        <w:tc>
          <w:tcPr>
            <w:tcW w:w="0" w:type="auto"/>
            <w:hideMark/>
          </w:tcPr>
          <w:p w14:paraId="3D4DCB51"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16</w:t>
            </w:r>
          </w:p>
        </w:tc>
        <w:tc>
          <w:tcPr>
            <w:tcW w:w="0" w:type="auto"/>
            <w:hideMark/>
          </w:tcPr>
          <w:p w14:paraId="6C7DA975"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20.3%</w:t>
            </w:r>
          </w:p>
        </w:tc>
        <w:tc>
          <w:tcPr>
            <w:tcW w:w="0" w:type="auto"/>
            <w:hideMark/>
          </w:tcPr>
          <w:p w14:paraId="2BDACED6"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"Excelente progreso en reconocimiento", "Comprensión clara de instrucciones"</w:t>
            </w:r>
          </w:p>
        </w:tc>
      </w:tr>
      <w:tr w:rsidR="00333C9C" w:rsidRPr="00333C9C" w14:paraId="43615231" w14:textId="77777777" w:rsidTr="00333C9C">
        <w:tc>
          <w:tcPr>
            <w:tcW w:w="0" w:type="auto"/>
            <w:hideMark/>
          </w:tcPr>
          <w:p w14:paraId="4FF345E7"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Necesidad de apoyo</w:t>
            </w:r>
          </w:p>
        </w:tc>
        <w:tc>
          <w:tcPr>
            <w:tcW w:w="0" w:type="auto"/>
            <w:hideMark/>
          </w:tcPr>
          <w:p w14:paraId="42CD9E7D"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14</w:t>
            </w:r>
          </w:p>
        </w:tc>
        <w:tc>
          <w:tcPr>
            <w:tcW w:w="0" w:type="auto"/>
            <w:hideMark/>
          </w:tcPr>
          <w:p w14:paraId="6545E6A4"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17.7%</w:t>
            </w:r>
          </w:p>
        </w:tc>
        <w:tc>
          <w:tcPr>
            <w:tcW w:w="0" w:type="auto"/>
            <w:hideMark/>
          </w:tcPr>
          <w:p w14:paraId="45AE1B7D"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"Requirió apoyo del terapeuta", "Necesita más práctica"</w:t>
            </w:r>
          </w:p>
        </w:tc>
      </w:tr>
      <w:tr w:rsidR="00333C9C" w:rsidRPr="00333C9C" w14:paraId="7F5FC7CD" w14:textId="77777777" w:rsidTr="00333C9C">
        <w:tc>
          <w:tcPr>
            <w:tcW w:w="0" w:type="auto"/>
            <w:hideMark/>
          </w:tcPr>
          <w:p w14:paraId="079AFC18"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Motivación elevada</w:t>
            </w:r>
          </w:p>
        </w:tc>
        <w:tc>
          <w:tcPr>
            <w:tcW w:w="0" w:type="auto"/>
            <w:hideMark/>
          </w:tcPr>
          <w:p w14:paraId="5FC5D379"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13</w:t>
            </w:r>
          </w:p>
        </w:tc>
        <w:tc>
          <w:tcPr>
            <w:tcW w:w="0" w:type="auto"/>
            <w:hideMark/>
          </w:tcPr>
          <w:p w14:paraId="434EAFFC"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16.5%</w:t>
            </w:r>
          </w:p>
        </w:tc>
        <w:tc>
          <w:tcPr>
            <w:tcW w:w="0" w:type="auto"/>
            <w:hideMark/>
          </w:tcPr>
          <w:p w14:paraId="3CC22705"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"Muy motivado con el formato de juego", "Mostró gran interés"</w:t>
            </w:r>
          </w:p>
        </w:tc>
      </w:tr>
      <w:tr w:rsidR="00333C9C" w:rsidRPr="00333C9C" w14:paraId="50675E9B" w14:textId="77777777" w:rsidTr="00333C9C">
        <w:tc>
          <w:tcPr>
            <w:tcW w:w="0" w:type="auto"/>
            <w:hideMark/>
          </w:tcPr>
          <w:p w14:paraId="1880ED46"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Dificultad específica</w:t>
            </w:r>
          </w:p>
        </w:tc>
        <w:tc>
          <w:tcPr>
            <w:tcW w:w="0" w:type="auto"/>
            <w:hideMark/>
          </w:tcPr>
          <w:p w14:paraId="251B5C31"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12</w:t>
            </w:r>
          </w:p>
        </w:tc>
        <w:tc>
          <w:tcPr>
            <w:tcW w:w="0" w:type="auto"/>
            <w:hideMark/>
          </w:tcPr>
          <w:p w14:paraId="25AC7B66"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15.2%</w:t>
            </w:r>
          </w:p>
        </w:tc>
        <w:tc>
          <w:tcPr>
            <w:tcW w:w="0" w:type="auto"/>
            <w:hideMark/>
          </w:tcPr>
          <w:p w14:paraId="6506C95A"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"Dificultad con emociones complejas", "Se distrajo"</w:t>
            </w:r>
          </w:p>
        </w:tc>
      </w:tr>
      <w:tr w:rsidR="00333C9C" w:rsidRPr="00333C9C" w14:paraId="4CC30600" w14:textId="77777777" w:rsidTr="00333C9C">
        <w:tc>
          <w:tcPr>
            <w:tcW w:w="0" w:type="auto"/>
            <w:hideMark/>
          </w:tcPr>
          <w:p w14:paraId="28A54324"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Solicitud de repetición</w:t>
            </w:r>
          </w:p>
        </w:tc>
        <w:tc>
          <w:tcPr>
            <w:tcW w:w="0" w:type="auto"/>
            <w:hideMark/>
          </w:tcPr>
          <w:p w14:paraId="670D85F5"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10</w:t>
            </w:r>
          </w:p>
        </w:tc>
        <w:tc>
          <w:tcPr>
            <w:tcW w:w="0" w:type="auto"/>
            <w:hideMark/>
          </w:tcPr>
          <w:p w14:paraId="0CD8E598"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12.7%</w:t>
            </w:r>
          </w:p>
        </w:tc>
        <w:tc>
          <w:tcPr>
            <w:tcW w:w="0" w:type="auto"/>
            <w:hideMark/>
          </w:tcPr>
          <w:p w14:paraId="77ECA6AC"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"Pidió repetir algunos ejercicios"</w:t>
            </w:r>
          </w:p>
        </w:tc>
      </w:tr>
      <w:tr w:rsidR="00333C9C" w:rsidRPr="00333C9C" w14:paraId="65A9CD94" w14:textId="77777777" w:rsidTr="00333C9C">
        <w:tc>
          <w:tcPr>
            <w:tcW w:w="0" w:type="auto"/>
            <w:hideMark/>
          </w:tcPr>
          <w:p w14:paraId="70CA0F08"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Buena concentración</w:t>
            </w:r>
          </w:p>
        </w:tc>
        <w:tc>
          <w:tcPr>
            <w:tcW w:w="0" w:type="auto"/>
            <w:hideMark/>
          </w:tcPr>
          <w:p w14:paraId="12AF885D"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4</w:t>
            </w:r>
          </w:p>
        </w:tc>
        <w:tc>
          <w:tcPr>
            <w:tcW w:w="0" w:type="auto"/>
            <w:hideMark/>
          </w:tcPr>
          <w:p w14:paraId="730F2555"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5.1%</w:t>
            </w:r>
          </w:p>
        </w:tc>
        <w:tc>
          <w:tcPr>
            <w:tcW w:w="0" w:type="auto"/>
            <w:hideMark/>
          </w:tcPr>
          <w:p w14:paraId="27182E02"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"Buena concentración durante toda la sesión"</w:t>
            </w:r>
          </w:p>
        </w:tc>
      </w:tr>
      <w:tr w:rsidR="00333C9C" w:rsidRPr="00333C9C" w14:paraId="65415DF4" w14:textId="77777777" w:rsidTr="00333C9C">
        <w:tc>
          <w:tcPr>
            <w:tcW w:w="0" w:type="auto"/>
            <w:hideMark/>
          </w:tcPr>
          <w:p w14:paraId="3E409237"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Sin observaciones</w:t>
            </w:r>
          </w:p>
        </w:tc>
        <w:tc>
          <w:tcPr>
            <w:tcW w:w="0" w:type="auto"/>
            <w:hideMark/>
          </w:tcPr>
          <w:p w14:paraId="4E360D97"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10</w:t>
            </w:r>
          </w:p>
        </w:tc>
        <w:tc>
          <w:tcPr>
            <w:tcW w:w="0" w:type="auto"/>
            <w:hideMark/>
          </w:tcPr>
          <w:p w14:paraId="0AB429E2"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12.7%</w:t>
            </w:r>
          </w:p>
        </w:tc>
        <w:tc>
          <w:tcPr>
            <w:tcW w:w="0" w:type="auto"/>
            <w:hideMark/>
          </w:tcPr>
          <w:p w14:paraId="3CB77647" w14:textId="77777777" w:rsidR="00333C9C" w:rsidRPr="00333C9C" w:rsidRDefault="00333C9C" w:rsidP="00333C9C">
            <w:pPr>
              <w:spacing w:line="240" w:lineRule="auto"/>
              <w:rPr>
                <w:rFonts w:eastAsia="Times New Roman" w:cs="Times New Roman"/>
                <w:kern w:val="0"/>
                <w:szCs w:val="24"/>
                <w:lang w:eastAsia="es-PE"/>
                <w14:ligatures w14:val="none"/>
              </w:rPr>
            </w:pPr>
            <w:r w:rsidRPr="00333C9C">
              <w:rPr>
                <w:rFonts w:eastAsia="Times New Roman" w:cs="Times New Roman"/>
                <w:kern w:val="0"/>
                <w:szCs w:val="24"/>
                <w:lang w:eastAsia="es-PE"/>
                <w14:ligatures w14:val="none"/>
              </w:rPr>
              <w:t>—</w:t>
            </w:r>
          </w:p>
        </w:tc>
      </w:tr>
    </w:tbl>
    <w:p w14:paraId="6B5047A3" w14:textId="1674E1C9" w:rsidR="006624D4" w:rsidRPr="00333C9C" w:rsidRDefault="00644CE7" w:rsidP="00333C9C">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lastRenderedPageBreak/>
        <w:t xml:space="preserve">Nota: Una sesión puede contener múltiples categorías de observaciones. Los porcentajes se calculan sobre el total de 79 sesiones. El 20.3% de sesiones documentó progreso evidente, mientras que el 16.5% registró motivación elevada del niño, dato consistente con la evidencia de </w:t>
      </w:r>
      <w:proofErr w:type="spellStart"/>
      <w:r w:rsidRPr="00644CE7">
        <w:rPr>
          <w:rFonts w:eastAsia="Times New Roman" w:cs="Times New Roman"/>
          <w:i/>
          <w:iCs/>
          <w:kern w:val="0"/>
          <w:szCs w:val="24"/>
          <w:lang w:eastAsia="es-PE"/>
          <w14:ligatures w14:val="none"/>
        </w:rPr>
        <w:t>Vermeir</w:t>
      </w:r>
      <w:proofErr w:type="spellEnd"/>
      <w:r w:rsidRPr="00644CE7">
        <w:rPr>
          <w:rFonts w:eastAsia="Times New Roman" w:cs="Times New Roman"/>
          <w:i/>
          <w:iCs/>
          <w:kern w:val="0"/>
          <w:szCs w:val="24"/>
          <w:lang w:eastAsia="es-PE"/>
          <w14:ligatures w14:val="none"/>
        </w:rPr>
        <w:t xml:space="preserve"> et al. [16] sobre mayor engagement en intervenciones </w:t>
      </w:r>
      <w:proofErr w:type="spellStart"/>
      <w:r w:rsidRPr="00644CE7">
        <w:rPr>
          <w:rFonts w:eastAsia="Times New Roman" w:cs="Times New Roman"/>
          <w:i/>
          <w:iCs/>
          <w:kern w:val="0"/>
          <w:szCs w:val="24"/>
          <w:lang w:eastAsia="es-PE"/>
          <w14:ligatures w14:val="none"/>
        </w:rPr>
        <w:t>gamificadas</w:t>
      </w:r>
      <w:proofErr w:type="spellEnd"/>
      <w:r w:rsidR="00333C9C" w:rsidRPr="00333C9C">
        <w:rPr>
          <w:rFonts w:eastAsia="Times New Roman" w:cs="Times New Roman"/>
          <w:i/>
          <w:iCs/>
          <w:kern w:val="0"/>
          <w:szCs w:val="24"/>
          <w:lang w:eastAsia="es-PE"/>
          <w14:ligatures w14:val="none"/>
        </w:rPr>
        <w:t>.</w:t>
      </w:r>
    </w:p>
    <w:p w14:paraId="01D93127" w14:textId="77777777" w:rsidR="006624D4" w:rsidRPr="006624D4" w:rsidRDefault="006624D4" w:rsidP="006624D4">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6624D4">
        <w:rPr>
          <w:rFonts w:eastAsia="Times New Roman" w:cs="Times New Roman"/>
          <w:b/>
          <w:bCs/>
          <w:kern w:val="0"/>
          <w:sz w:val="27"/>
          <w:szCs w:val="27"/>
          <w:lang w:eastAsia="es-PE"/>
          <w14:ligatures w14:val="none"/>
        </w:rPr>
        <w:t>4.4. Comparación con trabajos relacionados</w:t>
      </w:r>
    </w:p>
    <w:p w14:paraId="043F5F3E" w14:textId="77777777" w:rsidR="006624D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kern w:val="0"/>
          <w:szCs w:val="24"/>
          <w:lang w:eastAsia="es-PE"/>
          <w14:ligatures w14:val="none"/>
        </w:rPr>
        <w:t>La Tabla 15 presenta la comparación del rendimiento del sistema propuesto con trabajos relacionados que implementan reconocimiento emocional facial relevante para población pediátrica con TEA. A diferencia de la Tabla 1 (Sección 2.6) que compara características metodológicas, esta tabla compara específicamente métricas de rendimiento técnico.</w:t>
      </w:r>
    </w:p>
    <w:p w14:paraId="4FD0FF15" w14:textId="4757CAA7" w:rsidR="00163649" w:rsidRPr="006624D4" w:rsidRDefault="00163649" w:rsidP="006624D4">
      <w:pPr>
        <w:spacing w:before="100" w:beforeAutospacing="1" w:after="100" w:afterAutospacing="1" w:line="240" w:lineRule="auto"/>
        <w:jc w:val="both"/>
        <w:rPr>
          <w:rFonts w:eastAsia="Times New Roman" w:cs="Times New Roman"/>
          <w:kern w:val="0"/>
          <w:szCs w:val="24"/>
          <w:lang w:eastAsia="es-PE"/>
          <w14:ligatures w14:val="none"/>
        </w:rPr>
      </w:pPr>
      <w:r w:rsidRPr="006624D4">
        <w:rPr>
          <w:rFonts w:eastAsia="Times New Roman" w:cs="Times New Roman"/>
          <w:b/>
          <w:bCs/>
          <w:kern w:val="0"/>
          <w:szCs w:val="24"/>
          <w:lang w:eastAsia="es-PE"/>
          <w14:ligatures w14:val="none"/>
        </w:rPr>
        <w:t>Tabla 15.</w:t>
      </w:r>
      <w:r w:rsidRPr="006624D4">
        <w:rPr>
          <w:rFonts w:eastAsia="Times New Roman" w:cs="Times New Roman"/>
          <w:kern w:val="0"/>
          <w:szCs w:val="24"/>
          <w:lang w:eastAsia="es-PE"/>
          <w14:ligatures w14:val="none"/>
        </w:rPr>
        <w:t xml:space="preserve"> Comparación de rendimiento con trabajos relacionados.</w:t>
      </w:r>
    </w:p>
    <w:tbl>
      <w:tblPr>
        <w:tblStyle w:val="TABLAAPA7MAGENERACIN"/>
        <w:tblW w:w="0" w:type="auto"/>
        <w:tblLook w:val="04A0" w:firstRow="1" w:lastRow="0" w:firstColumn="1" w:lastColumn="0" w:noHBand="0" w:noVBand="1"/>
      </w:tblPr>
      <w:tblGrid>
        <w:gridCol w:w="1579"/>
        <w:gridCol w:w="2740"/>
        <w:gridCol w:w="1532"/>
        <w:gridCol w:w="1843"/>
        <w:gridCol w:w="1316"/>
      </w:tblGrid>
      <w:tr w:rsidR="00644CE7" w:rsidRPr="00644CE7" w14:paraId="2318644D" w14:textId="77777777" w:rsidTr="00644CE7">
        <w:trPr>
          <w:cnfStyle w:val="100000000000" w:firstRow="1" w:lastRow="0" w:firstColumn="0" w:lastColumn="0" w:oddVBand="0" w:evenVBand="0" w:oddHBand="0" w:evenHBand="0" w:firstRowFirstColumn="0" w:firstRowLastColumn="0" w:lastRowFirstColumn="0" w:lastRowLastColumn="0"/>
        </w:trPr>
        <w:tc>
          <w:tcPr>
            <w:tcW w:w="0" w:type="auto"/>
            <w:hideMark/>
          </w:tcPr>
          <w:p w14:paraId="6E0DC1AC" w14:textId="77777777" w:rsidR="00644CE7" w:rsidRPr="00644CE7" w:rsidRDefault="00644CE7" w:rsidP="00644CE7">
            <w:pPr>
              <w:spacing w:line="240" w:lineRule="auto"/>
              <w:jc w:val="center"/>
              <w:rPr>
                <w:rFonts w:eastAsia="Times New Roman" w:cs="Times New Roman"/>
                <w:bCs/>
                <w:kern w:val="0"/>
                <w:szCs w:val="24"/>
                <w:lang w:eastAsia="es-PE"/>
                <w14:ligatures w14:val="none"/>
              </w:rPr>
            </w:pPr>
            <w:r w:rsidRPr="00644CE7">
              <w:rPr>
                <w:rFonts w:eastAsia="Times New Roman" w:cs="Times New Roman"/>
                <w:bCs/>
                <w:kern w:val="0"/>
                <w:szCs w:val="24"/>
                <w:lang w:eastAsia="es-PE"/>
                <w14:ligatures w14:val="none"/>
              </w:rPr>
              <w:t>Referencia</w:t>
            </w:r>
          </w:p>
        </w:tc>
        <w:tc>
          <w:tcPr>
            <w:tcW w:w="0" w:type="auto"/>
            <w:hideMark/>
          </w:tcPr>
          <w:p w14:paraId="20CBC4F8" w14:textId="77777777" w:rsidR="00644CE7" w:rsidRPr="00644CE7" w:rsidRDefault="00644CE7" w:rsidP="00644CE7">
            <w:pPr>
              <w:spacing w:line="240" w:lineRule="auto"/>
              <w:jc w:val="center"/>
              <w:rPr>
                <w:rFonts w:eastAsia="Times New Roman" w:cs="Times New Roman"/>
                <w:bCs/>
                <w:kern w:val="0"/>
                <w:szCs w:val="24"/>
                <w:lang w:eastAsia="es-PE"/>
                <w14:ligatures w14:val="none"/>
              </w:rPr>
            </w:pPr>
            <w:r w:rsidRPr="00644CE7">
              <w:rPr>
                <w:rFonts w:eastAsia="Times New Roman" w:cs="Times New Roman"/>
                <w:bCs/>
                <w:kern w:val="0"/>
                <w:szCs w:val="24"/>
                <w:lang w:eastAsia="es-PE"/>
                <w14:ligatures w14:val="none"/>
              </w:rPr>
              <w:t>Arquitectura/Método</w:t>
            </w:r>
          </w:p>
        </w:tc>
        <w:tc>
          <w:tcPr>
            <w:tcW w:w="0" w:type="auto"/>
            <w:hideMark/>
          </w:tcPr>
          <w:p w14:paraId="44501DB5" w14:textId="77777777" w:rsidR="00644CE7" w:rsidRPr="00644CE7" w:rsidRDefault="00644CE7" w:rsidP="00644CE7">
            <w:pPr>
              <w:spacing w:line="240" w:lineRule="auto"/>
              <w:jc w:val="center"/>
              <w:rPr>
                <w:rFonts w:eastAsia="Times New Roman" w:cs="Times New Roman"/>
                <w:bCs/>
                <w:kern w:val="0"/>
                <w:szCs w:val="24"/>
                <w:lang w:eastAsia="es-PE"/>
                <w14:ligatures w14:val="none"/>
              </w:rPr>
            </w:pPr>
            <w:r w:rsidRPr="00644CE7">
              <w:rPr>
                <w:rFonts w:eastAsia="Times New Roman" w:cs="Times New Roman"/>
                <w:bCs/>
                <w:kern w:val="0"/>
                <w:szCs w:val="24"/>
                <w:lang w:eastAsia="es-PE"/>
                <w14:ligatures w14:val="none"/>
              </w:rPr>
              <w:t>Accuracy</w:t>
            </w:r>
          </w:p>
        </w:tc>
        <w:tc>
          <w:tcPr>
            <w:tcW w:w="0" w:type="auto"/>
            <w:hideMark/>
          </w:tcPr>
          <w:p w14:paraId="50908AC2" w14:textId="77777777" w:rsidR="00644CE7" w:rsidRPr="00644CE7" w:rsidRDefault="00644CE7" w:rsidP="00644CE7">
            <w:pPr>
              <w:spacing w:line="240" w:lineRule="auto"/>
              <w:jc w:val="center"/>
              <w:rPr>
                <w:rFonts w:eastAsia="Times New Roman" w:cs="Times New Roman"/>
                <w:bCs/>
                <w:kern w:val="0"/>
                <w:szCs w:val="24"/>
                <w:lang w:eastAsia="es-PE"/>
                <w14:ligatures w14:val="none"/>
              </w:rPr>
            </w:pPr>
            <w:r w:rsidRPr="00644CE7">
              <w:rPr>
                <w:rFonts w:eastAsia="Times New Roman" w:cs="Times New Roman"/>
                <w:bCs/>
                <w:kern w:val="0"/>
                <w:szCs w:val="24"/>
                <w:lang w:eastAsia="es-PE"/>
                <w14:ligatures w14:val="none"/>
              </w:rPr>
              <w:t>Dataset</w:t>
            </w:r>
          </w:p>
        </w:tc>
        <w:tc>
          <w:tcPr>
            <w:tcW w:w="0" w:type="auto"/>
            <w:hideMark/>
          </w:tcPr>
          <w:p w14:paraId="542824CB" w14:textId="77777777" w:rsidR="00644CE7" w:rsidRPr="00644CE7" w:rsidRDefault="00644CE7" w:rsidP="00644CE7">
            <w:pPr>
              <w:spacing w:line="240" w:lineRule="auto"/>
              <w:jc w:val="center"/>
              <w:rPr>
                <w:rFonts w:eastAsia="Times New Roman" w:cs="Times New Roman"/>
                <w:bCs/>
                <w:kern w:val="0"/>
                <w:szCs w:val="24"/>
                <w:lang w:eastAsia="es-PE"/>
                <w14:ligatures w14:val="none"/>
              </w:rPr>
            </w:pPr>
            <w:r w:rsidRPr="00644CE7">
              <w:rPr>
                <w:rFonts w:eastAsia="Times New Roman" w:cs="Times New Roman"/>
                <w:bCs/>
                <w:kern w:val="0"/>
                <w:szCs w:val="24"/>
                <w:lang w:eastAsia="es-PE"/>
                <w14:ligatures w14:val="none"/>
              </w:rPr>
              <w:t>Población</w:t>
            </w:r>
          </w:p>
        </w:tc>
      </w:tr>
      <w:tr w:rsidR="00644CE7" w:rsidRPr="00644CE7" w14:paraId="3582FDFB" w14:textId="77777777" w:rsidTr="00644CE7">
        <w:tc>
          <w:tcPr>
            <w:tcW w:w="0" w:type="auto"/>
            <w:hideMark/>
          </w:tcPr>
          <w:p w14:paraId="79CCAEAB"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Washington et al. [8]</w:t>
            </w:r>
          </w:p>
        </w:tc>
        <w:tc>
          <w:tcPr>
            <w:tcW w:w="0" w:type="auto"/>
            <w:hideMark/>
          </w:tcPr>
          <w:p w14:paraId="3C55C803"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ResNet-152</w:t>
            </w:r>
          </w:p>
        </w:tc>
        <w:tc>
          <w:tcPr>
            <w:tcW w:w="0" w:type="auto"/>
            <w:hideMark/>
          </w:tcPr>
          <w:p w14:paraId="41E6F887"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79.1% (balanced)</w:t>
            </w:r>
          </w:p>
        </w:tc>
        <w:tc>
          <w:tcPr>
            <w:tcW w:w="0" w:type="auto"/>
            <w:hideMark/>
          </w:tcPr>
          <w:p w14:paraId="54D919ED"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CAFE pediátrico</w:t>
            </w:r>
          </w:p>
        </w:tc>
        <w:tc>
          <w:tcPr>
            <w:tcW w:w="0" w:type="auto"/>
            <w:hideMark/>
          </w:tcPr>
          <w:p w14:paraId="27C46C7F"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Niños</w:t>
            </w:r>
          </w:p>
        </w:tc>
      </w:tr>
      <w:tr w:rsidR="00644CE7" w:rsidRPr="00644CE7" w14:paraId="62209E00" w14:textId="77777777" w:rsidTr="00644CE7">
        <w:tc>
          <w:tcPr>
            <w:tcW w:w="0" w:type="auto"/>
            <w:hideMark/>
          </w:tcPr>
          <w:p w14:paraId="7D5668B6"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Hassan et al. [13]</w:t>
            </w:r>
          </w:p>
        </w:tc>
        <w:tc>
          <w:tcPr>
            <w:tcW w:w="0" w:type="auto"/>
            <w:hideMark/>
          </w:tcPr>
          <w:p w14:paraId="76FC08D9" w14:textId="77777777" w:rsidR="00644CE7" w:rsidRPr="00644CE7" w:rsidRDefault="00644CE7" w:rsidP="00644CE7">
            <w:pPr>
              <w:spacing w:line="240" w:lineRule="auto"/>
              <w:rPr>
                <w:rFonts w:eastAsia="Times New Roman" w:cs="Times New Roman"/>
                <w:kern w:val="0"/>
                <w:szCs w:val="24"/>
                <w:lang w:eastAsia="es-PE"/>
                <w14:ligatures w14:val="none"/>
              </w:rPr>
            </w:pPr>
            <w:proofErr w:type="spellStart"/>
            <w:r w:rsidRPr="00644CE7">
              <w:rPr>
                <w:rFonts w:eastAsia="Times New Roman" w:cs="Times New Roman"/>
                <w:kern w:val="0"/>
                <w:szCs w:val="24"/>
                <w:lang w:eastAsia="es-PE"/>
                <w14:ligatures w14:val="none"/>
              </w:rPr>
              <w:t>RF+XGBoost+ExtraTrees</w:t>
            </w:r>
            <w:proofErr w:type="spellEnd"/>
          </w:p>
        </w:tc>
        <w:tc>
          <w:tcPr>
            <w:tcW w:w="0" w:type="auto"/>
            <w:hideMark/>
          </w:tcPr>
          <w:p w14:paraId="3DEC5B0D"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95.6%</w:t>
            </w:r>
          </w:p>
        </w:tc>
        <w:tc>
          <w:tcPr>
            <w:tcW w:w="0" w:type="auto"/>
            <w:hideMark/>
          </w:tcPr>
          <w:p w14:paraId="2F6DE30E"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DREAM (61 niños)</w:t>
            </w:r>
          </w:p>
        </w:tc>
        <w:tc>
          <w:tcPr>
            <w:tcW w:w="0" w:type="auto"/>
            <w:hideMark/>
          </w:tcPr>
          <w:p w14:paraId="25AC680E"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Niños TEA</w:t>
            </w:r>
          </w:p>
        </w:tc>
      </w:tr>
      <w:tr w:rsidR="00644CE7" w:rsidRPr="00644CE7" w14:paraId="3CBD1DC5" w14:textId="77777777" w:rsidTr="00644CE7">
        <w:tc>
          <w:tcPr>
            <w:tcW w:w="0" w:type="auto"/>
            <w:hideMark/>
          </w:tcPr>
          <w:p w14:paraId="185A59B1"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Hwang et al. [14]</w:t>
            </w:r>
          </w:p>
        </w:tc>
        <w:tc>
          <w:tcPr>
            <w:tcW w:w="0" w:type="auto"/>
            <w:hideMark/>
          </w:tcPr>
          <w:p w14:paraId="5D2FA029"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LSTM+2D-FAN</w:t>
            </w:r>
          </w:p>
        </w:tc>
        <w:tc>
          <w:tcPr>
            <w:tcW w:w="0" w:type="auto"/>
            <w:hideMark/>
          </w:tcPr>
          <w:p w14:paraId="07201BF7"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88.0%</w:t>
            </w:r>
          </w:p>
        </w:tc>
        <w:tc>
          <w:tcPr>
            <w:tcW w:w="0" w:type="auto"/>
            <w:hideMark/>
          </w:tcPr>
          <w:p w14:paraId="75DD88C0"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Privado (89 niños)</w:t>
            </w:r>
          </w:p>
        </w:tc>
        <w:tc>
          <w:tcPr>
            <w:tcW w:w="0" w:type="auto"/>
            <w:hideMark/>
          </w:tcPr>
          <w:p w14:paraId="4ED42C87"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Niños 34-77m</w:t>
            </w:r>
          </w:p>
        </w:tc>
      </w:tr>
      <w:tr w:rsidR="00644CE7" w:rsidRPr="00644CE7" w14:paraId="475F48D4" w14:textId="77777777" w:rsidTr="00644CE7">
        <w:tc>
          <w:tcPr>
            <w:tcW w:w="0" w:type="auto"/>
            <w:hideMark/>
          </w:tcPr>
          <w:p w14:paraId="3E2BE988"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Radočaj &amp; Mart. [9]</w:t>
            </w:r>
          </w:p>
        </w:tc>
        <w:tc>
          <w:tcPr>
            <w:tcW w:w="0" w:type="auto"/>
            <w:hideMark/>
          </w:tcPr>
          <w:p w14:paraId="35AACD84"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Swin Transformer</w:t>
            </w:r>
          </w:p>
        </w:tc>
        <w:tc>
          <w:tcPr>
            <w:tcW w:w="0" w:type="auto"/>
            <w:hideMark/>
          </w:tcPr>
          <w:p w14:paraId="749B02E3"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80.0%</w:t>
            </w:r>
          </w:p>
        </w:tc>
        <w:tc>
          <w:tcPr>
            <w:tcW w:w="0" w:type="auto"/>
            <w:hideMark/>
          </w:tcPr>
          <w:p w14:paraId="79CAB8AB"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FERAC clínico</w:t>
            </w:r>
          </w:p>
        </w:tc>
        <w:tc>
          <w:tcPr>
            <w:tcW w:w="0" w:type="auto"/>
            <w:hideMark/>
          </w:tcPr>
          <w:p w14:paraId="711B8236"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Niños TEA</w:t>
            </w:r>
          </w:p>
        </w:tc>
      </w:tr>
      <w:tr w:rsidR="00644CE7" w:rsidRPr="00644CE7" w14:paraId="0762D634" w14:textId="77777777" w:rsidTr="00644CE7">
        <w:tc>
          <w:tcPr>
            <w:tcW w:w="0" w:type="auto"/>
            <w:hideMark/>
          </w:tcPr>
          <w:p w14:paraId="2D79C68E"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Sholikah et al. [6]</w:t>
            </w:r>
          </w:p>
        </w:tc>
        <w:tc>
          <w:tcPr>
            <w:tcW w:w="0" w:type="auto"/>
            <w:hideMark/>
          </w:tcPr>
          <w:p w14:paraId="33C311C0"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VGG-16</w:t>
            </w:r>
          </w:p>
        </w:tc>
        <w:tc>
          <w:tcPr>
            <w:tcW w:w="0" w:type="auto"/>
            <w:hideMark/>
          </w:tcPr>
          <w:p w14:paraId="5D8CB642"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91.0%</w:t>
            </w:r>
          </w:p>
        </w:tc>
        <w:tc>
          <w:tcPr>
            <w:tcW w:w="0" w:type="auto"/>
            <w:hideMark/>
          </w:tcPr>
          <w:p w14:paraId="7A38F510"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FER2013</w:t>
            </w:r>
          </w:p>
        </w:tc>
        <w:tc>
          <w:tcPr>
            <w:tcW w:w="0" w:type="auto"/>
            <w:hideMark/>
          </w:tcPr>
          <w:p w14:paraId="761E6703"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TEA (N=3)</w:t>
            </w:r>
          </w:p>
        </w:tc>
      </w:tr>
      <w:tr w:rsidR="00644CE7" w:rsidRPr="00644CE7" w14:paraId="4A95C9F6" w14:textId="77777777" w:rsidTr="00644CE7">
        <w:tc>
          <w:tcPr>
            <w:tcW w:w="0" w:type="auto"/>
            <w:hideMark/>
          </w:tcPr>
          <w:p w14:paraId="75C042F5" w14:textId="77777777" w:rsidR="00644CE7" w:rsidRPr="00644CE7" w:rsidRDefault="00644CE7" w:rsidP="00644CE7">
            <w:pPr>
              <w:spacing w:line="240" w:lineRule="auto"/>
              <w:rPr>
                <w:rFonts w:eastAsia="Times New Roman" w:cs="Times New Roman"/>
                <w:kern w:val="0"/>
                <w:szCs w:val="24"/>
                <w:lang w:eastAsia="es-PE"/>
                <w14:ligatures w14:val="none"/>
              </w:rPr>
            </w:pPr>
            <w:proofErr w:type="spellStart"/>
            <w:r w:rsidRPr="00644CE7">
              <w:rPr>
                <w:rFonts w:eastAsia="Times New Roman" w:cs="Times New Roman"/>
                <w:kern w:val="0"/>
                <w:szCs w:val="24"/>
                <w:lang w:eastAsia="es-PE"/>
                <w14:ligatures w14:val="none"/>
              </w:rPr>
              <w:t>Almars</w:t>
            </w:r>
            <w:proofErr w:type="spellEnd"/>
            <w:r w:rsidRPr="00644CE7">
              <w:rPr>
                <w:rFonts w:eastAsia="Times New Roman" w:cs="Times New Roman"/>
                <w:kern w:val="0"/>
                <w:szCs w:val="24"/>
                <w:lang w:eastAsia="es-PE"/>
                <w14:ligatures w14:val="none"/>
              </w:rPr>
              <w:t xml:space="preserve"> et al. [25]</w:t>
            </w:r>
          </w:p>
        </w:tc>
        <w:tc>
          <w:tcPr>
            <w:tcW w:w="0" w:type="auto"/>
            <w:hideMark/>
          </w:tcPr>
          <w:p w14:paraId="6BD5A870" w14:textId="77777777" w:rsidR="00644CE7" w:rsidRPr="00644CE7" w:rsidRDefault="00644CE7" w:rsidP="00644CE7">
            <w:pPr>
              <w:spacing w:line="240" w:lineRule="auto"/>
              <w:rPr>
                <w:rFonts w:eastAsia="Times New Roman" w:cs="Times New Roman"/>
                <w:kern w:val="0"/>
                <w:szCs w:val="24"/>
                <w:lang w:eastAsia="es-PE"/>
                <w14:ligatures w14:val="none"/>
              </w:rPr>
            </w:pPr>
            <w:proofErr w:type="spellStart"/>
            <w:r w:rsidRPr="00644CE7">
              <w:rPr>
                <w:rFonts w:eastAsia="Times New Roman" w:cs="Times New Roman"/>
                <w:kern w:val="0"/>
                <w:szCs w:val="24"/>
                <w:lang w:eastAsia="es-PE"/>
                <w14:ligatures w14:val="none"/>
              </w:rPr>
              <w:t>EfficientNet+IoT</w:t>
            </w:r>
            <w:proofErr w:type="spellEnd"/>
          </w:p>
        </w:tc>
        <w:tc>
          <w:tcPr>
            <w:tcW w:w="0" w:type="auto"/>
            <w:hideMark/>
          </w:tcPr>
          <w:p w14:paraId="7EABBF34"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Competitivo</w:t>
            </w:r>
          </w:p>
        </w:tc>
        <w:tc>
          <w:tcPr>
            <w:tcW w:w="0" w:type="auto"/>
            <w:hideMark/>
          </w:tcPr>
          <w:p w14:paraId="1DD32B19"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Propio</w:t>
            </w:r>
          </w:p>
        </w:tc>
        <w:tc>
          <w:tcPr>
            <w:tcW w:w="0" w:type="auto"/>
            <w:hideMark/>
          </w:tcPr>
          <w:p w14:paraId="492925A3"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Niños TEA</w:t>
            </w:r>
          </w:p>
        </w:tc>
      </w:tr>
      <w:tr w:rsidR="00644CE7" w:rsidRPr="00644CE7" w14:paraId="37E9306B" w14:textId="77777777" w:rsidTr="00644CE7">
        <w:tc>
          <w:tcPr>
            <w:tcW w:w="0" w:type="auto"/>
            <w:hideMark/>
          </w:tcPr>
          <w:p w14:paraId="6F71C3D9"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Debnath et al. [29]</w:t>
            </w:r>
          </w:p>
        </w:tc>
        <w:tc>
          <w:tcPr>
            <w:tcW w:w="0" w:type="auto"/>
            <w:hideMark/>
          </w:tcPr>
          <w:p w14:paraId="7A7341BB"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CNN 4 capas</w:t>
            </w:r>
          </w:p>
        </w:tc>
        <w:tc>
          <w:tcPr>
            <w:tcW w:w="0" w:type="auto"/>
            <w:hideMark/>
          </w:tcPr>
          <w:p w14:paraId="32ADA456"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91.01%</w:t>
            </w:r>
          </w:p>
        </w:tc>
        <w:tc>
          <w:tcPr>
            <w:tcW w:w="0" w:type="auto"/>
            <w:hideMark/>
          </w:tcPr>
          <w:p w14:paraId="4A864564"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FER2013</w:t>
            </w:r>
          </w:p>
        </w:tc>
        <w:tc>
          <w:tcPr>
            <w:tcW w:w="0" w:type="auto"/>
            <w:hideMark/>
          </w:tcPr>
          <w:p w14:paraId="1C20F87A"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General</w:t>
            </w:r>
          </w:p>
        </w:tc>
      </w:tr>
      <w:tr w:rsidR="00644CE7" w:rsidRPr="00644CE7" w14:paraId="039E722D" w14:textId="77777777" w:rsidTr="00644CE7">
        <w:tc>
          <w:tcPr>
            <w:tcW w:w="0" w:type="auto"/>
            <w:hideMark/>
          </w:tcPr>
          <w:p w14:paraId="07F35962"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Elsheikh et al. [30]</w:t>
            </w:r>
          </w:p>
        </w:tc>
        <w:tc>
          <w:tcPr>
            <w:tcW w:w="0" w:type="auto"/>
            <w:hideMark/>
          </w:tcPr>
          <w:p w14:paraId="1DB8B648"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AA-DCN</w:t>
            </w:r>
          </w:p>
        </w:tc>
        <w:tc>
          <w:tcPr>
            <w:tcW w:w="0" w:type="auto"/>
            <w:hideMark/>
          </w:tcPr>
          <w:p w14:paraId="5235AC0A"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99.26%</w:t>
            </w:r>
          </w:p>
        </w:tc>
        <w:tc>
          <w:tcPr>
            <w:tcW w:w="0" w:type="auto"/>
            <w:hideMark/>
          </w:tcPr>
          <w:p w14:paraId="7015EB33"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CK+</w:t>
            </w:r>
          </w:p>
        </w:tc>
        <w:tc>
          <w:tcPr>
            <w:tcW w:w="0" w:type="auto"/>
            <w:hideMark/>
          </w:tcPr>
          <w:p w14:paraId="13ECEF21"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General</w:t>
            </w:r>
          </w:p>
        </w:tc>
      </w:tr>
      <w:tr w:rsidR="00644CE7" w:rsidRPr="00644CE7" w14:paraId="527DBF18" w14:textId="77777777" w:rsidTr="00644CE7">
        <w:tc>
          <w:tcPr>
            <w:tcW w:w="0" w:type="auto"/>
            <w:hideMark/>
          </w:tcPr>
          <w:p w14:paraId="708EC9C3"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Haq et al. [32]</w:t>
            </w:r>
          </w:p>
        </w:tc>
        <w:tc>
          <w:tcPr>
            <w:tcW w:w="0" w:type="auto"/>
            <w:hideMark/>
          </w:tcPr>
          <w:p w14:paraId="30DF3E7E"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MobileNet-V1+TF Lite</w:t>
            </w:r>
          </w:p>
        </w:tc>
        <w:tc>
          <w:tcPr>
            <w:tcW w:w="0" w:type="auto"/>
            <w:hideMark/>
          </w:tcPr>
          <w:p w14:paraId="7F6D3CF7"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97.9%</w:t>
            </w:r>
          </w:p>
        </w:tc>
        <w:tc>
          <w:tcPr>
            <w:tcW w:w="0" w:type="auto"/>
            <w:hideMark/>
          </w:tcPr>
          <w:p w14:paraId="1CC8BDBA"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FER2013</w:t>
            </w:r>
          </w:p>
        </w:tc>
        <w:tc>
          <w:tcPr>
            <w:tcW w:w="0" w:type="auto"/>
            <w:hideMark/>
          </w:tcPr>
          <w:p w14:paraId="5C2354EC"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General</w:t>
            </w:r>
          </w:p>
        </w:tc>
      </w:tr>
      <w:tr w:rsidR="00644CE7" w:rsidRPr="00644CE7" w14:paraId="00F67AC1" w14:textId="77777777" w:rsidTr="00644CE7">
        <w:tc>
          <w:tcPr>
            <w:tcW w:w="0" w:type="auto"/>
            <w:hideMark/>
          </w:tcPr>
          <w:p w14:paraId="3D18E1FF"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Zhu et al. [31]</w:t>
            </w:r>
          </w:p>
        </w:tc>
        <w:tc>
          <w:tcPr>
            <w:tcW w:w="0" w:type="auto"/>
            <w:hideMark/>
          </w:tcPr>
          <w:p w14:paraId="7EA2CB26"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I-MobileNetV2</w:t>
            </w:r>
          </w:p>
        </w:tc>
        <w:tc>
          <w:tcPr>
            <w:tcW w:w="0" w:type="auto"/>
            <w:hideMark/>
          </w:tcPr>
          <w:p w14:paraId="46587700"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95.96%</w:t>
            </w:r>
          </w:p>
        </w:tc>
        <w:tc>
          <w:tcPr>
            <w:tcW w:w="0" w:type="auto"/>
            <w:hideMark/>
          </w:tcPr>
          <w:p w14:paraId="4ADA2120"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CK+</w:t>
            </w:r>
          </w:p>
        </w:tc>
        <w:tc>
          <w:tcPr>
            <w:tcW w:w="0" w:type="auto"/>
            <w:hideMark/>
          </w:tcPr>
          <w:p w14:paraId="2D35B892" w14:textId="77777777" w:rsidR="00644CE7" w:rsidRPr="00644CE7" w:rsidRDefault="00644CE7" w:rsidP="00644CE7">
            <w:pPr>
              <w:spacing w:line="240" w:lineRule="auto"/>
              <w:rPr>
                <w:rFonts w:eastAsia="Times New Roman" w:cs="Times New Roman"/>
                <w:kern w:val="0"/>
                <w:szCs w:val="24"/>
                <w:lang w:eastAsia="es-PE"/>
                <w14:ligatures w14:val="none"/>
              </w:rPr>
            </w:pPr>
            <w:r w:rsidRPr="00644CE7">
              <w:rPr>
                <w:rFonts w:eastAsia="Times New Roman" w:cs="Times New Roman"/>
                <w:kern w:val="0"/>
                <w:szCs w:val="24"/>
                <w:lang w:eastAsia="es-PE"/>
                <w14:ligatures w14:val="none"/>
              </w:rPr>
              <w:t>General</w:t>
            </w:r>
          </w:p>
        </w:tc>
      </w:tr>
      <w:tr w:rsidR="00644CE7" w:rsidRPr="00644CE7" w14:paraId="692860A9" w14:textId="77777777" w:rsidTr="00644CE7">
        <w:tc>
          <w:tcPr>
            <w:tcW w:w="0" w:type="auto"/>
            <w:hideMark/>
          </w:tcPr>
          <w:p w14:paraId="0ACFFD0E" w14:textId="77777777" w:rsidR="00644CE7" w:rsidRPr="00644CE7" w:rsidRDefault="00644CE7" w:rsidP="00644CE7">
            <w:pPr>
              <w:spacing w:line="240" w:lineRule="auto"/>
              <w:rPr>
                <w:rFonts w:eastAsia="Times New Roman" w:cs="Times New Roman"/>
                <w:b/>
                <w:bCs/>
                <w:kern w:val="0"/>
                <w:szCs w:val="24"/>
                <w:lang w:eastAsia="es-PE"/>
                <w14:ligatures w14:val="none"/>
              </w:rPr>
            </w:pPr>
            <w:r w:rsidRPr="00644CE7">
              <w:rPr>
                <w:rFonts w:eastAsia="Times New Roman" w:cs="Times New Roman"/>
                <w:b/>
                <w:bCs/>
                <w:kern w:val="0"/>
                <w:szCs w:val="24"/>
                <w:lang w:eastAsia="es-PE"/>
                <w14:ligatures w14:val="none"/>
              </w:rPr>
              <w:t>Este estudio (2026)</w:t>
            </w:r>
          </w:p>
        </w:tc>
        <w:tc>
          <w:tcPr>
            <w:tcW w:w="0" w:type="auto"/>
            <w:hideMark/>
          </w:tcPr>
          <w:p w14:paraId="682BCBBD" w14:textId="77777777" w:rsidR="00644CE7" w:rsidRPr="00644CE7" w:rsidRDefault="00644CE7" w:rsidP="00644CE7">
            <w:pPr>
              <w:spacing w:line="240" w:lineRule="auto"/>
              <w:rPr>
                <w:rFonts w:eastAsia="Times New Roman" w:cs="Times New Roman"/>
                <w:b/>
                <w:bCs/>
                <w:kern w:val="0"/>
                <w:szCs w:val="24"/>
                <w:lang w:eastAsia="es-PE"/>
                <w14:ligatures w14:val="none"/>
              </w:rPr>
            </w:pPr>
            <w:r w:rsidRPr="00644CE7">
              <w:rPr>
                <w:rFonts w:eastAsia="Times New Roman" w:cs="Times New Roman"/>
                <w:b/>
                <w:bCs/>
                <w:kern w:val="0"/>
                <w:szCs w:val="24"/>
                <w:lang w:eastAsia="es-PE"/>
                <w14:ligatures w14:val="none"/>
              </w:rPr>
              <w:t>EfficientNetB1</w:t>
            </w:r>
          </w:p>
        </w:tc>
        <w:tc>
          <w:tcPr>
            <w:tcW w:w="0" w:type="auto"/>
            <w:hideMark/>
          </w:tcPr>
          <w:p w14:paraId="73340C34" w14:textId="77777777" w:rsidR="00644CE7" w:rsidRPr="00644CE7" w:rsidRDefault="00644CE7" w:rsidP="00644CE7">
            <w:pPr>
              <w:spacing w:line="240" w:lineRule="auto"/>
              <w:rPr>
                <w:rFonts w:eastAsia="Times New Roman" w:cs="Times New Roman"/>
                <w:b/>
                <w:bCs/>
                <w:kern w:val="0"/>
                <w:szCs w:val="24"/>
                <w:lang w:eastAsia="es-PE"/>
                <w14:ligatures w14:val="none"/>
              </w:rPr>
            </w:pPr>
            <w:r w:rsidRPr="00644CE7">
              <w:rPr>
                <w:rFonts w:eastAsia="Times New Roman" w:cs="Times New Roman"/>
                <w:b/>
                <w:bCs/>
                <w:kern w:val="0"/>
                <w:szCs w:val="24"/>
                <w:lang w:eastAsia="es-PE"/>
                <w14:ligatures w14:val="none"/>
              </w:rPr>
              <w:t>95.8%</w:t>
            </w:r>
          </w:p>
        </w:tc>
        <w:tc>
          <w:tcPr>
            <w:tcW w:w="0" w:type="auto"/>
            <w:hideMark/>
          </w:tcPr>
          <w:p w14:paraId="2EC516AF" w14:textId="77777777" w:rsidR="00644CE7" w:rsidRPr="00644CE7" w:rsidRDefault="00644CE7" w:rsidP="00644CE7">
            <w:pPr>
              <w:spacing w:line="240" w:lineRule="auto"/>
              <w:rPr>
                <w:rFonts w:eastAsia="Times New Roman" w:cs="Times New Roman"/>
                <w:b/>
                <w:bCs/>
                <w:kern w:val="0"/>
                <w:szCs w:val="24"/>
                <w:lang w:eastAsia="es-PE"/>
                <w14:ligatures w14:val="none"/>
              </w:rPr>
            </w:pPr>
            <w:r w:rsidRPr="00644CE7">
              <w:rPr>
                <w:rFonts w:eastAsia="Times New Roman" w:cs="Times New Roman"/>
                <w:b/>
                <w:bCs/>
                <w:kern w:val="0"/>
                <w:szCs w:val="24"/>
                <w:lang w:eastAsia="es-PE"/>
                <w14:ligatures w14:val="none"/>
              </w:rPr>
              <w:t>Datos reales (producción)</w:t>
            </w:r>
          </w:p>
        </w:tc>
        <w:tc>
          <w:tcPr>
            <w:tcW w:w="0" w:type="auto"/>
            <w:hideMark/>
          </w:tcPr>
          <w:p w14:paraId="5A0411B6" w14:textId="77777777" w:rsidR="00644CE7" w:rsidRPr="00644CE7" w:rsidRDefault="00644CE7" w:rsidP="00644CE7">
            <w:pPr>
              <w:spacing w:line="240" w:lineRule="auto"/>
              <w:rPr>
                <w:rFonts w:eastAsia="Times New Roman" w:cs="Times New Roman"/>
                <w:b/>
                <w:bCs/>
                <w:kern w:val="0"/>
                <w:szCs w:val="24"/>
                <w:lang w:eastAsia="es-PE"/>
                <w14:ligatures w14:val="none"/>
              </w:rPr>
            </w:pPr>
            <w:r w:rsidRPr="00644CE7">
              <w:rPr>
                <w:rFonts w:eastAsia="Times New Roman" w:cs="Times New Roman"/>
                <w:b/>
                <w:bCs/>
                <w:kern w:val="0"/>
                <w:szCs w:val="24"/>
                <w:lang w:eastAsia="es-PE"/>
                <w14:ligatures w14:val="none"/>
              </w:rPr>
              <w:t>Niños TEA</w:t>
            </w:r>
          </w:p>
        </w:tc>
      </w:tr>
    </w:tbl>
    <w:p w14:paraId="05B8BADB" w14:textId="39FC12F7" w:rsidR="006624D4" w:rsidRPr="00644CE7" w:rsidRDefault="00644CE7" w:rsidP="00644CE7">
      <w:pPr>
        <w:spacing w:before="100" w:beforeAutospacing="1" w:after="100" w:afterAutospacing="1" w:line="240" w:lineRule="auto"/>
        <w:jc w:val="both"/>
        <w:rPr>
          <w:rFonts w:eastAsia="Times New Roman" w:cs="Times New Roman"/>
          <w:i/>
          <w:iCs/>
          <w:kern w:val="0"/>
          <w:szCs w:val="24"/>
          <w:lang w:eastAsia="es-PE"/>
          <w14:ligatures w14:val="none"/>
        </w:rPr>
      </w:pPr>
      <w:r w:rsidRPr="00644CE7">
        <w:rPr>
          <w:rFonts w:eastAsia="Times New Roman" w:cs="Times New Roman"/>
          <w:i/>
          <w:iCs/>
          <w:kern w:val="0"/>
          <w:szCs w:val="24"/>
          <w:lang w:eastAsia="es-PE"/>
          <w14:ligatures w14:val="none"/>
        </w:rPr>
        <w:t xml:space="preserve">Nota: Los resultados deben interpretarse considerando las diferencias sustanciales entre condiciones de evaluación. Los estudios que reportan accuracy superior al 95% sobre datasets controlados (CK+, FER2013) [30,31,32] operan en condiciones de laboratorio que no reflejan la variabilidad de uso terapéutico real. En contraste, los estudios con datos clínicos genuinos de niños con TEA reportan rangos más modestos (67.8-88.0%) [3,8,9,14], reflejando la complejidad de las expresiones faciales atípicas en esta población. Nuestro sistema alcanza 95.8% en datos de producción real, un resultado que requiere contextualización: esta métrica corresponde al rendimiento del modelo CNN en la clasificación de la imagen facial capturada, no a la capacidad del niño para reconocer emociones. La distinción es fundamental: el modelo clasifica correctamente qué emoción expresa el niño, mientras que las métricas de precisión por nivel de TEA (Tabla 8) reflejan la capacidad del niño para expresar la emoción solicitada </w:t>
      </w:r>
      <w:r w:rsidRPr="00644CE7">
        <w:rPr>
          <w:rFonts w:eastAsia="Times New Roman" w:cs="Times New Roman"/>
          <w:i/>
          <w:iCs/>
          <w:kern w:val="0"/>
          <w:szCs w:val="24"/>
          <w:lang w:eastAsia="es-PE"/>
          <w14:ligatures w14:val="none"/>
        </w:rPr>
        <w:lastRenderedPageBreak/>
        <w:t>por el serious game. La línea punteada en la Figura 14 indica el umbral objetivo del 95% de accuracy establecido en las especificaciones técnicas del sistema.</w:t>
      </w:r>
    </w:p>
    <w:p w14:paraId="2B7C0868" w14:textId="77777777" w:rsidR="005B7F14" w:rsidRDefault="006624D4" w:rsidP="006624D4">
      <w:pPr>
        <w:spacing w:before="100" w:beforeAutospacing="1" w:after="100" w:afterAutospacing="1" w:line="240" w:lineRule="auto"/>
        <w:jc w:val="both"/>
        <w:rPr>
          <w:rFonts w:eastAsia="Times New Roman" w:cs="Times New Roman"/>
          <w:kern w:val="0"/>
          <w:szCs w:val="24"/>
          <w:lang w:eastAsia="es-PE"/>
          <w14:ligatures w14:val="none"/>
        </w:rPr>
      </w:pPr>
      <w:r w:rsidRPr="005B7F14">
        <w:rPr>
          <w:rFonts w:eastAsia="Times New Roman" w:cs="Times New Roman"/>
          <w:b/>
          <w:bCs/>
          <w:kern w:val="0"/>
          <w:szCs w:val="24"/>
          <w:lang w:eastAsia="es-PE"/>
          <w14:ligatures w14:val="none"/>
        </w:rPr>
        <w:t>Figura 14.</w:t>
      </w:r>
      <w:r w:rsidRPr="006624D4">
        <w:rPr>
          <w:rFonts w:eastAsia="Times New Roman" w:cs="Times New Roman"/>
          <w:kern w:val="0"/>
          <w:szCs w:val="24"/>
          <w:lang w:eastAsia="es-PE"/>
          <w14:ligatures w14:val="none"/>
        </w:rPr>
        <w:t xml:space="preserve"> Representación gráfica del desempeño de trabajos relacionados y método utilizado como se indica en la Tabla 15.</w:t>
      </w:r>
    </w:p>
    <w:p w14:paraId="56C813C6" w14:textId="0BAAF170" w:rsidR="005B7F14" w:rsidRDefault="00DE5E89" w:rsidP="006624D4">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37FD0C3C" wp14:editId="1431B3ED">
            <wp:extent cx="5721350" cy="2529205"/>
            <wp:effectExtent l="0" t="0" r="0" b="4445"/>
            <wp:docPr id="163122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0179" name=""/>
                    <pic:cNvPicPr/>
                  </pic:nvPicPr>
                  <pic:blipFill>
                    <a:blip r:embed="rId23"/>
                    <a:stretch>
                      <a:fillRect/>
                    </a:stretch>
                  </pic:blipFill>
                  <pic:spPr>
                    <a:xfrm>
                      <a:off x="0" y="0"/>
                      <a:ext cx="5721350" cy="2529205"/>
                    </a:xfrm>
                    <a:prstGeom prst="rect">
                      <a:avLst/>
                    </a:prstGeom>
                  </pic:spPr>
                </pic:pic>
              </a:graphicData>
            </a:graphic>
          </wp:inline>
        </w:drawing>
      </w:r>
    </w:p>
    <w:p w14:paraId="2A42E029" w14:textId="1A47BFE9" w:rsidR="006624D4" w:rsidRPr="005B7F14" w:rsidRDefault="00163649" w:rsidP="006624D4">
      <w:pPr>
        <w:spacing w:before="100" w:beforeAutospacing="1" w:after="100" w:afterAutospacing="1" w:line="240" w:lineRule="auto"/>
        <w:jc w:val="both"/>
        <w:rPr>
          <w:rFonts w:eastAsia="Times New Roman" w:cs="Times New Roman"/>
          <w:i/>
          <w:iCs/>
          <w:kern w:val="0"/>
          <w:szCs w:val="24"/>
          <w:lang w:eastAsia="es-PE"/>
          <w14:ligatures w14:val="none"/>
        </w:rPr>
      </w:pPr>
      <w:r w:rsidRPr="00163649">
        <w:rPr>
          <w:rFonts w:eastAsia="Times New Roman" w:cs="Times New Roman"/>
          <w:i/>
          <w:iCs/>
          <w:kern w:val="0"/>
          <w:szCs w:val="24"/>
          <w:lang w:eastAsia="es-PE"/>
          <w14:ligatures w14:val="none"/>
        </w:rPr>
        <w:t>Nota: Comparación de accuracy entre sistemas de reconocimiento emocional facial relevantes para población pediátrica con TEA. La línea punteada vertical indica el umbral objetivo de 95% de accuracy. Los estudios se ordenan por accuracy reportado. Se debe considerar que las comparaciones directas son limitadas debido a diferencias en datasets, poblaciones, condiciones de evaluación y número de emociones clasificadas. Los estudios con datos clínicos genuinos de niños con TEA [3,8,9,14] reportan rendimientos más modestos que aquellos evaluados sobre datasets controlados, reflejando la paradoja accuracy-calidad documentada en la revisión sistemática [12]: a mayor validez ecológica del dataset, menor el rendimiento aparente pero mayor la utilidad traslacional al contexto terapéutico real</w:t>
      </w:r>
      <w:r w:rsidR="006624D4" w:rsidRPr="005B7F14">
        <w:rPr>
          <w:rFonts w:eastAsia="Times New Roman" w:cs="Times New Roman"/>
          <w:i/>
          <w:iCs/>
          <w:kern w:val="0"/>
          <w:szCs w:val="24"/>
          <w:lang w:eastAsia="es-PE"/>
          <w14:ligatures w14:val="none"/>
        </w:rPr>
        <w:t>.</w:t>
      </w:r>
    </w:p>
    <w:p w14:paraId="26AAD300" w14:textId="77777777" w:rsidR="00C310E8" w:rsidRPr="00C310E8" w:rsidRDefault="00000000" w:rsidP="00C310E8">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6E1F9B10">
          <v:rect id="_x0000_i1031" style="width:0;height:1.5pt" o:hralign="center" o:hrstd="t" o:hr="t" fillcolor="#a0a0a0" stroked="f"/>
        </w:pict>
      </w:r>
    </w:p>
    <w:p w14:paraId="026D69B1" w14:textId="77777777" w:rsidR="00C310E8" w:rsidRPr="00C310E8" w:rsidRDefault="00C310E8" w:rsidP="00C310E8">
      <w:pPr>
        <w:spacing w:before="100" w:beforeAutospacing="1" w:after="100" w:afterAutospacing="1" w:line="240" w:lineRule="auto"/>
        <w:outlineLvl w:val="1"/>
        <w:rPr>
          <w:rFonts w:eastAsia="Times New Roman" w:cs="Times New Roman"/>
          <w:b/>
          <w:bCs/>
          <w:kern w:val="0"/>
          <w:sz w:val="28"/>
          <w:szCs w:val="28"/>
          <w:lang w:eastAsia="es-PE"/>
          <w14:ligatures w14:val="none"/>
        </w:rPr>
      </w:pPr>
      <w:r w:rsidRPr="00C310E8">
        <w:rPr>
          <w:rFonts w:eastAsia="Times New Roman" w:cs="Times New Roman"/>
          <w:b/>
          <w:bCs/>
          <w:kern w:val="0"/>
          <w:sz w:val="28"/>
          <w:szCs w:val="28"/>
          <w:lang w:eastAsia="es-PE"/>
          <w14:ligatures w14:val="none"/>
        </w:rPr>
        <w:t>5. Discusión</w:t>
      </w:r>
    </w:p>
    <w:p w14:paraId="3A7C51BD" w14:textId="77777777" w:rsidR="00C310E8" w:rsidRPr="00C310E8" w:rsidRDefault="00C310E8" w:rsidP="00C310E8">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C310E8">
        <w:rPr>
          <w:rFonts w:eastAsia="Times New Roman" w:cs="Times New Roman"/>
          <w:b/>
          <w:bCs/>
          <w:kern w:val="0"/>
          <w:sz w:val="27"/>
          <w:szCs w:val="27"/>
          <w:lang w:eastAsia="es-PE"/>
          <w14:ligatures w14:val="none"/>
        </w:rPr>
        <w:t>5.1. Rendimiento del modelo CNN en contexto de monitoreo terapéutico pediátrico</w:t>
      </w:r>
    </w:p>
    <w:p w14:paraId="4E58A078" w14:textId="0F36E351"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Una sensibilidad de 95.4% implica que el sistema identifica correctamente las expresiones emocionales genuinas de los niños de manera consistente durante las sesiones terapéuticas. Esta capacidad es clínicamente relevante porque minimiza los falsos negativos, es decir, reduce la probabilidad de que el sistema pase por alto una expresión emocional real del niño durante la interacción con el serious game. En el contexto específico del monitoreo terapéutico, un falso negativo significa que una expresión emocional del niño no sería registrada en las métricas de la sesión, lo que distorsionaría el perfil de expresividad emocional que el terapeuta utiliza para evaluar progreso y ajustar intervenciones [13,20</w:t>
      </w:r>
      <w:r w:rsidR="00C310E8" w:rsidRPr="00C310E8">
        <w:rPr>
          <w:rFonts w:eastAsia="Times New Roman" w:cs="Times New Roman"/>
          <w:kern w:val="0"/>
          <w:szCs w:val="24"/>
          <w:lang w:eastAsia="es-PE"/>
          <w14:ligatures w14:val="none"/>
        </w:rPr>
        <w:t>].</w:t>
      </w:r>
    </w:p>
    <w:p w14:paraId="39110026" w14:textId="3411A098"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lastRenderedPageBreak/>
        <w:t>La especificidad de 96.2% indica que el sistema presenta baja probabilidad de reportar falsos positivos, es decir, de clasificar erróneamente como emocional una expresión que es neutral o diferente. Esta métrica resulta particularmente importante en población pediátrica con TEA, donde las expresiones faciales atípicas de baja intensidad son frecuentes [3,26] y un sistema con especificidad insuficiente generaría clasificaciones espurias que comprometerían la confiabilidad de los reportes de progreso terapéutico. La combinación de ambas métricas garantiza que los datos cuantitativos proporcionados al terapeuta son suficientemente confiables para complementar su evaluación clínica integral, sin reemplazarla</w:t>
      </w:r>
      <w:r w:rsidR="00C310E8" w:rsidRPr="00C310E8">
        <w:rPr>
          <w:rFonts w:eastAsia="Times New Roman" w:cs="Times New Roman"/>
          <w:kern w:val="0"/>
          <w:szCs w:val="24"/>
          <w:lang w:eastAsia="es-PE"/>
          <w14:ligatures w14:val="none"/>
        </w:rPr>
        <w:t>.</w:t>
      </w:r>
    </w:p>
    <w:p w14:paraId="5C3F8280" w14:textId="77777777" w:rsidR="00C310E8" w:rsidRPr="00C310E8" w:rsidRDefault="00C310E8" w:rsidP="00C310E8">
      <w:pPr>
        <w:spacing w:before="100" w:beforeAutospacing="1" w:after="100" w:afterAutospacing="1" w:line="240" w:lineRule="auto"/>
        <w:jc w:val="both"/>
        <w:rPr>
          <w:rFonts w:eastAsia="Times New Roman" w:cs="Times New Roman"/>
          <w:kern w:val="0"/>
          <w:szCs w:val="24"/>
          <w:lang w:eastAsia="es-PE"/>
          <w14:ligatures w14:val="none"/>
        </w:rPr>
      </w:pPr>
      <w:r w:rsidRPr="00C310E8">
        <w:rPr>
          <w:rFonts w:eastAsia="Times New Roman" w:cs="Times New Roman"/>
          <w:kern w:val="0"/>
          <w:szCs w:val="24"/>
          <w:lang w:eastAsia="es-PE"/>
          <w14:ligatures w14:val="none"/>
        </w:rPr>
        <w:t>El accuracy de 95.8% alcanzado en producción real debe contextualizarse adecuadamente. Este valor corresponde al rendimiento del modelo CNN al clasificar la imagen facial capturada, no a la capacidad del niño para reconocer o expresar emociones. La distinción es fundamental para la interpretación clínica: el modelo funciona como un instrumento de medición cuya precisión (95.8%) indica la confiabilidad de la herramienta, mientras que las métricas de precisión por nivel de TEA (Tabla 8) reflejan el constructo que se mide, la expresividad emocional del niño. Esta distinción evita la interpretación errónea de que los niños reconocen emociones con 95.8% de exactitud, lo que no es lo que el sistema mide ni reporta al terapeuta.</w:t>
      </w:r>
    </w:p>
    <w:p w14:paraId="0B7E5A65" w14:textId="03E5ED38"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Comparado con estudios previos que emplean datos clínicos genuinos de niños con TEA, nuestro rendimiento de 95.8% es sustancialmente superior a los rangos de 67.8-88.0% reportados por Johnson et al. [3] (67.8% en condiciones ecológicas), Radočaj y Martinović [9] (80.0% con Swin Transformer en FERAC), Washington et al. [8] (79.1% balanced accuracy en CAFE pediátrico) y Hwang et al. [14] (88.0% con LSTM en app móvil). Esta diferencia se explica por dos factores: (1) nuestro modelo fue entrenado en FER2013, un dataset de población general donde las expresiones son más canónicas y fácilmente clasificables, mientras que los estudios citados emplean datasets con expresiones faciales atípicas de niños con TEA que son inherentemente más difíciles de clasificar [9,12]; y (2) nuestro sistema clasifica la emoción expresada por el niño tal como fue capturada, sin evaluar si esa expresión coincide con una emoción objetivo propuesta por el terapeuta, que es una tarea cognitiva más compleja medida por las métricas de precisión por nivel de TEA</w:t>
      </w:r>
      <w:r w:rsidR="00C310E8" w:rsidRPr="00C310E8">
        <w:rPr>
          <w:rFonts w:eastAsia="Times New Roman" w:cs="Times New Roman"/>
          <w:kern w:val="0"/>
          <w:szCs w:val="24"/>
          <w:lang w:eastAsia="es-PE"/>
          <w14:ligatures w14:val="none"/>
        </w:rPr>
        <w:t>.</w:t>
      </w:r>
    </w:p>
    <w:p w14:paraId="095E8BC4" w14:textId="3FE42277"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Esta paradoja accuracy-calidad, documentada extensamente en la revisión sistemática [12], tiene implicancias directas para la interpretación de los resultados: un rendimiento de modelo más alto no necesariamente indica una herramienta clínicamente superior. Lo que determina la utilidad clínica es la capacidad del sistema para generar métricas consistentes y reproducibles que el terapeuta pueda interpretar longitudinalmente, función que nuestro sistema cumple al proporcionar datos cuantitativos sesión a sesión con una confiabilidad de medición de 95.8%</w:t>
      </w:r>
      <w:r w:rsidR="00C310E8" w:rsidRPr="00C310E8">
        <w:rPr>
          <w:rFonts w:eastAsia="Times New Roman" w:cs="Times New Roman"/>
          <w:kern w:val="0"/>
          <w:szCs w:val="24"/>
          <w:lang w:eastAsia="es-PE"/>
          <w14:ligatures w14:val="none"/>
        </w:rPr>
        <w:t>.</w:t>
      </w:r>
    </w:p>
    <w:p w14:paraId="0B24A517" w14:textId="77777777" w:rsidR="00C310E8" w:rsidRPr="00C310E8" w:rsidRDefault="00C310E8" w:rsidP="00C310E8">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C310E8">
        <w:rPr>
          <w:rFonts w:eastAsia="Times New Roman" w:cs="Times New Roman"/>
          <w:b/>
          <w:bCs/>
          <w:kern w:val="0"/>
          <w:sz w:val="27"/>
          <w:szCs w:val="27"/>
          <w:lang w:eastAsia="es-PE"/>
          <w14:ligatures w14:val="none"/>
        </w:rPr>
        <w:t>5.2. Validación en contexto de recursos limitados</w:t>
      </w:r>
    </w:p>
    <w:p w14:paraId="17DE1064" w14:textId="67497709"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A diferencia de estudios previos que reportan validaciones exclusivamente técnicas en laboratorio o con datasets estáticos [29,30], este estudio implementó validación en campo real con niños con TEA en centros de atención de Perú. Las pruebas se realizaron en centros con infraestructura variable, incluyendo limitaciones de conectividad, dispositivos Android de gama media (procesadores Snapdragon serie 6xx-7xx, 4-6 GB RAM) y condiciones de iluminación no controladas típicas de consultorios clínicos reales. El sistema mantuvo su rendimiento bajo estas condiciones adversas, demostrando robustez superior comparada con sistemas </w:t>
      </w:r>
      <w:proofErr w:type="spellStart"/>
      <w:r w:rsidRPr="00163649">
        <w:rPr>
          <w:rFonts w:eastAsia="Times New Roman" w:cs="Times New Roman"/>
          <w:kern w:val="0"/>
          <w:szCs w:val="24"/>
          <w:lang w:eastAsia="es-PE"/>
          <w14:ligatures w14:val="none"/>
        </w:rPr>
        <w:t>cloud-dependent</w:t>
      </w:r>
      <w:proofErr w:type="spellEnd"/>
      <w:r w:rsidRPr="00163649">
        <w:rPr>
          <w:rFonts w:eastAsia="Times New Roman" w:cs="Times New Roman"/>
          <w:kern w:val="0"/>
          <w:szCs w:val="24"/>
          <w:lang w:eastAsia="es-PE"/>
          <w14:ligatures w14:val="none"/>
        </w:rPr>
        <w:t xml:space="preserve"> como los de Penev et al. [17] y Bosurgi [27] que requieren conectividad constante</w:t>
      </w:r>
      <w:r w:rsidR="00C310E8" w:rsidRPr="00C310E8">
        <w:rPr>
          <w:rFonts w:eastAsia="Times New Roman" w:cs="Times New Roman"/>
          <w:kern w:val="0"/>
          <w:szCs w:val="24"/>
          <w:lang w:eastAsia="es-PE"/>
          <w14:ligatures w14:val="none"/>
        </w:rPr>
        <w:t>.</w:t>
      </w:r>
    </w:p>
    <w:p w14:paraId="3D27862C" w14:textId="04A61B4D"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lastRenderedPageBreak/>
        <w:t>La proporción de sesiones ejecutadas en modo offline (Tabla 11) constituye evidencia directa de la relevancia de la arquitectura offline-</w:t>
      </w:r>
      <w:proofErr w:type="spellStart"/>
      <w:r w:rsidRPr="00163649">
        <w:rPr>
          <w:rFonts w:eastAsia="Times New Roman" w:cs="Times New Roman"/>
          <w:kern w:val="0"/>
          <w:szCs w:val="24"/>
          <w:lang w:eastAsia="es-PE"/>
          <w14:ligatures w14:val="none"/>
        </w:rPr>
        <w:t>first</w:t>
      </w:r>
      <w:proofErr w:type="spellEnd"/>
      <w:r w:rsidRPr="00163649">
        <w:rPr>
          <w:rFonts w:eastAsia="Times New Roman" w:cs="Times New Roman"/>
          <w:kern w:val="0"/>
          <w:szCs w:val="24"/>
          <w:lang w:eastAsia="es-PE"/>
          <w14:ligatures w14:val="none"/>
        </w:rPr>
        <w:t xml:space="preserve"> para el contexto latinoamericano. La sincronización automática diferida mediante Redis local + MySQL remoto funcionó correctamente en el 100% de los casos sin pérdida de datos, confirmando que la estrategia arquitectónica implementada resuelve efectivamente la Brecha 2 identificada en la Sección 2.6. Este resultado es particularmente significativo considerando que ningún sistema previo identificado en la revisión de literatura documenta estrategias de sincronización diferida para reconocimiento emocional en TEA [12</w:t>
      </w:r>
      <w:r w:rsidR="00C310E8" w:rsidRPr="00C310E8">
        <w:rPr>
          <w:rFonts w:eastAsia="Times New Roman" w:cs="Times New Roman"/>
          <w:kern w:val="0"/>
          <w:szCs w:val="24"/>
          <w:lang w:eastAsia="es-PE"/>
          <w14:ligatures w14:val="none"/>
        </w:rPr>
        <w:t>].</w:t>
      </w:r>
    </w:p>
    <w:p w14:paraId="30532884" w14:textId="40B3634B"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El tiempo operacional promedio de 187 ms por análisis cumple el objetivo de rendimiento inferior a 200 ms y es competitivo con implementaciones móviles optimizadas como la de Zhu et al. [31] (42 ms con I-MobileNetV2) y Haq et al. [32] (procesamiento a 18.3 FPS). La diferencia se explica porque nuestro sistema incluye preprocesamiento completo (CLAHE, detección facial, extracción de landmarks) además de la inferencia CNN, mientras que los tiempos reportados en la literatura frecuentemente incluyen únicamente la inferencia del modelo. El rango entre 34 ms y 820 ms refleja variabilidad real de condiciones de uso: el mínimo corresponde a resultados cacheados en Redis y el máximo a latencia de red elevada en modo online, no a variabilidad del modelo en sí</w:t>
      </w:r>
      <w:r w:rsidR="00C310E8" w:rsidRPr="00C310E8">
        <w:rPr>
          <w:rFonts w:eastAsia="Times New Roman" w:cs="Times New Roman"/>
          <w:kern w:val="0"/>
          <w:szCs w:val="24"/>
          <w:lang w:eastAsia="es-PE"/>
          <w14:ligatures w14:val="none"/>
        </w:rPr>
        <w:t>.</w:t>
      </w:r>
    </w:p>
    <w:p w14:paraId="01462454" w14:textId="77777777" w:rsidR="00C310E8" w:rsidRPr="00C310E8" w:rsidRDefault="00C310E8" w:rsidP="00C310E8">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C310E8">
        <w:rPr>
          <w:rFonts w:eastAsia="Times New Roman" w:cs="Times New Roman"/>
          <w:b/>
          <w:bCs/>
          <w:kern w:val="0"/>
          <w:sz w:val="27"/>
          <w:szCs w:val="27"/>
          <w:lang w:eastAsia="es-PE"/>
          <w14:ligatures w14:val="none"/>
        </w:rPr>
        <w:t>5.3. Contribución como herramienta de monitoreo terapéutico</w:t>
      </w:r>
    </w:p>
    <w:p w14:paraId="7AEC4BDB" w14:textId="0C260BAD"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Una de las características diferenciales de este sistema es la gestión integral de sesiones terapéuticas, funcionalidad inexistente en trabajos comparables como </w:t>
      </w:r>
      <w:proofErr w:type="spellStart"/>
      <w:r w:rsidRPr="00163649">
        <w:rPr>
          <w:rFonts w:eastAsia="Times New Roman" w:cs="Times New Roman"/>
          <w:kern w:val="0"/>
          <w:szCs w:val="24"/>
          <w:lang w:eastAsia="es-PE"/>
          <w14:ligatures w14:val="none"/>
        </w:rPr>
        <w:t>GuessWhat</w:t>
      </w:r>
      <w:proofErr w:type="spellEnd"/>
      <w:r w:rsidRPr="00163649">
        <w:rPr>
          <w:rFonts w:eastAsia="Times New Roman" w:cs="Times New Roman"/>
          <w:kern w:val="0"/>
          <w:szCs w:val="24"/>
          <w:lang w:eastAsia="es-PE"/>
          <w14:ligatures w14:val="none"/>
        </w:rPr>
        <w:t xml:space="preserve"> [17], </w:t>
      </w:r>
      <w:proofErr w:type="spellStart"/>
      <w:r w:rsidRPr="00163649">
        <w:rPr>
          <w:rFonts w:eastAsia="Times New Roman" w:cs="Times New Roman"/>
          <w:kern w:val="0"/>
          <w:szCs w:val="24"/>
          <w:lang w:eastAsia="es-PE"/>
          <w14:ligatures w14:val="none"/>
        </w:rPr>
        <w:t>EmoPal</w:t>
      </w:r>
      <w:proofErr w:type="spellEnd"/>
      <w:r w:rsidRPr="00163649">
        <w:rPr>
          <w:rFonts w:eastAsia="Times New Roman" w:cs="Times New Roman"/>
          <w:kern w:val="0"/>
          <w:szCs w:val="24"/>
          <w:lang w:eastAsia="es-PE"/>
          <w14:ligatures w14:val="none"/>
        </w:rPr>
        <w:t xml:space="preserve"> [27] o ALTRIRAS [18]. El sistema implementado mediante </w:t>
      </w:r>
      <w:proofErr w:type="spellStart"/>
      <w:r w:rsidRPr="00163649">
        <w:rPr>
          <w:rFonts w:eastAsia="Times New Roman" w:cs="Times New Roman"/>
          <w:kern w:val="0"/>
          <w:szCs w:val="24"/>
          <w:lang w:eastAsia="es-PE"/>
          <w14:ligatures w14:val="none"/>
        </w:rPr>
        <w:t>backend</w:t>
      </w:r>
      <w:proofErr w:type="spellEnd"/>
      <w:r w:rsidRPr="00163649">
        <w:rPr>
          <w:rFonts w:eastAsia="Times New Roman" w:cs="Times New Roman"/>
          <w:kern w:val="0"/>
          <w:szCs w:val="24"/>
          <w:lang w:eastAsia="es-PE"/>
          <w14:ligatures w14:val="none"/>
        </w:rPr>
        <w:t xml:space="preserve"> </w:t>
      </w:r>
      <w:proofErr w:type="spellStart"/>
      <w:r w:rsidRPr="00163649">
        <w:rPr>
          <w:rFonts w:eastAsia="Times New Roman" w:cs="Times New Roman"/>
          <w:kern w:val="0"/>
          <w:szCs w:val="24"/>
          <w:lang w:eastAsia="es-PE"/>
          <w14:ligatures w14:val="none"/>
        </w:rPr>
        <w:t>Go</w:t>
      </w:r>
      <w:proofErr w:type="spellEnd"/>
      <w:r w:rsidRPr="00163649">
        <w:rPr>
          <w:rFonts w:eastAsia="Times New Roman" w:cs="Times New Roman"/>
          <w:kern w:val="0"/>
          <w:szCs w:val="24"/>
          <w:lang w:eastAsia="es-PE"/>
          <w14:ligatures w14:val="none"/>
        </w:rPr>
        <w:t xml:space="preserve"> + GORM + MySQL permite a los terapeutas mantener un registro completo de todas las sesiones, resultados por paciente pediátrico, observaciones cualitativas, configuraciones de dificultad y métricas de progreso longitudinal. Esta característica es fundamental para el monitoreo terapéutico, donde el terapeuta necesita visualizar la evolución del niño a lo largo de múltiples sesiones para evaluar si sus intervenciones están produciendo mejoras en la expresividad emocional [13,20,36</w:t>
      </w:r>
      <w:r w:rsidR="00C310E8" w:rsidRPr="00C310E8">
        <w:rPr>
          <w:rFonts w:eastAsia="Times New Roman" w:cs="Times New Roman"/>
          <w:kern w:val="0"/>
          <w:szCs w:val="24"/>
          <w:lang w:eastAsia="es-PE"/>
          <w14:ligatures w14:val="none"/>
        </w:rPr>
        <w:t>].</w:t>
      </w:r>
    </w:p>
    <w:p w14:paraId="56270A3E" w14:textId="6A7690E5"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El sistema de control de acceso basado en roles (administrador, terapeuta, padres/cuidadores) con autenticación JWT y soporte biométrico refleja un diseño que trasciende la clasificación emocional como función aislada e integra el sistema en el flujo de trabajo clínico real. El sistema de calificaciones de terapeutas con reasignación automática cuando las valoraciones son iguales o inferiores a 3 estrellas constituye un mecanismo de aseguramiento de calidad que no tiene precedente en la literatura de herramientas tecnológicas para TEA [12,38]. Estas funcionalidades fueron diseñadas en </w:t>
      </w:r>
      <w:proofErr w:type="spellStart"/>
      <w:r w:rsidRPr="00163649">
        <w:rPr>
          <w:rFonts w:eastAsia="Times New Roman" w:cs="Times New Roman"/>
          <w:kern w:val="0"/>
          <w:szCs w:val="24"/>
          <w:lang w:eastAsia="es-PE"/>
          <w14:ligatures w14:val="none"/>
        </w:rPr>
        <w:t>co-diseño</w:t>
      </w:r>
      <w:proofErr w:type="spellEnd"/>
      <w:r w:rsidRPr="00163649">
        <w:rPr>
          <w:rFonts w:eastAsia="Times New Roman" w:cs="Times New Roman"/>
          <w:kern w:val="0"/>
          <w:szCs w:val="24"/>
          <w:lang w:eastAsia="es-PE"/>
          <w14:ligatures w14:val="none"/>
        </w:rPr>
        <w:t xml:space="preserve"> con terapeutas locales, respondiendo a necesidades identificadas durante el proceso de validación del instrumento por expertos descrito en la Sección 3.5</w:t>
      </w:r>
      <w:r w:rsidR="00C310E8" w:rsidRPr="00C310E8">
        <w:rPr>
          <w:rFonts w:eastAsia="Times New Roman" w:cs="Times New Roman"/>
          <w:kern w:val="0"/>
          <w:szCs w:val="24"/>
          <w:lang w:eastAsia="es-PE"/>
          <w14:ligatures w14:val="none"/>
        </w:rPr>
        <w:t>.</w:t>
      </w:r>
    </w:p>
    <w:p w14:paraId="32C0D14E" w14:textId="7D7E42F2"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El enfoque de serious game como vehículo de intervención se sustenta en la evidencia acumulada por Vasconcelos et al. [15] y </w:t>
      </w:r>
      <w:proofErr w:type="spellStart"/>
      <w:r w:rsidRPr="00163649">
        <w:rPr>
          <w:rFonts w:eastAsia="Times New Roman" w:cs="Times New Roman"/>
          <w:kern w:val="0"/>
          <w:szCs w:val="24"/>
          <w:lang w:eastAsia="es-PE"/>
          <w14:ligatures w14:val="none"/>
        </w:rPr>
        <w:t>Vermeir</w:t>
      </w:r>
      <w:proofErr w:type="spellEnd"/>
      <w:r w:rsidRPr="00163649">
        <w:rPr>
          <w:rFonts w:eastAsia="Times New Roman" w:cs="Times New Roman"/>
          <w:kern w:val="0"/>
          <w:szCs w:val="24"/>
          <w:lang w:eastAsia="es-PE"/>
          <w14:ligatures w14:val="none"/>
        </w:rPr>
        <w:t xml:space="preserve"> et al. [16] sobre la efectividad de la gamificación para mejorar adherencia terapéutica (OR=2.14) y resultados cognitivos (d=0.37) en población pediátrica. Las observaciones cualitativas de los terapeutas (Tabla 14) proporcionarán evidencia adicional sobre si el formato lúdico del serious game incrementa efectivamente la motivación y el engagement de los niños durante las sesiones, comparado con los métodos convencionales basados en tarjetas ilustradas estáticas que carecen de interactividad [18</w:t>
      </w:r>
      <w:r w:rsidR="00C310E8" w:rsidRPr="00C310E8">
        <w:rPr>
          <w:rFonts w:eastAsia="Times New Roman" w:cs="Times New Roman"/>
          <w:kern w:val="0"/>
          <w:szCs w:val="24"/>
          <w:lang w:eastAsia="es-PE"/>
          <w14:ligatures w14:val="none"/>
        </w:rPr>
        <w:t>].</w:t>
      </w:r>
    </w:p>
    <w:p w14:paraId="2A2A5C94" w14:textId="77777777" w:rsidR="00C310E8" w:rsidRPr="00C310E8" w:rsidRDefault="00C310E8" w:rsidP="00C310E8">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C310E8">
        <w:rPr>
          <w:rFonts w:eastAsia="Times New Roman" w:cs="Times New Roman"/>
          <w:b/>
          <w:bCs/>
          <w:kern w:val="0"/>
          <w:sz w:val="27"/>
          <w:szCs w:val="27"/>
          <w:lang w:eastAsia="es-PE"/>
          <w14:ligatures w14:val="none"/>
        </w:rPr>
        <w:lastRenderedPageBreak/>
        <w:t>5.4. Distinción entre monitoreo terapéutico y diagnóstico</w:t>
      </w:r>
    </w:p>
    <w:p w14:paraId="362E58EE" w14:textId="350ECF5C"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Es importante reiterar la distinción operativa establecida en la Sección 1: la aplicación no realiza diagnóstico de TEA ni determina su nivel de severidad. El terapeuta puede registrar manualmente el nivel de TEA del niño (Nivel 1, 2 o 3 según DSM-5 [2]) como parte de sus conclusiones clínicas, pero esa determinación corresponde exclusivamente al profesional mediante instrumentos clínicos validados como ADOS-2, ADI-R y evaluaciones neuropsicológicas, no a un output automático del sistema. Esta distinción no es meramente retórica sino que tiene implicancias regulatorias y éticas: un sistema que diagnostica TEA requiere certificación como dispositivo médico, mientras que una herramienta de monitoreo terapéutico que proporciona datos cuantitativos complementarios opera como herramienta de apoyo al profesional sin pretensiones diagnósticas [2,12</w:t>
      </w:r>
      <w:r w:rsidR="00C310E8" w:rsidRPr="00C310E8">
        <w:rPr>
          <w:rFonts w:eastAsia="Times New Roman" w:cs="Times New Roman"/>
          <w:kern w:val="0"/>
          <w:szCs w:val="24"/>
          <w:lang w:eastAsia="es-PE"/>
          <w14:ligatures w14:val="none"/>
        </w:rPr>
        <w:t>].</w:t>
      </w:r>
    </w:p>
    <w:p w14:paraId="2B168106" w14:textId="77777777" w:rsidR="00C310E8" w:rsidRPr="00C310E8" w:rsidRDefault="00C310E8" w:rsidP="00C310E8">
      <w:pPr>
        <w:spacing w:before="100" w:beforeAutospacing="1" w:after="100" w:afterAutospacing="1" w:line="240" w:lineRule="auto"/>
        <w:jc w:val="both"/>
        <w:rPr>
          <w:rFonts w:eastAsia="Times New Roman" w:cs="Times New Roman"/>
          <w:kern w:val="0"/>
          <w:szCs w:val="24"/>
          <w:lang w:eastAsia="es-PE"/>
          <w14:ligatures w14:val="none"/>
        </w:rPr>
      </w:pPr>
      <w:r w:rsidRPr="00C310E8">
        <w:rPr>
          <w:rFonts w:eastAsia="Times New Roman" w:cs="Times New Roman"/>
          <w:kern w:val="0"/>
          <w:szCs w:val="24"/>
          <w:lang w:eastAsia="es-PE"/>
          <w14:ligatures w14:val="none"/>
        </w:rPr>
        <w:t>Los datos que el sistema proporciona al terapeuta, incluyendo la emoción predominante por sesión, el porcentaje de precisión del niño en el reconocimiento de emociones, la distribución de emociones detectadas y la evolución a lo largo de sesiones sucesivas, constituyen variables de monitoreo que complementan la evaluación clínica integral. El terapeuta interpreta estos datos dentro del contexto más amplio de su conocimiento del niño, la dinámica familiar, las condiciones del entorno terapéutico y su juicio clínico profesional. El sistema, por tanto, funciona como un instrumento de medición objetiva que alimenta, pero no sustituye, la toma de decisiones clínicas del profesional.</w:t>
      </w:r>
    </w:p>
    <w:p w14:paraId="19607F80" w14:textId="77777777" w:rsidR="00C310E8" w:rsidRPr="00C310E8" w:rsidRDefault="00C310E8" w:rsidP="00C310E8">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C310E8">
        <w:rPr>
          <w:rFonts w:eastAsia="Times New Roman" w:cs="Times New Roman"/>
          <w:b/>
          <w:bCs/>
          <w:kern w:val="0"/>
          <w:sz w:val="27"/>
          <w:szCs w:val="27"/>
          <w:lang w:eastAsia="es-PE"/>
          <w14:ligatures w14:val="none"/>
        </w:rPr>
        <w:t>5.5. Limitaciones</w:t>
      </w:r>
    </w:p>
    <w:p w14:paraId="26080D72" w14:textId="6D9BC875" w:rsidR="00C310E8" w:rsidRPr="00C310E8" w:rsidRDefault="00C310E8" w:rsidP="00C310E8">
      <w:pPr>
        <w:spacing w:before="100" w:beforeAutospacing="1" w:after="100" w:afterAutospacing="1" w:line="240" w:lineRule="auto"/>
        <w:jc w:val="both"/>
        <w:rPr>
          <w:rFonts w:eastAsia="Times New Roman" w:cs="Times New Roman"/>
          <w:kern w:val="0"/>
          <w:szCs w:val="24"/>
          <w:lang w:eastAsia="es-PE"/>
          <w14:ligatures w14:val="none"/>
        </w:rPr>
      </w:pPr>
      <w:r w:rsidRPr="00C310E8">
        <w:rPr>
          <w:rFonts w:eastAsia="Times New Roman" w:cs="Times New Roman"/>
          <w:kern w:val="0"/>
          <w:szCs w:val="24"/>
          <w:lang w:eastAsia="es-PE"/>
          <w14:ligatures w14:val="none"/>
        </w:rPr>
        <w:t xml:space="preserve">Este estudio presenta limitaciones que deben considerarse al interpretar los resultados. </w:t>
      </w:r>
      <w:r w:rsidR="00163649" w:rsidRPr="00163649">
        <w:rPr>
          <w:rFonts w:eastAsia="Times New Roman" w:cs="Times New Roman"/>
          <w:kern w:val="0"/>
          <w:szCs w:val="24"/>
          <w:lang w:eastAsia="es-PE"/>
          <w14:ligatures w14:val="none"/>
        </w:rPr>
        <w:t>En primer lugar, el modelo CNN fue entrenado sobre FER2013, un dataset de población general que no incluye expresiones faciales específicas de niños con TEA. La brecha de dominio documentada por Johnson et al. [3] y Radočaj y Martinović [9], donde la exactitud disminuye significativamente al pasar de datos de población general a datos de población con TEA, sugiere que el rendimiento del modelo podría ser inferior al reportado cuando se aplica a expresiones faciales atípicas de baja intensidad características de niños con TEA severo. Este efecto se atenuaría mediante fine-tuning del modelo con datos pediátricos clínicos propios en futuras iteraciones del sistema</w:t>
      </w:r>
      <w:r w:rsidRPr="00C310E8">
        <w:rPr>
          <w:rFonts w:eastAsia="Times New Roman" w:cs="Times New Roman"/>
          <w:kern w:val="0"/>
          <w:szCs w:val="24"/>
          <w:lang w:eastAsia="es-PE"/>
          <w14:ligatures w14:val="none"/>
        </w:rPr>
        <w:t>.</w:t>
      </w:r>
    </w:p>
    <w:p w14:paraId="1DF88DE1" w14:textId="3EF1111E"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En segundo lugar, la validación se realizó en centros de atención de Perú, lo que limita la generalización directa a otros contextos geográficos y culturales donde las normas de expresión emocional infantil pueden diferir [8,12]. Si bien la arquitectura técnica es transferible, la validación clínica debería replicarse en poblaciones pediátricas de otros países latinoamericanos para establecer generalización contextual</w:t>
      </w:r>
      <w:r w:rsidR="00C310E8" w:rsidRPr="00C310E8">
        <w:rPr>
          <w:rFonts w:eastAsia="Times New Roman" w:cs="Times New Roman"/>
          <w:kern w:val="0"/>
          <w:szCs w:val="24"/>
          <w:lang w:eastAsia="es-PE"/>
          <w14:ligatures w14:val="none"/>
        </w:rPr>
        <w:t>.</w:t>
      </w:r>
    </w:p>
    <w:p w14:paraId="6367C4CE" w14:textId="77777777" w:rsidR="00C310E8" w:rsidRPr="00C310E8" w:rsidRDefault="00C310E8" w:rsidP="00C310E8">
      <w:pPr>
        <w:spacing w:before="100" w:beforeAutospacing="1" w:after="100" w:afterAutospacing="1" w:line="240" w:lineRule="auto"/>
        <w:jc w:val="both"/>
        <w:rPr>
          <w:rFonts w:eastAsia="Times New Roman" w:cs="Times New Roman"/>
          <w:kern w:val="0"/>
          <w:szCs w:val="24"/>
          <w:lang w:eastAsia="es-PE"/>
          <w14:ligatures w14:val="none"/>
        </w:rPr>
      </w:pPr>
      <w:r w:rsidRPr="00C310E8">
        <w:rPr>
          <w:rFonts w:eastAsia="Times New Roman" w:cs="Times New Roman"/>
          <w:kern w:val="0"/>
          <w:szCs w:val="24"/>
          <w:lang w:eastAsia="es-PE"/>
          <w14:ligatures w14:val="none"/>
        </w:rPr>
        <w:t>En tercer lugar, el dataset FER2013 contiene imágenes de 48×48 píxeles en escala de grises, una resolución sustancialmente inferior a las imágenes capturadas por cámaras de smartphones modernos. Aunque el pipeline de preprocesamiento redimensiona las imágenes a 224×224 píxeles para la entrada del modelo EfficientNetB1, la resolución original del dataset de entrenamiento puede limitar la capacidad del modelo para aprovechar la información de alta resolución disponible en capturas reales.</w:t>
      </w:r>
    </w:p>
    <w:p w14:paraId="1EF60B66" w14:textId="1D79D7C9" w:rsidR="00C310E8" w:rsidRPr="00C310E8" w:rsidRDefault="00163649" w:rsidP="00C310E8">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En cuarto lugar, el sistema clasifica cinco emociones básicas discretas (enojado, disgustado, neutral, feliz, triste), excluyendo emociones complejas secundarias (orgullo, vergüenza, culpa, </w:t>
      </w:r>
      <w:r w:rsidRPr="00163649">
        <w:rPr>
          <w:rFonts w:eastAsia="Times New Roman" w:cs="Times New Roman"/>
          <w:kern w:val="0"/>
          <w:szCs w:val="24"/>
          <w:lang w:eastAsia="es-PE"/>
          <w14:ligatures w14:val="none"/>
        </w:rPr>
        <w:lastRenderedPageBreak/>
        <w:t>sorpresa) que son clínicamente relevantes en el desarrollo socioemocional de niños con TEA [4,5]. La taxonomía emocional del sistema, aunque fundamentada en la tradición de emociones básicas de Ekman [24], representa una simplificación de la experiencia emocional real del niño</w:t>
      </w:r>
      <w:r w:rsidR="00C310E8" w:rsidRPr="00C310E8">
        <w:rPr>
          <w:rFonts w:eastAsia="Times New Roman" w:cs="Times New Roman"/>
          <w:kern w:val="0"/>
          <w:szCs w:val="24"/>
          <w:lang w:eastAsia="es-PE"/>
          <w14:ligatures w14:val="none"/>
        </w:rPr>
        <w:t>.</w:t>
      </w:r>
    </w:p>
    <w:p w14:paraId="6446E354" w14:textId="5F9940B6" w:rsidR="00C310E8" w:rsidRDefault="00C310E8" w:rsidP="00C310E8">
      <w:pPr>
        <w:spacing w:before="100" w:beforeAutospacing="1" w:after="100" w:afterAutospacing="1" w:line="240" w:lineRule="auto"/>
        <w:jc w:val="both"/>
        <w:rPr>
          <w:rFonts w:eastAsia="Times New Roman" w:cs="Times New Roman"/>
          <w:kern w:val="0"/>
          <w:szCs w:val="24"/>
          <w:lang w:eastAsia="es-PE"/>
          <w14:ligatures w14:val="none"/>
        </w:rPr>
      </w:pPr>
      <w:r w:rsidRPr="00C310E8">
        <w:rPr>
          <w:rFonts w:eastAsia="Times New Roman" w:cs="Times New Roman"/>
          <w:kern w:val="0"/>
          <w:szCs w:val="24"/>
          <w:lang w:eastAsia="es-PE"/>
          <w14:ligatures w14:val="none"/>
        </w:rPr>
        <w:t>En quinto lugar, el estudio emplea un diseño de validación técnica sin grupo control, lo que impide establecer causalidad entre el uso del sistema y mejoras en reconocimiento emocional. Un diseño cuasiexperimental con grupo control que reciba intervención convencional sin el sistema sería necesario para evaluar la efectividad terapéutica diferencial del serious game, distinción que diferencia la validación técnica del sistema (este estudio) de la evaluación de efectividad clínica (estudio futuro).</w:t>
      </w:r>
    </w:p>
    <w:p w14:paraId="3DBF643C" w14:textId="77777777" w:rsidR="00AE78C9" w:rsidRPr="00AE78C9" w:rsidRDefault="00000000" w:rsidP="00AE78C9">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029B94A5">
          <v:rect id="_x0000_i1032" style="width:0;height:1.5pt" o:hralign="center" o:hrstd="t" o:hr="t" fillcolor="#a0a0a0" stroked="f"/>
        </w:pict>
      </w:r>
    </w:p>
    <w:p w14:paraId="7275312E" w14:textId="77777777" w:rsidR="00AE78C9" w:rsidRPr="00AE78C9" w:rsidRDefault="00AE78C9" w:rsidP="00AE78C9">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E78C9">
        <w:rPr>
          <w:rFonts w:eastAsia="Times New Roman" w:cs="Times New Roman"/>
          <w:b/>
          <w:bCs/>
          <w:kern w:val="0"/>
          <w:sz w:val="28"/>
          <w:szCs w:val="28"/>
          <w:lang w:eastAsia="es-PE"/>
          <w14:ligatures w14:val="none"/>
        </w:rPr>
        <w:t>6. Conclusiones y Líneas Futuras de Investigación</w:t>
      </w:r>
    </w:p>
    <w:p w14:paraId="14EC9452" w14:textId="77777777" w:rsidR="00AE78C9" w:rsidRPr="00AE78C9" w:rsidRDefault="00AE78C9" w:rsidP="00AE78C9">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AE78C9">
        <w:rPr>
          <w:rFonts w:eastAsia="Times New Roman" w:cs="Times New Roman"/>
          <w:b/>
          <w:bCs/>
          <w:kern w:val="0"/>
          <w:sz w:val="27"/>
          <w:szCs w:val="27"/>
          <w:lang w:eastAsia="es-PE"/>
          <w14:ligatures w14:val="none"/>
        </w:rPr>
        <w:t>6.1. Hallazgos principales</w:t>
      </w:r>
    </w:p>
    <w:p w14:paraId="5302C2C3" w14:textId="4722107D" w:rsidR="00AE78C9" w:rsidRPr="00AE78C9" w:rsidRDefault="00163649" w:rsidP="00AE78C9">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Este estudio presentó el desarrollo, implementación y validación de una aplicación móvil Android tipo serious game para el monitoreo de la expresividad emocional facial en niños con TEA de 0 a 18 años, integrando reconocimiento emocional facial automatizado mediante un modelo CNN basado en EfficientNetB1 [10] dentro de una arquitectura de microservicios. Los hallazgos principales se organizan en torno a las cinco brechas identificadas en la Sección 2.6 y las contribuciones específicas del sistema</w:t>
      </w:r>
      <w:r w:rsidR="00AE78C9" w:rsidRPr="00AE78C9">
        <w:rPr>
          <w:rFonts w:eastAsia="Times New Roman" w:cs="Times New Roman"/>
          <w:kern w:val="0"/>
          <w:szCs w:val="24"/>
          <w:lang w:eastAsia="es-PE"/>
          <w14:ligatures w14:val="none"/>
        </w:rPr>
        <w:t>.</w:t>
      </w:r>
    </w:p>
    <w:p w14:paraId="2BF69CCA" w14:textId="16719571" w:rsidR="00AE78C9" w:rsidRPr="00AE78C9" w:rsidRDefault="00163649" w:rsidP="00AE78C9">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Respecto al rendimiento técnico del modelo, el sistema alcanzó una exactitud promedio de 95.8%, sensibilidad de 95.4% y especificidad de 96.2% en la clasificación de cinco emociones básicas (enojado, disgustado, neutral, feliz, triste) con un tiempo de inferencia promedio de 187 milisegundos por análisis. Feliz presentó el mayor accuracy (97.84%) debido a características faciales más distintivas y amplia representación en el dataset de entrenamiento FER2013 [22], mientras que Disgustado presentó el valor menor (92.31%) por configuraciones musculares más sutiles y mayor similitud </w:t>
      </w:r>
      <w:proofErr w:type="spellStart"/>
      <w:r w:rsidRPr="00163649">
        <w:rPr>
          <w:rFonts w:eastAsia="Times New Roman" w:cs="Times New Roman"/>
          <w:kern w:val="0"/>
          <w:szCs w:val="24"/>
          <w:lang w:eastAsia="es-PE"/>
          <w14:ligatures w14:val="none"/>
        </w:rPr>
        <w:t>inter-clase</w:t>
      </w:r>
      <w:proofErr w:type="spellEnd"/>
      <w:r w:rsidRPr="00163649">
        <w:rPr>
          <w:rFonts w:eastAsia="Times New Roman" w:cs="Times New Roman"/>
          <w:kern w:val="0"/>
          <w:szCs w:val="24"/>
          <w:lang w:eastAsia="es-PE"/>
          <w14:ligatures w14:val="none"/>
        </w:rPr>
        <w:t xml:space="preserve"> con Enojado según FACS [24]. Todas las emociones superaron el umbral mínimo de 90% establecido como requisito de calidad del sistema. Estos resultados se contextualizan dentro de la paradoja accuracy-calidad documentada en la revisión sistemática [12]: el rendimiento del modelo como instrumento de medición (95.8%) debe distinguirse de las métricas de expresividad emocional de los niños participantes, que reflejan la capacidad real del niño para expresar emociones y que varían según el nivel de severidad del TEA</w:t>
      </w:r>
      <w:r w:rsidR="00AE78C9" w:rsidRPr="00AE78C9">
        <w:rPr>
          <w:rFonts w:eastAsia="Times New Roman" w:cs="Times New Roman"/>
          <w:kern w:val="0"/>
          <w:szCs w:val="24"/>
          <w:lang w:eastAsia="es-PE"/>
          <w14:ligatures w14:val="none"/>
        </w:rPr>
        <w:t>.</w:t>
      </w:r>
    </w:p>
    <w:p w14:paraId="2EE9C514" w14:textId="0AAD5D29" w:rsidR="00AE78C9" w:rsidRPr="00AE78C9" w:rsidRDefault="00163649" w:rsidP="00AE78C9">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Respecto a la arquitectura offline-</w:t>
      </w:r>
      <w:proofErr w:type="spellStart"/>
      <w:r w:rsidRPr="00163649">
        <w:rPr>
          <w:rFonts w:eastAsia="Times New Roman" w:cs="Times New Roman"/>
          <w:kern w:val="0"/>
          <w:szCs w:val="24"/>
          <w:lang w:eastAsia="es-PE"/>
          <w14:ligatures w14:val="none"/>
        </w:rPr>
        <w:t>first</w:t>
      </w:r>
      <w:proofErr w:type="spellEnd"/>
      <w:r w:rsidRPr="00163649">
        <w:rPr>
          <w:rFonts w:eastAsia="Times New Roman" w:cs="Times New Roman"/>
          <w:kern w:val="0"/>
          <w:szCs w:val="24"/>
          <w:lang w:eastAsia="es-PE"/>
          <w14:ligatures w14:val="none"/>
        </w:rPr>
        <w:t>, la proporción de sesiones ejecutadas en modo offline (Tabla 11) validó la relevancia crítica de esta funcionalidad para contextos con recursos limitados. La sincronización automática diferida mediante Redis local + MySQL remoto funcionó correctamente en el 100% de los casos sin pérdida de datos, abordando directamente la Brecha 2 donde el 75% de implementaciones móviles identificadas requiere conectividad constante [12]. Este resultado demuestra que la arquitectura de microservicios (</w:t>
      </w:r>
      <w:proofErr w:type="spellStart"/>
      <w:r w:rsidRPr="00163649">
        <w:rPr>
          <w:rFonts w:eastAsia="Times New Roman" w:cs="Times New Roman"/>
          <w:kern w:val="0"/>
          <w:szCs w:val="24"/>
          <w:lang w:eastAsia="es-PE"/>
          <w14:ligatures w14:val="none"/>
        </w:rPr>
        <w:t>Go</w:t>
      </w:r>
      <w:proofErr w:type="spellEnd"/>
      <w:r w:rsidRPr="00163649">
        <w:rPr>
          <w:rFonts w:eastAsia="Times New Roman" w:cs="Times New Roman"/>
          <w:kern w:val="0"/>
          <w:szCs w:val="24"/>
          <w:lang w:eastAsia="es-PE"/>
          <w14:ligatures w14:val="none"/>
        </w:rPr>
        <w:t xml:space="preserve"> 1.21/Gin + Python 3.11/</w:t>
      </w:r>
      <w:proofErr w:type="spellStart"/>
      <w:r w:rsidRPr="00163649">
        <w:rPr>
          <w:rFonts w:eastAsia="Times New Roman" w:cs="Times New Roman"/>
          <w:kern w:val="0"/>
          <w:szCs w:val="24"/>
          <w:lang w:eastAsia="es-PE"/>
          <w14:ligatures w14:val="none"/>
        </w:rPr>
        <w:t>FastAPI</w:t>
      </w:r>
      <w:proofErr w:type="spellEnd"/>
      <w:r w:rsidRPr="00163649">
        <w:rPr>
          <w:rFonts w:eastAsia="Times New Roman" w:cs="Times New Roman"/>
          <w:kern w:val="0"/>
          <w:szCs w:val="24"/>
          <w:lang w:eastAsia="es-PE"/>
          <w14:ligatures w14:val="none"/>
        </w:rPr>
        <w:t xml:space="preserve"> + </w:t>
      </w:r>
      <w:proofErr w:type="spellStart"/>
      <w:r w:rsidRPr="00163649">
        <w:rPr>
          <w:rFonts w:eastAsia="Times New Roman" w:cs="Times New Roman"/>
          <w:kern w:val="0"/>
          <w:szCs w:val="24"/>
          <w:lang w:eastAsia="es-PE"/>
          <w14:ligatures w14:val="none"/>
        </w:rPr>
        <w:t>Kotlin</w:t>
      </w:r>
      <w:proofErr w:type="spellEnd"/>
      <w:r w:rsidRPr="00163649">
        <w:rPr>
          <w:rFonts w:eastAsia="Times New Roman" w:cs="Times New Roman"/>
          <w:kern w:val="0"/>
          <w:szCs w:val="24"/>
          <w:lang w:eastAsia="es-PE"/>
          <w14:ligatures w14:val="none"/>
        </w:rPr>
        <w:t xml:space="preserve"> 1.9/</w:t>
      </w:r>
      <w:proofErr w:type="spellStart"/>
      <w:r w:rsidRPr="00163649">
        <w:rPr>
          <w:rFonts w:eastAsia="Times New Roman" w:cs="Times New Roman"/>
          <w:kern w:val="0"/>
          <w:szCs w:val="24"/>
          <w:lang w:eastAsia="es-PE"/>
          <w14:ligatures w14:val="none"/>
        </w:rPr>
        <w:t>Jetpack</w:t>
      </w:r>
      <w:proofErr w:type="spellEnd"/>
      <w:r w:rsidRPr="00163649">
        <w:rPr>
          <w:rFonts w:eastAsia="Times New Roman" w:cs="Times New Roman"/>
          <w:kern w:val="0"/>
          <w:szCs w:val="24"/>
          <w:lang w:eastAsia="es-PE"/>
          <w14:ligatures w14:val="none"/>
        </w:rPr>
        <w:t xml:space="preserve"> </w:t>
      </w:r>
      <w:proofErr w:type="spellStart"/>
      <w:r w:rsidRPr="00163649">
        <w:rPr>
          <w:rFonts w:eastAsia="Times New Roman" w:cs="Times New Roman"/>
          <w:kern w:val="0"/>
          <w:szCs w:val="24"/>
          <w:lang w:eastAsia="es-PE"/>
          <w14:ligatures w14:val="none"/>
        </w:rPr>
        <w:t>Compose</w:t>
      </w:r>
      <w:proofErr w:type="spellEnd"/>
      <w:r w:rsidRPr="00163649">
        <w:rPr>
          <w:rFonts w:eastAsia="Times New Roman" w:cs="Times New Roman"/>
          <w:kern w:val="0"/>
          <w:szCs w:val="24"/>
          <w:lang w:eastAsia="es-PE"/>
          <w14:ligatures w14:val="none"/>
        </w:rPr>
        <w:t>) es viable para despliegue en centros de atención con infraestructura tecnológica limitada característica de regiones latinoamericanas</w:t>
      </w:r>
      <w:r w:rsidR="00AE78C9" w:rsidRPr="00AE78C9">
        <w:rPr>
          <w:rFonts w:eastAsia="Times New Roman" w:cs="Times New Roman"/>
          <w:kern w:val="0"/>
          <w:szCs w:val="24"/>
          <w:lang w:eastAsia="es-PE"/>
          <w14:ligatures w14:val="none"/>
        </w:rPr>
        <w:t>.</w:t>
      </w:r>
    </w:p>
    <w:p w14:paraId="593A65FB" w14:textId="7A3A274E" w:rsidR="00AE78C9" w:rsidRPr="00AE78C9" w:rsidRDefault="00163649" w:rsidP="00AE78C9">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Respecto al monitoreo terapéutico cuantitativo, el sistema demostró la capacidad de generar métricas de expresividad emocional sesión a sesión interpretables por el terapeuta, abordando </w:t>
      </w:r>
      <w:r w:rsidRPr="00163649">
        <w:rPr>
          <w:rFonts w:eastAsia="Times New Roman" w:cs="Times New Roman"/>
          <w:kern w:val="0"/>
          <w:szCs w:val="24"/>
          <w:lang w:eastAsia="es-PE"/>
          <w14:ligatures w14:val="none"/>
        </w:rPr>
        <w:lastRenderedPageBreak/>
        <w:t xml:space="preserve">la Brecha 1 donde el 94% de estudios previos se limita a clasificación emocional sin generar datos de progreso longitudinal [12]. El sistema de gestión integral con tres roles diferenciados (administrador, terapeuta, padres/cuidadores), calificación de terapeutas con reasignación automática, configuración adaptativa de dificultad y exportación de reportes PDF abordó la Brecha 3, proporcionando una plataforma completa que integra la clasificación emocional dentro del flujo de trabajo terapéutico real. La validación en campo en centros de atención de Perú abordó la Brecha 4, constituyendo la primera implementación documentada de un sistema de monitoreo terapéutico basado en reconocimiento emocional facial para niños con TEA validada en contexto latinoamericano. La documentación exhaustiva del </w:t>
      </w:r>
      <w:proofErr w:type="spellStart"/>
      <w:r w:rsidRPr="00163649">
        <w:rPr>
          <w:rFonts w:eastAsia="Times New Roman" w:cs="Times New Roman"/>
          <w:kern w:val="0"/>
          <w:szCs w:val="24"/>
          <w:lang w:eastAsia="es-PE"/>
          <w14:ligatures w14:val="none"/>
        </w:rPr>
        <w:t>stack</w:t>
      </w:r>
      <w:proofErr w:type="spellEnd"/>
      <w:r w:rsidRPr="00163649">
        <w:rPr>
          <w:rFonts w:eastAsia="Times New Roman" w:cs="Times New Roman"/>
          <w:kern w:val="0"/>
          <w:szCs w:val="24"/>
          <w:lang w:eastAsia="es-PE"/>
          <w14:ligatures w14:val="none"/>
        </w:rPr>
        <w:t xml:space="preserve"> tecnológico con versiones específicas y código fuente en repositorio GitHub abordó la Brecha 5, facilitando reproducibilidad y transferencia tecnológica a contextos similares</w:t>
      </w:r>
      <w:r w:rsidR="00AE78C9" w:rsidRPr="00AE78C9">
        <w:rPr>
          <w:rFonts w:eastAsia="Times New Roman" w:cs="Times New Roman"/>
          <w:kern w:val="0"/>
          <w:szCs w:val="24"/>
          <w:lang w:eastAsia="es-PE"/>
          <w14:ligatures w14:val="none"/>
        </w:rPr>
        <w:t>.</w:t>
      </w:r>
    </w:p>
    <w:p w14:paraId="30674698" w14:textId="7DFCBFF8" w:rsidR="00AE78C9" w:rsidRPr="00AE78C9" w:rsidRDefault="00163649" w:rsidP="00AE78C9">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Los resultados de satisfacción y usabilidad (Tabla 13) proporcionarán evidencia sobre la aceptación del sistema por parte de terapeutas y familias, factor determinante para la adopción sostenida de herramientas tecnológicas en contextos clínicos pediátricos [16,38]. Las observaciones cualitativas de los terapeutas (Tabla 14) complementarán las métricas cuantitativas con perspectivas profesionales sobre la utilidad clínica percibida del sistema como herramienta de apoyo a la evaluación integral</w:t>
      </w:r>
      <w:r w:rsidR="00AE78C9" w:rsidRPr="00AE78C9">
        <w:rPr>
          <w:rFonts w:eastAsia="Times New Roman" w:cs="Times New Roman"/>
          <w:kern w:val="0"/>
          <w:szCs w:val="24"/>
          <w:lang w:eastAsia="es-PE"/>
          <w14:ligatures w14:val="none"/>
        </w:rPr>
        <w:t>.</w:t>
      </w:r>
    </w:p>
    <w:p w14:paraId="050C0B17" w14:textId="77777777"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kern w:val="0"/>
          <w:szCs w:val="24"/>
          <w:lang w:eastAsia="es-PE"/>
          <w14:ligatures w14:val="none"/>
        </w:rPr>
        <w:t>Es importante reiterar que la aplicación no realiza diagnóstico de TEA ni clasifica su nivel de severidad [2]. Su función es exclusivamente proporcionar al terapeuta datos cuantitativos sobre la expresividad emocional del niño sesión a sesión, como complemento a su evaluación clínica integral mediante instrumentos validados. El terapeuta interpreta estos datos dentro del contexto más amplio de su conocimiento del niño y su juicio profesional, utilizando la herramienta como un instrumento de medición objetiva que alimenta, pero no sustituye, la toma de decisiones clínicas.</w:t>
      </w:r>
    </w:p>
    <w:p w14:paraId="3A122AFA" w14:textId="77777777" w:rsidR="00AE78C9" w:rsidRPr="00AE78C9" w:rsidRDefault="00AE78C9" w:rsidP="00AE78C9">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AE78C9">
        <w:rPr>
          <w:rFonts w:eastAsia="Times New Roman" w:cs="Times New Roman"/>
          <w:b/>
          <w:bCs/>
          <w:kern w:val="0"/>
          <w:sz w:val="27"/>
          <w:szCs w:val="27"/>
          <w:lang w:eastAsia="es-PE"/>
          <w14:ligatures w14:val="none"/>
        </w:rPr>
        <w:t>6.2. Contribuciones del estudio</w:t>
      </w:r>
    </w:p>
    <w:p w14:paraId="66078672" w14:textId="65E022DB" w:rsidR="00AE78C9" w:rsidRPr="00AE78C9" w:rsidRDefault="00163649" w:rsidP="00AE78C9">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Las contribuciones específicas de este trabajo se sintetizan en cuatro ámbitos. En primer lugar, se proporciona una herramienta de monitoreo terapéutico cuantitativo diseñada específicamente para que el terapeuta evalúe el progreso en expresividad emocional de niños con TEA sesión a sesión, con métricas de precisión por emoción, distribución de emociones predominantes, porcentaje de predominancia y gráficos evolutivos que permiten detectar cambios intraindividuales a lo largo del tiempo [13]. Esta contribución aborda una necesidad clínica no cubierta por implementaciones previas como </w:t>
      </w:r>
      <w:proofErr w:type="spellStart"/>
      <w:r w:rsidRPr="00163649">
        <w:rPr>
          <w:rFonts w:eastAsia="Times New Roman" w:cs="Times New Roman"/>
          <w:kern w:val="0"/>
          <w:szCs w:val="24"/>
          <w:lang w:eastAsia="es-PE"/>
          <w14:ligatures w14:val="none"/>
        </w:rPr>
        <w:t>GuessWhat</w:t>
      </w:r>
      <w:proofErr w:type="spellEnd"/>
      <w:r w:rsidRPr="00163649">
        <w:rPr>
          <w:rFonts w:eastAsia="Times New Roman" w:cs="Times New Roman"/>
          <w:kern w:val="0"/>
          <w:szCs w:val="24"/>
          <w:lang w:eastAsia="es-PE"/>
          <w14:ligatures w14:val="none"/>
        </w:rPr>
        <w:t xml:space="preserve"> [17], </w:t>
      </w:r>
      <w:proofErr w:type="spellStart"/>
      <w:r w:rsidRPr="00163649">
        <w:rPr>
          <w:rFonts w:eastAsia="Times New Roman" w:cs="Times New Roman"/>
          <w:kern w:val="0"/>
          <w:szCs w:val="24"/>
          <w:lang w:eastAsia="es-PE"/>
          <w14:ligatures w14:val="none"/>
        </w:rPr>
        <w:t>EmoPal</w:t>
      </w:r>
      <w:proofErr w:type="spellEnd"/>
      <w:r w:rsidRPr="00163649">
        <w:rPr>
          <w:rFonts w:eastAsia="Times New Roman" w:cs="Times New Roman"/>
          <w:kern w:val="0"/>
          <w:szCs w:val="24"/>
          <w:lang w:eastAsia="es-PE"/>
          <w14:ligatures w14:val="none"/>
        </w:rPr>
        <w:t xml:space="preserve"> [27] o JEMImE [19], que no generan datos de progreso longitudinal interpretables por el terapeuta</w:t>
      </w:r>
      <w:r w:rsidR="00AE78C9" w:rsidRPr="00AE78C9">
        <w:rPr>
          <w:rFonts w:eastAsia="Times New Roman" w:cs="Times New Roman"/>
          <w:kern w:val="0"/>
          <w:szCs w:val="24"/>
          <w:lang w:eastAsia="es-PE"/>
          <w14:ligatures w14:val="none"/>
        </w:rPr>
        <w:t>.</w:t>
      </w:r>
    </w:p>
    <w:p w14:paraId="49BDA425" w14:textId="5F53936F" w:rsidR="00AE78C9" w:rsidRPr="00AE78C9" w:rsidRDefault="00163649" w:rsidP="00AE78C9">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En segundo lugar, se documenta una arquitectura técnica offline-</w:t>
      </w:r>
      <w:proofErr w:type="spellStart"/>
      <w:r w:rsidRPr="00163649">
        <w:rPr>
          <w:rFonts w:eastAsia="Times New Roman" w:cs="Times New Roman"/>
          <w:kern w:val="0"/>
          <w:szCs w:val="24"/>
          <w:lang w:eastAsia="es-PE"/>
          <w14:ligatures w14:val="none"/>
        </w:rPr>
        <w:t>first</w:t>
      </w:r>
      <w:proofErr w:type="spellEnd"/>
      <w:r w:rsidRPr="00163649">
        <w:rPr>
          <w:rFonts w:eastAsia="Times New Roman" w:cs="Times New Roman"/>
          <w:kern w:val="0"/>
          <w:szCs w:val="24"/>
          <w:lang w:eastAsia="es-PE"/>
          <w14:ligatures w14:val="none"/>
        </w:rPr>
        <w:t xml:space="preserve"> completa, validada en contextos con conectividad limitada de Perú, que integra </w:t>
      </w:r>
      <w:proofErr w:type="spellStart"/>
      <w:r w:rsidRPr="00163649">
        <w:rPr>
          <w:rFonts w:eastAsia="Times New Roman" w:cs="Times New Roman"/>
          <w:kern w:val="0"/>
          <w:szCs w:val="24"/>
          <w:lang w:eastAsia="es-PE"/>
          <w14:ligatures w14:val="none"/>
        </w:rPr>
        <w:t>backend</w:t>
      </w:r>
      <w:proofErr w:type="spellEnd"/>
      <w:r w:rsidRPr="00163649">
        <w:rPr>
          <w:rFonts w:eastAsia="Times New Roman" w:cs="Times New Roman"/>
          <w:kern w:val="0"/>
          <w:szCs w:val="24"/>
          <w:lang w:eastAsia="es-PE"/>
          <w14:ligatures w14:val="none"/>
        </w:rPr>
        <w:t xml:space="preserve"> </w:t>
      </w:r>
      <w:proofErr w:type="spellStart"/>
      <w:r w:rsidRPr="00163649">
        <w:rPr>
          <w:rFonts w:eastAsia="Times New Roman" w:cs="Times New Roman"/>
          <w:kern w:val="0"/>
          <w:szCs w:val="24"/>
          <w:lang w:eastAsia="es-PE"/>
          <w14:ligatures w14:val="none"/>
        </w:rPr>
        <w:t>Go</w:t>
      </w:r>
      <w:proofErr w:type="spellEnd"/>
      <w:r w:rsidRPr="00163649">
        <w:rPr>
          <w:rFonts w:eastAsia="Times New Roman" w:cs="Times New Roman"/>
          <w:kern w:val="0"/>
          <w:szCs w:val="24"/>
          <w:lang w:eastAsia="es-PE"/>
          <w14:ligatures w14:val="none"/>
        </w:rPr>
        <w:t xml:space="preserve"> 1.21 (Gin) con MySQL 8.0 y Redis 7.2, servicio ML Python 3.11 (</w:t>
      </w:r>
      <w:proofErr w:type="spellStart"/>
      <w:r w:rsidRPr="00163649">
        <w:rPr>
          <w:rFonts w:eastAsia="Times New Roman" w:cs="Times New Roman"/>
          <w:kern w:val="0"/>
          <w:szCs w:val="24"/>
          <w:lang w:eastAsia="es-PE"/>
          <w14:ligatures w14:val="none"/>
        </w:rPr>
        <w:t>FastAPI</w:t>
      </w:r>
      <w:proofErr w:type="spellEnd"/>
      <w:r w:rsidRPr="00163649">
        <w:rPr>
          <w:rFonts w:eastAsia="Times New Roman" w:cs="Times New Roman"/>
          <w:kern w:val="0"/>
          <w:szCs w:val="24"/>
          <w:lang w:eastAsia="es-PE"/>
          <w14:ligatures w14:val="none"/>
        </w:rPr>
        <w:t xml:space="preserve">) con TensorFlow 2.15 y OpenCV 4.8, y aplicación Android </w:t>
      </w:r>
      <w:proofErr w:type="spellStart"/>
      <w:r w:rsidRPr="00163649">
        <w:rPr>
          <w:rFonts w:eastAsia="Times New Roman" w:cs="Times New Roman"/>
          <w:kern w:val="0"/>
          <w:szCs w:val="24"/>
          <w:lang w:eastAsia="es-PE"/>
          <w14:ligatures w14:val="none"/>
        </w:rPr>
        <w:t>Kotlin</w:t>
      </w:r>
      <w:proofErr w:type="spellEnd"/>
      <w:r w:rsidRPr="00163649">
        <w:rPr>
          <w:rFonts w:eastAsia="Times New Roman" w:cs="Times New Roman"/>
          <w:kern w:val="0"/>
          <w:szCs w:val="24"/>
          <w:lang w:eastAsia="es-PE"/>
          <w14:ligatures w14:val="none"/>
        </w:rPr>
        <w:t xml:space="preserve"> 1.9 con </w:t>
      </w:r>
      <w:proofErr w:type="spellStart"/>
      <w:r w:rsidRPr="00163649">
        <w:rPr>
          <w:rFonts w:eastAsia="Times New Roman" w:cs="Times New Roman"/>
          <w:kern w:val="0"/>
          <w:szCs w:val="24"/>
          <w:lang w:eastAsia="es-PE"/>
          <w14:ligatures w14:val="none"/>
        </w:rPr>
        <w:t>Jetpack</w:t>
      </w:r>
      <w:proofErr w:type="spellEnd"/>
      <w:r w:rsidRPr="00163649">
        <w:rPr>
          <w:rFonts w:eastAsia="Times New Roman" w:cs="Times New Roman"/>
          <w:kern w:val="0"/>
          <w:szCs w:val="24"/>
          <w:lang w:eastAsia="es-PE"/>
          <w14:ligatures w14:val="none"/>
        </w:rPr>
        <w:t xml:space="preserve"> </w:t>
      </w:r>
      <w:proofErr w:type="spellStart"/>
      <w:r w:rsidRPr="00163649">
        <w:rPr>
          <w:rFonts w:eastAsia="Times New Roman" w:cs="Times New Roman"/>
          <w:kern w:val="0"/>
          <w:szCs w:val="24"/>
          <w:lang w:eastAsia="es-PE"/>
          <w14:ligatures w14:val="none"/>
        </w:rPr>
        <w:t>Compose</w:t>
      </w:r>
      <w:proofErr w:type="spellEnd"/>
      <w:r w:rsidRPr="00163649">
        <w:rPr>
          <w:rFonts w:eastAsia="Times New Roman" w:cs="Times New Roman"/>
          <w:kern w:val="0"/>
          <w:szCs w:val="24"/>
          <w:lang w:eastAsia="es-PE"/>
          <w14:ligatures w14:val="none"/>
        </w:rPr>
        <w:t xml:space="preserve"> y Material Design 3 [10,23]. La sincronización diferida mediante Redis local + MySQL remoto garantiza funcionalidad robusta sin pérdida de datos en contextos de conectividad intermitente, funcionalidad no documentada en ningún sistema previo identificado en la literatura [12</w:t>
      </w:r>
      <w:r w:rsidR="00AE78C9" w:rsidRPr="00AE78C9">
        <w:rPr>
          <w:rFonts w:eastAsia="Times New Roman" w:cs="Times New Roman"/>
          <w:kern w:val="0"/>
          <w:szCs w:val="24"/>
          <w:lang w:eastAsia="es-PE"/>
          <w14:ligatures w14:val="none"/>
        </w:rPr>
        <w:t>].</w:t>
      </w:r>
    </w:p>
    <w:p w14:paraId="0B4F0C64" w14:textId="21DEE51E" w:rsidR="00AE78C9" w:rsidRPr="00AE78C9" w:rsidRDefault="00163649" w:rsidP="00AE78C9">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En tercer lugar, se presenta un modelo CNN basado en EfficientNetB1 con accuracy de 95.8% en producción real, sensibilidad de 95.4%, especificidad de 96.2% y tiempo de inferencia de 187 ms, validado bajo condiciones reales de uso terapéutico con niños con TEA en centros de </w:t>
      </w:r>
      <w:r w:rsidRPr="00163649">
        <w:rPr>
          <w:rFonts w:eastAsia="Times New Roman" w:cs="Times New Roman"/>
          <w:kern w:val="0"/>
          <w:szCs w:val="24"/>
          <w:lang w:eastAsia="es-PE"/>
          <w14:ligatures w14:val="none"/>
        </w:rPr>
        <w:lastRenderedPageBreak/>
        <w:t>atención de Perú [10,22]. La selección de EfficientNetB1 se fundamenta en evidencia empírica de benchmarks comparativos [28] y validación específica para reconocimiento emocional en niños con autismo [25</w:t>
      </w:r>
      <w:r w:rsidR="00AE78C9" w:rsidRPr="00AE78C9">
        <w:rPr>
          <w:rFonts w:eastAsia="Times New Roman" w:cs="Times New Roman"/>
          <w:kern w:val="0"/>
          <w:szCs w:val="24"/>
          <w:lang w:eastAsia="es-PE"/>
          <w14:ligatures w14:val="none"/>
        </w:rPr>
        <w:t>].</w:t>
      </w:r>
    </w:p>
    <w:p w14:paraId="729B0FD9" w14:textId="740B4C86" w:rsidR="00AE78C9" w:rsidRPr="00AE78C9" w:rsidRDefault="00163649" w:rsidP="00AE78C9">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En cuarto lugar, se proporciona documentación técnica exhaustiva del </w:t>
      </w:r>
      <w:proofErr w:type="spellStart"/>
      <w:r w:rsidRPr="00163649">
        <w:rPr>
          <w:rFonts w:eastAsia="Times New Roman" w:cs="Times New Roman"/>
          <w:kern w:val="0"/>
          <w:szCs w:val="24"/>
          <w:lang w:eastAsia="es-PE"/>
          <w14:ligatures w14:val="none"/>
        </w:rPr>
        <w:t>stack</w:t>
      </w:r>
      <w:proofErr w:type="spellEnd"/>
      <w:r w:rsidRPr="00163649">
        <w:rPr>
          <w:rFonts w:eastAsia="Times New Roman" w:cs="Times New Roman"/>
          <w:kern w:val="0"/>
          <w:szCs w:val="24"/>
          <w:lang w:eastAsia="es-PE"/>
          <w14:ligatures w14:val="none"/>
        </w:rPr>
        <w:t xml:space="preserve"> tecnológico, la arquitectura de microservicios, las </w:t>
      </w:r>
      <w:proofErr w:type="spellStart"/>
      <w:r w:rsidRPr="00163649">
        <w:rPr>
          <w:rFonts w:eastAsia="Times New Roman" w:cs="Times New Roman"/>
          <w:kern w:val="0"/>
          <w:szCs w:val="24"/>
          <w:lang w:eastAsia="es-PE"/>
          <w14:ligatures w14:val="none"/>
        </w:rPr>
        <w:t>APIs</w:t>
      </w:r>
      <w:proofErr w:type="spellEnd"/>
      <w:r w:rsidRPr="00163649">
        <w:rPr>
          <w:rFonts w:eastAsia="Times New Roman" w:cs="Times New Roman"/>
          <w:kern w:val="0"/>
          <w:szCs w:val="24"/>
          <w:lang w:eastAsia="es-PE"/>
          <w14:ligatures w14:val="none"/>
        </w:rPr>
        <w:t xml:space="preserve"> REST, los </w:t>
      </w:r>
      <w:proofErr w:type="spellStart"/>
      <w:r w:rsidRPr="00163649">
        <w:rPr>
          <w:rFonts w:eastAsia="Times New Roman" w:cs="Times New Roman"/>
          <w:kern w:val="0"/>
          <w:szCs w:val="24"/>
          <w:lang w:eastAsia="es-PE"/>
          <w14:ligatures w14:val="none"/>
        </w:rPr>
        <w:t>endpoints</w:t>
      </w:r>
      <w:proofErr w:type="spellEnd"/>
      <w:r w:rsidRPr="00163649">
        <w:rPr>
          <w:rFonts w:eastAsia="Times New Roman" w:cs="Times New Roman"/>
          <w:kern w:val="0"/>
          <w:szCs w:val="24"/>
          <w:lang w:eastAsia="es-PE"/>
          <w14:ligatures w14:val="none"/>
        </w:rPr>
        <w:t xml:space="preserve"> del servicio ML, el sistema de roles y permisos, y el flujo operacional completo del sistema, facilitando reproducibilidad y transferencia tecnológica a contextos similares en Latinoamérica y otras regiones con recursos limitados [12,37</w:t>
      </w:r>
      <w:r w:rsidR="00AE78C9" w:rsidRPr="00AE78C9">
        <w:rPr>
          <w:rFonts w:eastAsia="Times New Roman" w:cs="Times New Roman"/>
          <w:kern w:val="0"/>
          <w:szCs w:val="24"/>
          <w:lang w:eastAsia="es-PE"/>
          <w14:ligatures w14:val="none"/>
        </w:rPr>
        <w:t>].</w:t>
      </w:r>
    </w:p>
    <w:p w14:paraId="41BBE886" w14:textId="77777777" w:rsidR="00AE78C9" w:rsidRPr="00AE78C9" w:rsidRDefault="00AE78C9" w:rsidP="00AE78C9">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AE78C9">
        <w:rPr>
          <w:rFonts w:eastAsia="Times New Roman" w:cs="Times New Roman"/>
          <w:b/>
          <w:bCs/>
          <w:kern w:val="0"/>
          <w:sz w:val="27"/>
          <w:szCs w:val="27"/>
          <w:lang w:eastAsia="es-PE"/>
          <w14:ligatures w14:val="none"/>
        </w:rPr>
        <w:t>6.3. Líneas futuras de investigación</w:t>
      </w:r>
    </w:p>
    <w:p w14:paraId="60D43DB6" w14:textId="77777777"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kern w:val="0"/>
          <w:szCs w:val="24"/>
          <w:lang w:eastAsia="es-PE"/>
          <w14:ligatures w14:val="none"/>
        </w:rPr>
        <w:t>Las líneas futuras de investigación se organizan en cinco ejes prioritarios fundamentados en las limitaciones identificadas en la Sección 5.5 y las oportunidades emergentes documentadas en la literatura.</w:t>
      </w:r>
    </w:p>
    <w:p w14:paraId="49505193" w14:textId="58E3C06A"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b/>
          <w:bCs/>
          <w:kern w:val="0"/>
          <w:szCs w:val="24"/>
          <w:lang w:eastAsia="es-PE"/>
          <w14:ligatures w14:val="none"/>
        </w:rPr>
        <w:t>Validación clínica con diseño cuasiexperimental.</w:t>
      </w:r>
      <w:r w:rsidRPr="00AE78C9">
        <w:rPr>
          <w:rFonts w:eastAsia="Times New Roman" w:cs="Times New Roman"/>
          <w:kern w:val="0"/>
          <w:szCs w:val="24"/>
          <w:lang w:eastAsia="es-PE"/>
          <w14:ligatures w14:val="none"/>
        </w:rPr>
        <w:t xml:space="preserve"> </w:t>
      </w:r>
      <w:r w:rsidR="00163649" w:rsidRPr="00163649">
        <w:rPr>
          <w:rFonts w:eastAsia="Times New Roman" w:cs="Times New Roman"/>
          <w:kern w:val="0"/>
          <w:szCs w:val="24"/>
          <w:lang w:eastAsia="es-PE"/>
          <w14:ligatures w14:val="none"/>
        </w:rPr>
        <w:t>El presente estudio constituye una validación técnica del sistema en condiciones reales de uso. El siguiente paso metodológico es implementar un diseño cuasiexperimental con grupo control que reciba intervención convencional sin el sistema, para evaluar la efectividad terapéutica diferencial del serious game en la mejora de la expresividad emocional de niños con TEA. Este diseño debería incluir mediciones pretest-</w:t>
      </w:r>
      <w:proofErr w:type="spellStart"/>
      <w:r w:rsidR="00163649" w:rsidRPr="00163649">
        <w:rPr>
          <w:rFonts w:eastAsia="Times New Roman" w:cs="Times New Roman"/>
          <w:kern w:val="0"/>
          <w:szCs w:val="24"/>
          <w:lang w:eastAsia="es-PE"/>
          <w14:ligatures w14:val="none"/>
        </w:rPr>
        <w:t>postest</w:t>
      </w:r>
      <w:proofErr w:type="spellEnd"/>
      <w:r w:rsidR="00163649" w:rsidRPr="00163649">
        <w:rPr>
          <w:rFonts w:eastAsia="Times New Roman" w:cs="Times New Roman"/>
          <w:kern w:val="0"/>
          <w:szCs w:val="24"/>
          <w:lang w:eastAsia="es-PE"/>
          <w14:ligatures w14:val="none"/>
        </w:rPr>
        <w:t xml:space="preserve"> con instrumentos clínicos validados independientes del sistema, seguimiento longitudinal de al menos 3 meses, y análisis de tamaños del efecto comparables con los reportados por Penev et al. [17] (SRS-2, VABS-II) y Lecciso et al. [36] (Hedges' g). La evidencia generada permitiría establecer si el sistema produce mejoras clínicamente significativas más allá de las atribuibles a la maduración natural o la regresión a la media</w:t>
      </w:r>
      <w:r w:rsidRPr="00AE78C9">
        <w:rPr>
          <w:rFonts w:eastAsia="Times New Roman" w:cs="Times New Roman"/>
          <w:kern w:val="0"/>
          <w:szCs w:val="24"/>
          <w:lang w:eastAsia="es-PE"/>
          <w14:ligatures w14:val="none"/>
        </w:rPr>
        <w:t>.</w:t>
      </w:r>
    </w:p>
    <w:p w14:paraId="295641CE" w14:textId="7AD54762"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b/>
          <w:bCs/>
          <w:kern w:val="0"/>
          <w:szCs w:val="24"/>
          <w:lang w:eastAsia="es-PE"/>
          <w14:ligatures w14:val="none"/>
        </w:rPr>
        <w:t>Adaptación del modelo a expresiones faciales pediátricas con TEA.</w:t>
      </w:r>
      <w:r w:rsidRPr="00AE78C9">
        <w:rPr>
          <w:rFonts w:eastAsia="Times New Roman" w:cs="Times New Roman"/>
          <w:kern w:val="0"/>
          <w:szCs w:val="24"/>
          <w:lang w:eastAsia="es-PE"/>
          <w14:ligatures w14:val="none"/>
        </w:rPr>
        <w:t xml:space="preserve"> </w:t>
      </w:r>
      <w:r w:rsidR="00163649" w:rsidRPr="00163649">
        <w:rPr>
          <w:rFonts w:eastAsia="Times New Roman" w:cs="Times New Roman"/>
          <w:kern w:val="0"/>
          <w:szCs w:val="24"/>
          <w:lang w:eastAsia="es-PE"/>
          <w14:ligatures w14:val="none"/>
        </w:rPr>
        <w:t xml:space="preserve">La brecha de dominio entre FER2013 (población general neurotípica) y las expresiones faciales atípicas de niños con TEA constituye la limitación técnica más relevante del sistema actual [3,12]. Las líneas de mejora incluyen fine-tuning del modelo EfficientNetB1 con datos clínicos propios recolectados durante las sesiones de validación, implementación de técnicas de domain </w:t>
      </w:r>
      <w:proofErr w:type="spellStart"/>
      <w:r w:rsidR="00163649" w:rsidRPr="00163649">
        <w:rPr>
          <w:rFonts w:eastAsia="Times New Roman" w:cs="Times New Roman"/>
          <w:kern w:val="0"/>
          <w:szCs w:val="24"/>
          <w:lang w:eastAsia="es-PE"/>
          <w14:ligatures w14:val="none"/>
        </w:rPr>
        <w:t>adaptation</w:t>
      </w:r>
      <w:proofErr w:type="spellEnd"/>
      <w:r w:rsidR="00163649" w:rsidRPr="00163649">
        <w:rPr>
          <w:rFonts w:eastAsia="Times New Roman" w:cs="Times New Roman"/>
          <w:kern w:val="0"/>
          <w:szCs w:val="24"/>
          <w:lang w:eastAsia="es-PE"/>
          <w14:ligatures w14:val="none"/>
        </w:rPr>
        <w:t xml:space="preserve"> para reducir la brecha entre datos de entrenamiento y datos de uso real, y exploración de datasets pediátricos clínicos como FERAC [9] y CAFE [8] para complementar el entrenamiento. Adicionalmente, la incorporación de técnicas de </w:t>
      </w:r>
      <w:proofErr w:type="spellStart"/>
      <w:r w:rsidR="00163649" w:rsidRPr="00163649">
        <w:rPr>
          <w:rFonts w:eastAsia="Times New Roman" w:cs="Times New Roman"/>
          <w:kern w:val="0"/>
          <w:szCs w:val="24"/>
          <w:lang w:eastAsia="es-PE"/>
          <w14:ligatures w14:val="none"/>
        </w:rPr>
        <w:t>explicabilidad</w:t>
      </w:r>
      <w:proofErr w:type="spellEnd"/>
      <w:r w:rsidR="00163649" w:rsidRPr="00163649">
        <w:rPr>
          <w:rFonts w:eastAsia="Times New Roman" w:cs="Times New Roman"/>
          <w:kern w:val="0"/>
          <w:szCs w:val="24"/>
          <w:lang w:eastAsia="es-PE"/>
          <w14:ligatures w14:val="none"/>
        </w:rPr>
        <w:t xml:space="preserve"> (Grad-CAM, LIME, SHAP) validadas por </w:t>
      </w:r>
      <w:proofErr w:type="spellStart"/>
      <w:r w:rsidR="00163649" w:rsidRPr="00163649">
        <w:rPr>
          <w:rFonts w:eastAsia="Times New Roman" w:cs="Times New Roman"/>
          <w:kern w:val="0"/>
          <w:szCs w:val="24"/>
          <w:lang w:eastAsia="es-PE"/>
          <w14:ligatures w14:val="none"/>
        </w:rPr>
        <w:t>Almars</w:t>
      </w:r>
      <w:proofErr w:type="spellEnd"/>
      <w:r w:rsidR="00163649" w:rsidRPr="00163649">
        <w:rPr>
          <w:rFonts w:eastAsia="Times New Roman" w:cs="Times New Roman"/>
          <w:kern w:val="0"/>
          <w:szCs w:val="24"/>
          <w:lang w:eastAsia="es-PE"/>
          <w14:ligatures w14:val="none"/>
        </w:rPr>
        <w:t xml:space="preserve"> et al. [25] permitiría al terapeuta comprender qué regiones faciales fundamentan cada clasificación, incrementando la confianza clínica en las predicciones del sistema</w:t>
      </w:r>
      <w:r w:rsidRPr="00AE78C9">
        <w:rPr>
          <w:rFonts w:eastAsia="Times New Roman" w:cs="Times New Roman"/>
          <w:kern w:val="0"/>
          <w:szCs w:val="24"/>
          <w:lang w:eastAsia="es-PE"/>
          <w14:ligatures w14:val="none"/>
        </w:rPr>
        <w:t>.</w:t>
      </w:r>
    </w:p>
    <w:p w14:paraId="6D2747A9" w14:textId="3CFB072A"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b/>
          <w:bCs/>
          <w:kern w:val="0"/>
          <w:szCs w:val="24"/>
          <w:lang w:eastAsia="es-PE"/>
          <w14:ligatures w14:val="none"/>
        </w:rPr>
        <w:t>Expansión del repertorio emocional y modalidades de entrada.</w:t>
      </w:r>
      <w:r w:rsidRPr="00AE78C9">
        <w:rPr>
          <w:rFonts w:eastAsia="Times New Roman" w:cs="Times New Roman"/>
          <w:kern w:val="0"/>
          <w:szCs w:val="24"/>
          <w:lang w:eastAsia="es-PE"/>
          <w14:ligatures w14:val="none"/>
        </w:rPr>
        <w:t xml:space="preserve"> </w:t>
      </w:r>
      <w:r w:rsidR="00163649" w:rsidRPr="00163649">
        <w:rPr>
          <w:rFonts w:eastAsia="Times New Roman" w:cs="Times New Roman"/>
          <w:kern w:val="0"/>
          <w:szCs w:val="24"/>
          <w:lang w:eastAsia="es-PE"/>
          <w14:ligatures w14:val="none"/>
        </w:rPr>
        <w:t>El sistema actualmente clasifica cinco emociones básicas discretas, lo que representa una simplificación de la experiencia emocional del niño. La incorporación de emociones complejas secundarias (orgullo, vergüenza, culpa, sorpresa) y la detección de emociones mixtas o de transición entre estados emocionales incrementarían la granularidad del monitoreo terapéutico [4,24]. Adicionalmente, la integración de reconocimiento multimodal que combine análisis facial con señales vocales de prosodia atípica y patrones de movimiento corporal, siguiendo los enfoques multimodales documentados por Rudovic et al. [20,35] y Hassan et al. [13], podría capturar manifestaciones emocionales que permanecen indetectables mediante análisis unimodal facial exclusivo</w:t>
      </w:r>
      <w:r w:rsidRPr="00AE78C9">
        <w:rPr>
          <w:rFonts w:eastAsia="Times New Roman" w:cs="Times New Roman"/>
          <w:kern w:val="0"/>
          <w:szCs w:val="24"/>
          <w:lang w:eastAsia="es-PE"/>
          <w14:ligatures w14:val="none"/>
        </w:rPr>
        <w:t>.</w:t>
      </w:r>
    </w:p>
    <w:p w14:paraId="16F517B5" w14:textId="3EA7F2F1"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b/>
          <w:bCs/>
          <w:kern w:val="0"/>
          <w:szCs w:val="24"/>
          <w:lang w:eastAsia="es-PE"/>
          <w14:ligatures w14:val="none"/>
        </w:rPr>
        <w:lastRenderedPageBreak/>
        <w:t>Generalización transcultural en poblaciones pediátricas latinoamericanas.</w:t>
      </w:r>
      <w:r w:rsidRPr="00AE78C9">
        <w:rPr>
          <w:rFonts w:eastAsia="Times New Roman" w:cs="Times New Roman"/>
          <w:kern w:val="0"/>
          <w:szCs w:val="24"/>
          <w:lang w:eastAsia="es-PE"/>
          <w14:ligatures w14:val="none"/>
        </w:rPr>
        <w:t xml:space="preserve"> </w:t>
      </w:r>
      <w:r w:rsidR="00163649" w:rsidRPr="00163649">
        <w:rPr>
          <w:rFonts w:eastAsia="Times New Roman" w:cs="Times New Roman"/>
          <w:kern w:val="0"/>
          <w:szCs w:val="24"/>
          <w:lang w:eastAsia="es-PE"/>
          <w14:ligatures w14:val="none"/>
        </w:rPr>
        <w:t>La validación actual se circunscribe a centros de atención en Perú. La generalización requiere estudios multicéntricos en otros países de Latinoamérica con características socioeconómicas y culturales similares pero con variaciones en normas de expresión emocional infantil, composición étnica de la población pediátrica y características de la infraestructura de atención [8,12]. Estos estudios permitirían evaluar la transferibilidad de los umbrales de confianza, los patrones de predominancia emocional y las métricas de progreso terapéutico a contextos culturalmente diversos dentro de la región</w:t>
      </w:r>
      <w:r w:rsidRPr="00AE78C9">
        <w:rPr>
          <w:rFonts w:eastAsia="Times New Roman" w:cs="Times New Roman"/>
          <w:kern w:val="0"/>
          <w:szCs w:val="24"/>
          <w:lang w:eastAsia="es-PE"/>
          <w14:ligatures w14:val="none"/>
        </w:rPr>
        <w:t>.</w:t>
      </w:r>
    </w:p>
    <w:p w14:paraId="539B313A" w14:textId="44B87768"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b/>
          <w:bCs/>
          <w:kern w:val="0"/>
          <w:szCs w:val="24"/>
          <w:lang w:eastAsia="es-PE"/>
          <w14:ligatures w14:val="none"/>
        </w:rPr>
        <w:t>Optimización técnica y expansión de plataforma.</w:t>
      </w:r>
      <w:r w:rsidRPr="00AE78C9">
        <w:rPr>
          <w:rFonts w:eastAsia="Times New Roman" w:cs="Times New Roman"/>
          <w:kern w:val="0"/>
          <w:szCs w:val="24"/>
          <w:lang w:eastAsia="es-PE"/>
          <w14:ligatures w14:val="none"/>
        </w:rPr>
        <w:t xml:space="preserve"> </w:t>
      </w:r>
      <w:r w:rsidR="00163649" w:rsidRPr="00163649">
        <w:rPr>
          <w:rFonts w:eastAsia="Times New Roman" w:cs="Times New Roman"/>
          <w:kern w:val="0"/>
          <w:szCs w:val="24"/>
          <w:lang w:eastAsia="es-PE"/>
          <w14:ligatures w14:val="none"/>
        </w:rPr>
        <w:t xml:space="preserve">Desde la perspectiva técnica, se explorará optimización del modelo mediante técnicas de </w:t>
      </w:r>
      <w:proofErr w:type="spellStart"/>
      <w:r w:rsidR="00163649" w:rsidRPr="00163649">
        <w:rPr>
          <w:rFonts w:eastAsia="Times New Roman" w:cs="Times New Roman"/>
          <w:kern w:val="0"/>
          <w:szCs w:val="24"/>
          <w:lang w:eastAsia="es-PE"/>
          <w14:ligatures w14:val="none"/>
        </w:rPr>
        <w:t>pruning</w:t>
      </w:r>
      <w:proofErr w:type="spellEnd"/>
      <w:r w:rsidR="00163649" w:rsidRPr="00163649">
        <w:rPr>
          <w:rFonts w:eastAsia="Times New Roman" w:cs="Times New Roman"/>
          <w:kern w:val="0"/>
          <w:szCs w:val="24"/>
          <w:lang w:eastAsia="es-PE"/>
          <w14:ligatures w14:val="none"/>
        </w:rPr>
        <w:t xml:space="preserve"> y cuantización para reducir tamaño y acelerar inferencia, permitiendo ejecución completamente on-</w:t>
      </w:r>
      <w:proofErr w:type="spellStart"/>
      <w:r w:rsidR="00163649" w:rsidRPr="00163649">
        <w:rPr>
          <w:rFonts w:eastAsia="Times New Roman" w:cs="Times New Roman"/>
          <w:kern w:val="0"/>
          <w:szCs w:val="24"/>
          <w:lang w:eastAsia="es-PE"/>
          <w14:ligatures w14:val="none"/>
        </w:rPr>
        <w:t>device</w:t>
      </w:r>
      <w:proofErr w:type="spellEnd"/>
      <w:r w:rsidR="00163649" w:rsidRPr="00163649">
        <w:rPr>
          <w:rFonts w:eastAsia="Times New Roman" w:cs="Times New Roman"/>
          <w:kern w:val="0"/>
          <w:szCs w:val="24"/>
          <w:lang w:eastAsia="es-PE"/>
          <w14:ligatures w14:val="none"/>
        </w:rPr>
        <w:t xml:space="preserve"> en dispositivos de gama baja sin sacrificar accuracy sustancialmente [11,31]. El desarrollo de versión iOS ampliaría la accesibilidad del sistema a usuarios de dispositivos Apple. La integración con plataformas de telemedicina existentes facilitaría la adopción institucional del sistema en centros de atención públicos y privados, mientras que la implementación de intervenciones adaptativas personalizadas mediante aprendizaje por refuerzo, siguiendo el enfoque de Rudovic et al. [35], habilitaría trayectorias de intervención que se adapten al progreso individual de cada niño</w:t>
      </w:r>
      <w:r w:rsidRPr="00AE78C9">
        <w:rPr>
          <w:rFonts w:eastAsia="Times New Roman" w:cs="Times New Roman"/>
          <w:kern w:val="0"/>
          <w:szCs w:val="24"/>
          <w:lang w:eastAsia="es-PE"/>
          <w14:ligatures w14:val="none"/>
        </w:rPr>
        <w:t>.</w:t>
      </w:r>
    </w:p>
    <w:p w14:paraId="03BC59F0" w14:textId="77777777" w:rsidR="00AE78C9" w:rsidRPr="00AE78C9" w:rsidRDefault="00AE78C9" w:rsidP="00AE78C9">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AE78C9">
        <w:rPr>
          <w:rFonts w:eastAsia="Times New Roman" w:cs="Times New Roman"/>
          <w:b/>
          <w:bCs/>
          <w:kern w:val="0"/>
          <w:sz w:val="27"/>
          <w:szCs w:val="27"/>
          <w:lang w:eastAsia="es-PE"/>
          <w14:ligatures w14:val="none"/>
        </w:rPr>
        <w:t>6.4. Consideraciones finales</w:t>
      </w:r>
    </w:p>
    <w:p w14:paraId="6BD2F3D2" w14:textId="128D9AAF" w:rsidR="00AE78C9" w:rsidRPr="00AE78C9" w:rsidRDefault="00163649" w:rsidP="00AE78C9">
      <w:pPr>
        <w:spacing w:before="100" w:beforeAutospacing="1" w:after="100" w:afterAutospacing="1" w:line="240" w:lineRule="auto"/>
        <w:jc w:val="both"/>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Concretar el potencial de las herramientas de monitoreo terapéutico basadas en reconocimiento emocional facial para niños con TEA exige articular innovación técnica con validación clínica rigurosa, marcos éticos para la protección de datos de menores y participación directa de terapeutas y familias en el diseño de las herramientas [12]. La prioridad no debería ser la sofisticación del modelo sino su utilidad práctica para el profesional que trabaja con el niño. En el contexto latinoamericano, donde los recursos son limitados y la brecha entre necesidad clínica y disponibilidad de herramientas tecnológicas es pronunciada, sistemas como el presentado en este estudio representan un primer paso hacia la democratización del acceso a monitoreo terapéutico objetivo y cuantificable para los niños con TEA y sus equipos terapéuticos</w:t>
      </w:r>
      <w:r w:rsidR="00AE78C9" w:rsidRPr="00AE78C9">
        <w:rPr>
          <w:rFonts w:eastAsia="Times New Roman" w:cs="Times New Roman"/>
          <w:kern w:val="0"/>
          <w:szCs w:val="24"/>
          <w:lang w:eastAsia="es-PE"/>
          <w14:ligatures w14:val="none"/>
        </w:rPr>
        <w:t>.</w:t>
      </w:r>
    </w:p>
    <w:p w14:paraId="16E0C2DE" w14:textId="77777777" w:rsidR="00AE78C9" w:rsidRPr="00AE78C9" w:rsidRDefault="00000000" w:rsidP="00AE78C9">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25A236AA">
          <v:rect id="_x0000_i1033" style="width:0;height:1.5pt" o:hralign="center" o:hrstd="t" o:hr="t" fillcolor="#a0a0a0" stroked="f"/>
        </w:pict>
      </w:r>
    </w:p>
    <w:p w14:paraId="47A070A0" w14:textId="77777777" w:rsidR="00AE78C9" w:rsidRPr="00AE78C9" w:rsidRDefault="00AE78C9" w:rsidP="00AE78C9">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E78C9">
        <w:rPr>
          <w:rFonts w:eastAsia="Times New Roman" w:cs="Times New Roman"/>
          <w:b/>
          <w:bCs/>
          <w:kern w:val="0"/>
          <w:sz w:val="28"/>
          <w:szCs w:val="28"/>
          <w:lang w:eastAsia="es-PE"/>
          <w14:ligatures w14:val="none"/>
        </w:rPr>
        <w:t>Contribuciones de los Autores</w:t>
      </w:r>
    </w:p>
    <w:p w14:paraId="710D89E1" w14:textId="77777777"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kern w:val="0"/>
          <w:szCs w:val="24"/>
          <w:lang w:eastAsia="es-PE"/>
          <w14:ligatures w14:val="none"/>
        </w:rPr>
        <w:t>J.M.C.M.: conceptualización, desarrollo de software, curación de datos, análisis formal, redacción—borrador original. C.A.P.S.: desarrollo de software, curación de datos, análisis formal, redacción—borrador original. J.E.C.A.: conceptualización, metodología, supervisión, redacción—revisión y edición. J.P.N.Z.: validación, revisión crítica. J.O.S.C.: validación, revisión crítica. K.D.N.N.: supervisión, revisión crítica.</w:t>
      </w:r>
    </w:p>
    <w:p w14:paraId="2F6F8230" w14:textId="77777777" w:rsidR="00AE78C9" w:rsidRPr="00AE78C9" w:rsidRDefault="00AE78C9" w:rsidP="00AE78C9">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E78C9">
        <w:rPr>
          <w:rFonts w:eastAsia="Times New Roman" w:cs="Times New Roman"/>
          <w:b/>
          <w:bCs/>
          <w:kern w:val="0"/>
          <w:sz w:val="28"/>
          <w:szCs w:val="28"/>
          <w:lang w:eastAsia="es-PE"/>
          <w14:ligatures w14:val="none"/>
        </w:rPr>
        <w:t>Agradecimientos</w:t>
      </w:r>
    </w:p>
    <w:p w14:paraId="63E2323E" w14:textId="77777777"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kern w:val="0"/>
          <w:szCs w:val="24"/>
          <w:lang w:eastAsia="es-PE"/>
          <w14:ligatures w14:val="none"/>
        </w:rPr>
        <w:t>Los autores agradecen a las instituciones afiliadas por el apoyo brindado durante el desarrollo de esta investigación, a los terapeutas y psicólogos especialistas que participaron en la validación del instrumento y en las sesiones de campo, y a las familias de los niños participantes cuya colaboración fue indispensable para la validación del sistema.</w:t>
      </w:r>
    </w:p>
    <w:p w14:paraId="77AE674F" w14:textId="77777777" w:rsidR="00AE78C9" w:rsidRPr="00AE78C9" w:rsidRDefault="00AE78C9" w:rsidP="00AE78C9">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E78C9">
        <w:rPr>
          <w:rFonts w:eastAsia="Times New Roman" w:cs="Times New Roman"/>
          <w:b/>
          <w:bCs/>
          <w:kern w:val="0"/>
          <w:sz w:val="28"/>
          <w:szCs w:val="28"/>
          <w:lang w:eastAsia="es-PE"/>
          <w14:ligatures w14:val="none"/>
        </w:rPr>
        <w:lastRenderedPageBreak/>
        <w:t>Declaración de Financiamiento</w:t>
      </w:r>
    </w:p>
    <w:p w14:paraId="78BE4C63" w14:textId="77777777"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kern w:val="0"/>
          <w:szCs w:val="24"/>
          <w:lang w:eastAsia="es-PE"/>
          <w14:ligatures w14:val="none"/>
        </w:rPr>
        <w:t>Los autores declaran que no recibieron financiamiento externo para la realización de esta investigación.</w:t>
      </w:r>
    </w:p>
    <w:p w14:paraId="37857A8F" w14:textId="77777777" w:rsidR="00AE78C9" w:rsidRPr="00AE78C9" w:rsidRDefault="00AE78C9" w:rsidP="00AE78C9">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E78C9">
        <w:rPr>
          <w:rFonts w:eastAsia="Times New Roman" w:cs="Times New Roman"/>
          <w:b/>
          <w:bCs/>
          <w:kern w:val="0"/>
          <w:sz w:val="28"/>
          <w:szCs w:val="28"/>
          <w:lang w:eastAsia="es-PE"/>
          <w14:ligatures w14:val="none"/>
        </w:rPr>
        <w:t>Conflictos de Interés</w:t>
      </w:r>
    </w:p>
    <w:p w14:paraId="16BB9EE3" w14:textId="77777777" w:rsidR="00AE78C9" w:rsidRPr="00AE78C9" w:rsidRDefault="00AE78C9" w:rsidP="00AE78C9">
      <w:pPr>
        <w:spacing w:before="100" w:beforeAutospacing="1" w:after="100" w:afterAutospacing="1" w:line="240" w:lineRule="auto"/>
        <w:jc w:val="both"/>
        <w:rPr>
          <w:rFonts w:eastAsia="Times New Roman" w:cs="Times New Roman"/>
          <w:kern w:val="0"/>
          <w:szCs w:val="24"/>
          <w:lang w:eastAsia="es-PE"/>
          <w14:ligatures w14:val="none"/>
        </w:rPr>
      </w:pPr>
      <w:r w:rsidRPr="00AE78C9">
        <w:rPr>
          <w:rFonts w:eastAsia="Times New Roman" w:cs="Times New Roman"/>
          <w:kern w:val="0"/>
          <w:szCs w:val="24"/>
          <w:lang w:eastAsia="es-PE"/>
          <w14:ligatures w14:val="none"/>
        </w:rPr>
        <w:t>Los autores declaran no tener conflictos de interés.</w:t>
      </w:r>
    </w:p>
    <w:p w14:paraId="1CFA42B2" w14:textId="09AC6E6B"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40AE1F31">
          <v:rect id="_x0000_i1034" style="width:0;height:1.5pt" o:hralign="right" o:hrstd="t" o:hr="t" fillcolor="#a0a0a0" stroked="f"/>
        </w:pict>
      </w:r>
    </w:p>
    <w:p w14:paraId="47DD6348" w14:textId="77777777" w:rsidR="00DD1DB6" w:rsidRPr="00A3278B" w:rsidRDefault="00DD1DB6" w:rsidP="006320EF">
      <w:pPr>
        <w:spacing w:before="100" w:beforeAutospacing="1" w:after="100" w:afterAutospacing="1" w:line="240" w:lineRule="auto"/>
        <w:jc w:val="both"/>
        <w:outlineLvl w:val="1"/>
        <w:rPr>
          <w:rFonts w:eastAsia="Times New Roman" w:cs="Times New Roman"/>
          <w:b/>
          <w:bCs/>
          <w:kern w:val="0"/>
          <w:sz w:val="40"/>
          <w:szCs w:val="40"/>
          <w:lang w:val="en-US" w:eastAsia="es-PE"/>
          <w14:ligatures w14:val="none"/>
        </w:rPr>
      </w:pPr>
      <w:proofErr w:type="spellStart"/>
      <w:r w:rsidRPr="00A3278B">
        <w:rPr>
          <w:rFonts w:eastAsia="Times New Roman" w:cs="Times New Roman"/>
          <w:b/>
          <w:bCs/>
          <w:kern w:val="0"/>
          <w:sz w:val="28"/>
          <w:szCs w:val="28"/>
          <w:lang w:val="en-US" w:eastAsia="es-PE"/>
          <w14:ligatures w14:val="none"/>
        </w:rPr>
        <w:t>Referencias</w:t>
      </w:r>
      <w:proofErr w:type="spellEnd"/>
    </w:p>
    <w:p w14:paraId="164265B0" w14:textId="77777777" w:rsidR="00163649" w:rsidRPr="00163649" w:rsidRDefault="00163649" w:rsidP="00163649">
      <w:pPr>
        <w:spacing w:before="100" w:beforeAutospacing="1" w:after="100" w:afterAutospacing="1" w:line="240" w:lineRule="auto"/>
        <w:rPr>
          <w:rFonts w:eastAsia="Times New Roman" w:cs="Times New Roman"/>
          <w:kern w:val="0"/>
          <w:szCs w:val="24"/>
          <w:lang w:eastAsia="es-PE"/>
          <w14:ligatures w14:val="none"/>
        </w:rPr>
      </w:pPr>
      <w:r w:rsidRPr="00163649">
        <w:rPr>
          <w:rFonts w:eastAsia="Times New Roman" w:cs="Times New Roman"/>
          <w:kern w:val="0"/>
          <w:szCs w:val="24"/>
          <w:lang w:val="en-US" w:eastAsia="es-PE"/>
          <w14:ligatures w14:val="none"/>
        </w:rPr>
        <w:t xml:space="preserve">[1] I. Güngör, A. Sarman, and S. Tuncay, "Can artificial intelligence and face recognition using deep learning detect emotions in children with autism?" </w:t>
      </w:r>
      <w:r w:rsidRPr="00163649">
        <w:rPr>
          <w:rFonts w:eastAsia="Times New Roman" w:cs="Times New Roman"/>
          <w:kern w:val="0"/>
          <w:szCs w:val="24"/>
          <w:lang w:eastAsia="es-PE"/>
          <w14:ligatures w14:val="none"/>
        </w:rPr>
        <w:t xml:space="preserve">PLoS ONE, vol. 20, no. 12, e0338701, 2025. </w:t>
      </w:r>
      <w:hyperlink r:id="rId24" w:history="1">
        <w:r w:rsidRPr="00163649">
          <w:rPr>
            <w:rFonts w:eastAsia="Times New Roman" w:cs="Times New Roman"/>
            <w:color w:val="0000FF"/>
            <w:kern w:val="0"/>
            <w:szCs w:val="24"/>
            <w:u w:val="single"/>
            <w:lang w:eastAsia="es-PE"/>
            <w14:ligatures w14:val="none"/>
          </w:rPr>
          <w:t>https://doi.org/10.1371/journal.pone.0338701</w:t>
        </w:r>
      </w:hyperlink>
    </w:p>
    <w:p w14:paraId="0C43BB80"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[2] American Psychiatric Association, Diagnostic and Statistical Manual of Mental Disorders, 5th ed. Arlington, VA: APA, 2013. </w:t>
      </w:r>
      <w:hyperlink r:id="rId25" w:history="1">
        <w:r w:rsidRPr="00163649">
          <w:rPr>
            <w:rFonts w:eastAsia="Times New Roman" w:cs="Times New Roman"/>
            <w:color w:val="0000FF"/>
            <w:kern w:val="0"/>
            <w:szCs w:val="24"/>
            <w:u w:val="single"/>
            <w:lang w:val="en-US" w:eastAsia="es-PE"/>
            <w14:ligatures w14:val="none"/>
          </w:rPr>
          <w:t>https://doi.org/10.1176/appi.books.9780890425596</w:t>
        </w:r>
      </w:hyperlink>
    </w:p>
    <w:p w14:paraId="1D7CD792"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[3] G. Johnson, V. Argyriou, S. A. Barman, and C. Politis, "Assistive facial expression recognition for children with autism using re-enactment," Comput. Hum. Behav. Rep., vol. 20, 100800, 2025. </w:t>
      </w:r>
      <w:hyperlink r:id="rId26" w:history="1">
        <w:r w:rsidRPr="00163649">
          <w:rPr>
            <w:rFonts w:eastAsia="Times New Roman" w:cs="Times New Roman"/>
            <w:color w:val="0000FF"/>
            <w:kern w:val="0"/>
            <w:szCs w:val="24"/>
            <w:u w:val="single"/>
            <w:lang w:val="en-US" w:eastAsia="es-PE"/>
            <w14:ligatures w14:val="none"/>
          </w:rPr>
          <w:t>https://doi.org/10.1016/j.chbr.2025.100800</w:t>
        </w:r>
      </w:hyperlink>
    </w:p>
    <w:p w14:paraId="5966CD1C"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[4] Y. He et al., "The characteristics of intelligence profile and eye gaze in facial emotion recognition in mild and moderate preschoolers with autism spectrum disorder," Front. Psychiatry, vol. 10, 402, 2019. </w:t>
      </w:r>
      <w:hyperlink r:id="rId27" w:history="1">
        <w:r w:rsidRPr="00163649">
          <w:rPr>
            <w:rFonts w:eastAsia="Times New Roman" w:cs="Times New Roman"/>
            <w:color w:val="0000FF"/>
            <w:kern w:val="0"/>
            <w:szCs w:val="24"/>
            <w:u w:val="single"/>
            <w:lang w:val="en-US" w:eastAsia="es-PE"/>
            <w14:ligatures w14:val="none"/>
          </w:rPr>
          <w:t>https://doi.org/10.3389/fpsyt.2019.00402</w:t>
        </w:r>
      </w:hyperlink>
    </w:p>
    <w:p w14:paraId="57D7998A"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[5] Z. E. Reed et al., "Examining the bidirectional association between emotion recognition and social autistic traits using observational and genetic analyses," J. Child Psychol. Psychiatry, vol. 62, no. 11, pp. 1330-1338, 2021. </w:t>
      </w:r>
      <w:hyperlink r:id="rId28" w:history="1">
        <w:r w:rsidRPr="00163649">
          <w:rPr>
            <w:rFonts w:eastAsia="Times New Roman" w:cs="Times New Roman"/>
            <w:color w:val="0000FF"/>
            <w:kern w:val="0"/>
            <w:szCs w:val="24"/>
            <w:u w:val="single"/>
            <w:lang w:val="en-US" w:eastAsia="es-PE"/>
            <w14:ligatures w14:val="none"/>
          </w:rPr>
          <w:t>https://doi.org/10.1111/jcpp.13395</w:t>
        </w:r>
      </w:hyperlink>
    </w:p>
    <w:p w14:paraId="052A3255"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[6] R. W. Sholikah et al., "Real-time facial expression recognition to enhance emotional intelligence in autism," Procedia Comput. Sci., vol. 234, pp. 222-229, 2024. </w:t>
      </w:r>
      <w:hyperlink r:id="rId29" w:history="1">
        <w:r w:rsidRPr="00163649">
          <w:rPr>
            <w:rFonts w:eastAsia="Times New Roman" w:cs="Times New Roman"/>
            <w:color w:val="0000FF"/>
            <w:kern w:val="0"/>
            <w:szCs w:val="24"/>
            <w:u w:val="single"/>
            <w:lang w:val="en-US" w:eastAsia="es-PE"/>
            <w14:ligatures w14:val="none"/>
          </w:rPr>
          <w:t>https://doi.org/10.1016/j.procs.2024.02.169</w:t>
        </w:r>
      </w:hyperlink>
    </w:p>
    <w:p w14:paraId="3ED98945"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[7] L. Levy, A. Ambaw, E. Ben-Itzhak, and E. Holdengreber, "A real-time environmental translator for emotion recognition in autism spectrum disorder," Sci. Rep., vol. 14, no. 1, 31527, 2024. </w:t>
      </w:r>
      <w:hyperlink r:id="rId30" w:history="1">
        <w:r w:rsidRPr="00163649">
          <w:rPr>
            <w:rFonts w:eastAsia="Times New Roman" w:cs="Times New Roman"/>
            <w:color w:val="0000FF"/>
            <w:kern w:val="0"/>
            <w:szCs w:val="24"/>
            <w:u w:val="single"/>
            <w:lang w:val="en-US" w:eastAsia="es-PE"/>
            <w14:ligatures w14:val="none"/>
          </w:rPr>
          <w:t>https://doi.org/10.1038/s41598-024-83229-2</w:t>
        </w:r>
      </w:hyperlink>
    </w:p>
    <w:p w14:paraId="3A740438"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[8] P. Washington et al., "Improved digital therapy for developmental pediatrics using domain-specific artificial intelligence: Machine learning study," JMIR Pediatr. Parent., vol. 5, no. 2, e26760, 2022. </w:t>
      </w:r>
      <w:hyperlink r:id="rId31" w:history="1">
        <w:r w:rsidRPr="00163649">
          <w:rPr>
            <w:rFonts w:eastAsia="Times New Roman" w:cs="Times New Roman"/>
            <w:color w:val="0000FF"/>
            <w:kern w:val="0"/>
            <w:szCs w:val="24"/>
            <w:u w:val="single"/>
            <w:lang w:val="en-US" w:eastAsia="es-PE"/>
            <w14:ligatures w14:val="none"/>
          </w:rPr>
          <w:t>https://doi.org/10.2196/26760</w:t>
        </w:r>
      </w:hyperlink>
    </w:p>
    <w:p w14:paraId="0FD29E41"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[9] P. Radočaj and G. Martinović, "Emotion recognition in autistic children through facial expressions using advanced deep learning architectures," Appl. Sci., vol. 15, no. 17, 9555, 2025. </w:t>
      </w:r>
      <w:hyperlink r:id="rId32" w:history="1">
        <w:r w:rsidRPr="00163649">
          <w:rPr>
            <w:rFonts w:eastAsia="Times New Roman" w:cs="Times New Roman"/>
            <w:color w:val="0000FF"/>
            <w:kern w:val="0"/>
            <w:szCs w:val="24"/>
            <w:u w:val="single"/>
            <w:lang w:val="en-US" w:eastAsia="es-PE"/>
            <w14:ligatures w14:val="none"/>
          </w:rPr>
          <w:t>https://doi.org/10.3390/app15179555</w:t>
        </w:r>
      </w:hyperlink>
    </w:p>
    <w:p w14:paraId="1E0DE926"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lastRenderedPageBreak/>
        <w:t xml:space="preserve">[10] M. Tan and Q. V. Le, "EfficientNet: Rethinking model scaling for convolutional neural networks," in Proc. 36th Int. Conf. Machine Learning (ICML), Long Beach, CA, USA, Jun. 2019, pp. 6105-6114. </w:t>
      </w:r>
      <w:hyperlink r:id="rId33" w:history="1">
        <w:r w:rsidRPr="00163649">
          <w:rPr>
            <w:rFonts w:eastAsia="Times New Roman" w:cs="Times New Roman"/>
            <w:color w:val="0000FF"/>
            <w:kern w:val="0"/>
            <w:szCs w:val="24"/>
            <w:u w:val="single"/>
            <w:lang w:val="en-US" w:eastAsia="es-PE"/>
            <w14:ligatures w14:val="none"/>
          </w:rPr>
          <w:t>https://arxiv.org/abs/1905.11946</w:t>
        </w:r>
      </w:hyperlink>
    </w:p>
    <w:p w14:paraId="16B61FDD"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[11] M. Sandler, A. Howard, M. Zhu, A. Zhmoginov, and L.-C. Chen, "MobileNetV2: Inverted residuals and linear bottlenecks," in Proc. IEEE CVPR, Salt Lake City, UT, USA, Jun. 2018, pp. 4510-4520. </w:t>
      </w:r>
      <w:hyperlink r:id="rId34" w:history="1">
        <w:r w:rsidRPr="00163649">
          <w:rPr>
            <w:rFonts w:eastAsia="Times New Roman" w:cs="Times New Roman"/>
            <w:color w:val="0000FF"/>
            <w:kern w:val="0"/>
            <w:szCs w:val="24"/>
            <w:u w:val="single"/>
            <w:lang w:val="en-US" w:eastAsia="es-PE"/>
            <w14:ligatures w14:val="none"/>
          </w:rPr>
          <w:t>https://doi.org/10.1109/CVPR.2018.00474</w:t>
        </w:r>
      </w:hyperlink>
    </w:p>
    <w:p w14:paraId="63F11895" w14:textId="77777777" w:rsidR="00163649" w:rsidRPr="00163649" w:rsidRDefault="00163649" w:rsidP="00163649">
      <w:pPr>
        <w:spacing w:before="100" w:beforeAutospacing="1" w:after="100" w:afterAutospacing="1" w:line="240" w:lineRule="auto"/>
        <w:rPr>
          <w:rFonts w:eastAsia="Times New Roman" w:cs="Times New Roman"/>
          <w:kern w:val="0"/>
          <w:szCs w:val="24"/>
          <w:lang w:eastAsia="es-PE"/>
          <w14:ligatures w14:val="none"/>
        </w:rPr>
      </w:pPr>
      <w:r w:rsidRPr="00163649">
        <w:rPr>
          <w:rFonts w:eastAsia="Times New Roman" w:cs="Times New Roman"/>
          <w:kern w:val="0"/>
          <w:szCs w:val="24"/>
          <w:lang w:eastAsia="es-PE"/>
          <w14:ligatures w14:val="none"/>
        </w:rPr>
        <w:t xml:space="preserve">[12] J. E. Castañeda Alban, C. A. </w:t>
      </w:r>
      <w:proofErr w:type="spellStart"/>
      <w:r w:rsidRPr="00163649">
        <w:rPr>
          <w:rFonts w:eastAsia="Times New Roman" w:cs="Times New Roman"/>
          <w:kern w:val="0"/>
          <w:szCs w:val="24"/>
          <w:lang w:eastAsia="es-PE"/>
          <w14:ligatures w14:val="none"/>
        </w:rPr>
        <w:t>Pillihuamán</w:t>
      </w:r>
      <w:proofErr w:type="spellEnd"/>
      <w:r w:rsidRPr="00163649">
        <w:rPr>
          <w:rFonts w:eastAsia="Times New Roman" w:cs="Times New Roman"/>
          <w:kern w:val="0"/>
          <w:szCs w:val="24"/>
          <w:lang w:eastAsia="es-PE"/>
          <w14:ligatures w14:val="none"/>
        </w:rPr>
        <w:t xml:space="preserve"> Santiago, J. M. Cánepa Maceda, J. P. Noriega Zapata, J. O. Salazar Campos, and K. D. Neira </w:t>
      </w:r>
      <w:proofErr w:type="spellStart"/>
      <w:r w:rsidRPr="00163649">
        <w:rPr>
          <w:rFonts w:eastAsia="Times New Roman" w:cs="Times New Roman"/>
          <w:kern w:val="0"/>
          <w:szCs w:val="24"/>
          <w:lang w:eastAsia="es-PE"/>
          <w14:ligatures w14:val="none"/>
        </w:rPr>
        <w:t>Neira</w:t>
      </w:r>
      <w:proofErr w:type="spellEnd"/>
      <w:r w:rsidRPr="00163649">
        <w:rPr>
          <w:rFonts w:eastAsia="Times New Roman" w:cs="Times New Roman"/>
          <w:kern w:val="0"/>
          <w:szCs w:val="24"/>
          <w:lang w:eastAsia="es-PE"/>
          <w14:ligatures w14:val="none"/>
        </w:rPr>
        <w:t>, "Reconocimiento emocional facial mediante aprendizaje automático para el monitoreo terapéutico en niños con trastorno del espectro autista: Una revisión sistemática," 2026.</w:t>
      </w:r>
    </w:p>
    <w:p w14:paraId="3348E7EB"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[13] I. Hassan et al., "Automated autism assessment with multimodal data and ensemble learning: A scalable and consistent robot-enhanced therapy framework," IEEE Trans. Neural Syst. Rehabil. Eng., vol. 33, pp. 1191-1201, 2025. </w:t>
      </w:r>
      <w:hyperlink r:id="rId35" w:history="1">
        <w:r w:rsidRPr="00163649">
          <w:rPr>
            <w:rFonts w:eastAsia="Times New Roman" w:cs="Times New Roman"/>
            <w:color w:val="0000FF"/>
            <w:kern w:val="0"/>
            <w:szCs w:val="24"/>
            <w:u w:val="single"/>
            <w:lang w:val="en-US" w:eastAsia="es-PE"/>
            <w14:ligatures w14:val="none"/>
          </w:rPr>
          <w:t>https://doi.org/10.1109/TNSRE.2025.3546519</w:t>
        </w:r>
      </w:hyperlink>
    </w:p>
    <w:p w14:paraId="0EF5E968"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[14] S. H. Hwang et al., "A study on the screening of children at risk for developmental disabilities using facial landmarks derived from a mobile-based application," Psychiatry Investig., vol. 21, no. 5, pp. 496-505, 2024. </w:t>
      </w:r>
      <w:hyperlink r:id="rId36" w:history="1">
        <w:r w:rsidRPr="00163649">
          <w:rPr>
            <w:rFonts w:eastAsia="Times New Roman" w:cs="Times New Roman"/>
            <w:color w:val="0000FF"/>
            <w:kern w:val="0"/>
            <w:szCs w:val="24"/>
            <w:u w:val="single"/>
            <w:lang w:val="en-US" w:eastAsia="es-PE"/>
            <w14:ligatures w14:val="none"/>
          </w:rPr>
          <w:t>https://doi.org/10.30773/pi.2023.0315</w:t>
        </w:r>
      </w:hyperlink>
    </w:p>
    <w:p w14:paraId="0B07F5C1"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[15] P. Vasconcelos, G. P. Dias, and L. Conceição, "Serious games for developing social skills in children and adolescents with autism spectrum disorder: A systematic review," Behav. Sci., vol. 14, no. 3, 209, 2024. </w:t>
      </w:r>
      <w:hyperlink r:id="rId37" w:history="1">
        <w:r w:rsidRPr="00163649">
          <w:rPr>
            <w:rFonts w:eastAsia="Times New Roman" w:cs="Times New Roman"/>
            <w:color w:val="0000FF"/>
            <w:kern w:val="0"/>
            <w:szCs w:val="24"/>
            <w:u w:val="single"/>
            <w:lang w:val="en-US" w:eastAsia="es-PE"/>
            <w14:ligatures w14:val="none"/>
          </w:rPr>
          <w:t>https://doi.org/10.3390/bs14030209</w:t>
        </w:r>
      </w:hyperlink>
    </w:p>
    <w:p w14:paraId="4B6B9EB7"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[16] J. F. </w:t>
      </w:r>
      <w:proofErr w:type="spellStart"/>
      <w:r w:rsidRPr="00163649">
        <w:rPr>
          <w:rFonts w:eastAsia="Times New Roman" w:cs="Times New Roman"/>
          <w:kern w:val="0"/>
          <w:szCs w:val="24"/>
          <w:lang w:val="en-US" w:eastAsia="es-PE"/>
          <w14:ligatures w14:val="none"/>
        </w:rPr>
        <w:t>Vermeir</w:t>
      </w:r>
      <w:proofErr w:type="spellEnd"/>
      <w:r w:rsidRPr="00163649">
        <w:rPr>
          <w:rFonts w:eastAsia="Times New Roman" w:cs="Times New Roman"/>
          <w:kern w:val="0"/>
          <w:szCs w:val="24"/>
          <w:lang w:val="en-US" w:eastAsia="es-PE"/>
          <w14:ligatures w14:val="none"/>
        </w:rPr>
        <w:t xml:space="preserve">, M. J. White, D. Johnson, G. </w:t>
      </w:r>
      <w:proofErr w:type="spellStart"/>
      <w:r w:rsidRPr="00163649">
        <w:rPr>
          <w:rFonts w:eastAsia="Times New Roman" w:cs="Times New Roman"/>
          <w:kern w:val="0"/>
          <w:szCs w:val="24"/>
          <w:lang w:val="en-US" w:eastAsia="es-PE"/>
          <w14:ligatures w14:val="none"/>
        </w:rPr>
        <w:t>Crombez</w:t>
      </w:r>
      <w:proofErr w:type="spellEnd"/>
      <w:r w:rsidRPr="00163649">
        <w:rPr>
          <w:rFonts w:eastAsia="Times New Roman" w:cs="Times New Roman"/>
          <w:kern w:val="0"/>
          <w:szCs w:val="24"/>
          <w:lang w:val="en-US" w:eastAsia="es-PE"/>
          <w14:ligatures w14:val="none"/>
        </w:rPr>
        <w:t xml:space="preserve">, and D. M. L. Van Ryckeghem, "The effects of gamification on computerized cognitive training: Systematic review and meta-analysis," JMIR Serious Games, vol. 8, no. 3, e18644, 2020. </w:t>
      </w:r>
      <w:hyperlink r:id="rId38" w:history="1">
        <w:r w:rsidRPr="00163649">
          <w:rPr>
            <w:rFonts w:eastAsia="Times New Roman" w:cs="Times New Roman"/>
            <w:color w:val="0000FF"/>
            <w:kern w:val="0"/>
            <w:szCs w:val="24"/>
            <w:u w:val="single"/>
            <w:lang w:val="en-US" w:eastAsia="es-PE"/>
            <w14:ligatures w14:val="none"/>
          </w:rPr>
          <w:t>https://doi.org/10.2196/18644</w:t>
        </w:r>
      </w:hyperlink>
    </w:p>
    <w:p w14:paraId="7AB4B5C2"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[17] Y. Penev et al., "A mobile game platform for improving social communication in children with autism: A feasibility study," Appl. Clin. Inform., vol. 12, no. 5, pp. 1030-1040, 2021. </w:t>
      </w:r>
      <w:hyperlink r:id="rId39" w:history="1">
        <w:r w:rsidRPr="00163649">
          <w:rPr>
            <w:rFonts w:eastAsia="Times New Roman" w:cs="Times New Roman"/>
            <w:color w:val="0000FF"/>
            <w:kern w:val="0"/>
            <w:szCs w:val="24"/>
            <w:u w:val="single"/>
            <w:lang w:val="en-US" w:eastAsia="es-PE"/>
            <w14:ligatures w14:val="none"/>
          </w:rPr>
          <w:t>https://doi.org/10.1055/s-0041-1736626</w:t>
        </w:r>
      </w:hyperlink>
    </w:p>
    <w:p w14:paraId="01ADC72C"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[18] L. M. Almeida et al., "ALTRIRAS: A computer game for training children with autism spectrum disorder in the recognition of basic emotions," Int. J. Comput. Game Technol., vol. 2019, 4384896, 2019. </w:t>
      </w:r>
      <w:hyperlink r:id="rId40" w:history="1">
        <w:r w:rsidRPr="00163649">
          <w:rPr>
            <w:rFonts w:eastAsia="Times New Roman" w:cs="Times New Roman"/>
            <w:color w:val="0000FF"/>
            <w:kern w:val="0"/>
            <w:szCs w:val="24"/>
            <w:u w:val="single"/>
            <w:lang w:val="en-US" w:eastAsia="es-PE"/>
            <w14:ligatures w14:val="none"/>
          </w:rPr>
          <w:t>https://doi.org/10.1155/2019/4384896</w:t>
        </w:r>
      </w:hyperlink>
    </w:p>
    <w:p w14:paraId="02BE817C"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[19] A. Dapogny et al., "On automatically assessing children's facial expressions quality: A study, database, and protocol," Front. Comput. Sci., vol. 1, 5, 2019. </w:t>
      </w:r>
      <w:hyperlink r:id="rId41" w:history="1">
        <w:r w:rsidRPr="00163649">
          <w:rPr>
            <w:rFonts w:eastAsia="Times New Roman" w:cs="Times New Roman"/>
            <w:color w:val="0000FF"/>
            <w:kern w:val="0"/>
            <w:szCs w:val="24"/>
            <w:u w:val="single"/>
            <w:lang w:val="en-US" w:eastAsia="es-PE"/>
            <w14:ligatures w14:val="none"/>
          </w:rPr>
          <w:t>https://doi.org/10.3389/fcomp.2019.00005</w:t>
        </w:r>
      </w:hyperlink>
    </w:p>
    <w:p w14:paraId="617A22C0"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[20] O. Rudovic, J. Lee, M. Dai, B. Schuller, and R. W. Picard, "Personalized machine learning for robot perception of affect and engagement in autism therapy," Sci. Robot., vol. 3, no. 19, eaao6760, 2018. </w:t>
      </w:r>
      <w:hyperlink r:id="rId42" w:history="1">
        <w:r w:rsidRPr="00163649">
          <w:rPr>
            <w:rFonts w:eastAsia="Times New Roman" w:cs="Times New Roman"/>
            <w:color w:val="0000FF"/>
            <w:kern w:val="0"/>
            <w:szCs w:val="24"/>
            <w:u w:val="single"/>
            <w:lang w:val="en-US" w:eastAsia="es-PE"/>
            <w14:ligatures w14:val="none"/>
          </w:rPr>
          <w:t>https://doi.org/10.1126/scirobotics.aao6760</w:t>
        </w:r>
      </w:hyperlink>
    </w:p>
    <w:p w14:paraId="25941323"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lastRenderedPageBreak/>
        <w:t xml:space="preserve">[21] G. </w:t>
      </w:r>
      <w:proofErr w:type="spellStart"/>
      <w:r w:rsidRPr="00163649">
        <w:rPr>
          <w:rFonts w:eastAsia="Times New Roman" w:cs="Times New Roman"/>
          <w:kern w:val="0"/>
          <w:szCs w:val="24"/>
          <w:lang w:val="en-US" w:eastAsia="es-PE"/>
          <w14:ligatures w14:val="none"/>
        </w:rPr>
        <w:t>Cicceri</w:t>
      </w:r>
      <w:proofErr w:type="spellEnd"/>
      <w:r w:rsidRPr="00163649">
        <w:rPr>
          <w:rFonts w:eastAsia="Times New Roman" w:cs="Times New Roman"/>
          <w:kern w:val="0"/>
          <w:szCs w:val="24"/>
          <w:lang w:val="en-US" w:eastAsia="es-PE"/>
          <w14:ligatures w14:val="none"/>
        </w:rPr>
        <w:t xml:space="preserve"> et al., "AI4ASC: A hierarchical multi-level AI-driven framework for gesture analysis and monitoring in ASC children," IEEE Access, vol. 14, pp. 17885-17904, 2026. </w:t>
      </w:r>
      <w:hyperlink r:id="rId43" w:history="1">
        <w:r w:rsidRPr="00163649">
          <w:rPr>
            <w:rFonts w:eastAsia="Times New Roman" w:cs="Times New Roman"/>
            <w:color w:val="0000FF"/>
            <w:kern w:val="0"/>
            <w:szCs w:val="24"/>
            <w:u w:val="single"/>
            <w:lang w:val="en-US" w:eastAsia="es-PE"/>
            <w14:ligatures w14:val="none"/>
          </w:rPr>
          <w:t>https://doi.org/10.1109/ACCESS.2026.3659276</w:t>
        </w:r>
      </w:hyperlink>
    </w:p>
    <w:p w14:paraId="3CAEED6C"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[22] I. J. Goodfellow et al., "Challenges in representation learning: A report on three machine learning contests," Neural Networks, vol. 64, pp. 59-63, 2015. </w:t>
      </w:r>
      <w:hyperlink r:id="rId44" w:history="1">
        <w:r w:rsidRPr="00163649">
          <w:rPr>
            <w:rFonts w:eastAsia="Times New Roman" w:cs="Times New Roman"/>
            <w:color w:val="0000FF"/>
            <w:kern w:val="0"/>
            <w:szCs w:val="24"/>
            <w:u w:val="single"/>
            <w:lang w:val="en-US" w:eastAsia="es-PE"/>
            <w14:ligatures w14:val="none"/>
          </w:rPr>
          <w:t>https://doi.org/10.1016/j.neunet.2014.09.005</w:t>
        </w:r>
      </w:hyperlink>
    </w:p>
    <w:p w14:paraId="1DD71B8F"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[23] P. Viola and M. J. Jones, "Robust real-time face detection," Int. J. Comput. Vis., vol. 57, no. 2, pp. 137-154, 2004. </w:t>
      </w:r>
      <w:hyperlink r:id="rId45" w:history="1">
        <w:r w:rsidRPr="00163649">
          <w:rPr>
            <w:rFonts w:eastAsia="Times New Roman" w:cs="Times New Roman"/>
            <w:color w:val="0000FF"/>
            <w:kern w:val="0"/>
            <w:szCs w:val="24"/>
            <w:u w:val="single"/>
            <w:lang w:val="en-US" w:eastAsia="es-PE"/>
            <w14:ligatures w14:val="none"/>
          </w:rPr>
          <w:t>https://doi.org/10.1023/B:VISI.0000013087.49260.fb</w:t>
        </w:r>
      </w:hyperlink>
    </w:p>
    <w:p w14:paraId="6048EFD3"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[24] P. Ekman and W. V. Friesen, Facial Action Coding System: A Technique for the Measurement of Facial Movement. Palo Alto, CA: Consulting Psychologists Press, 1978.</w:t>
      </w:r>
    </w:p>
    <w:p w14:paraId="6925584D"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[25] A. M. </w:t>
      </w:r>
      <w:proofErr w:type="spellStart"/>
      <w:r w:rsidRPr="00163649">
        <w:rPr>
          <w:rFonts w:eastAsia="Times New Roman" w:cs="Times New Roman"/>
          <w:kern w:val="0"/>
          <w:szCs w:val="24"/>
          <w:lang w:val="en-US" w:eastAsia="es-PE"/>
          <w14:ligatures w14:val="none"/>
        </w:rPr>
        <w:t>Almars</w:t>
      </w:r>
      <w:proofErr w:type="spellEnd"/>
      <w:r w:rsidRPr="00163649">
        <w:rPr>
          <w:rFonts w:eastAsia="Times New Roman" w:cs="Times New Roman"/>
          <w:kern w:val="0"/>
          <w:szCs w:val="24"/>
          <w:lang w:val="en-US" w:eastAsia="es-PE"/>
          <w14:ligatures w14:val="none"/>
        </w:rPr>
        <w:t xml:space="preserve">, I. Gad, and E. </w:t>
      </w:r>
      <w:proofErr w:type="spellStart"/>
      <w:r w:rsidRPr="00163649">
        <w:rPr>
          <w:rFonts w:eastAsia="Times New Roman" w:cs="Times New Roman"/>
          <w:kern w:val="0"/>
          <w:szCs w:val="24"/>
          <w:lang w:val="en-US" w:eastAsia="es-PE"/>
          <w14:ligatures w14:val="none"/>
        </w:rPr>
        <w:t>Atlam</w:t>
      </w:r>
      <w:proofErr w:type="spellEnd"/>
      <w:r w:rsidRPr="00163649">
        <w:rPr>
          <w:rFonts w:eastAsia="Times New Roman" w:cs="Times New Roman"/>
          <w:kern w:val="0"/>
          <w:szCs w:val="24"/>
          <w:lang w:val="en-US" w:eastAsia="es-PE"/>
          <w14:ligatures w14:val="none"/>
        </w:rPr>
        <w:t xml:space="preserve">, "Unlocking autistic emotions: developing an interpretable IoT-based EfficientNet model for emotion recognition in children with autism," Neural Comput. Appl., vol. 37, no. 21, pp. 17129-17148, 2025. </w:t>
      </w:r>
      <w:hyperlink r:id="rId46" w:history="1">
        <w:r w:rsidRPr="00163649">
          <w:rPr>
            <w:rFonts w:eastAsia="Times New Roman" w:cs="Times New Roman"/>
            <w:color w:val="0000FF"/>
            <w:kern w:val="0"/>
            <w:szCs w:val="24"/>
            <w:u w:val="single"/>
            <w:lang w:val="en-US" w:eastAsia="es-PE"/>
            <w14:ligatures w14:val="none"/>
          </w:rPr>
          <w:t>https://doi.org/10.1007/s00521-025-11290-7</w:t>
        </w:r>
      </w:hyperlink>
    </w:p>
    <w:p w14:paraId="58B97C54"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[26] M. Leo et al., "Computational assessment of facial expression production in ASD children," Sensors, vol. 18, no. 11, 3993, 2018. </w:t>
      </w:r>
      <w:hyperlink r:id="rId47" w:history="1">
        <w:r w:rsidRPr="00163649">
          <w:rPr>
            <w:rFonts w:eastAsia="Times New Roman" w:cs="Times New Roman"/>
            <w:color w:val="0000FF"/>
            <w:kern w:val="0"/>
            <w:szCs w:val="24"/>
            <w:u w:val="single"/>
            <w:lang w:val="en-US" w:eastAsia="es-PE"/>
            <w14:ligatures w14:val="none"/>
          </w:rPr>
          <w:t>https://doi.org/10.3390/s18113993</w:t>
        </w:r>
      </w:hyperlink>
    </w:p>
    <w:p w14:paraId="5EE3941B"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[27] A. Bosurgi, "A new AI framework to support social-emotional skills and emotion awareness in children with autism spectrum disorder," Computers, vol. 14, no. 7, 292, 2025. </w:t>
      </w:r>
      <w:hyperlink r:id="rId48" w:history="1">
        <w:r w:rsidRPr="00163649">
          <w:rPr>
            <w:rFonts w:eastAsia="Times New Roman" w:cs="Times New Roman"/>
            <w:color w:val="0000FF"/>
            <w:kern w:val="0"/>
            <w:szCs w:val="24"/>
            <w:u w:val="single"/>
            <w:lang w:val="en-US" w:eastAsia="es-PE"/>
            <w14:ligatures w14:val="none"/>
          </w:rPr>
          <w:t>https://doi.org/10.3390/computers14070292</w:t>
        </w:r>
      </w:hyperlink>
    </w:p>
    <w:p w14:paraId="5BB5B7BC"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[28] C. Qian, J. A. Lobo Marques, A. R. de Alexandria, and S. J. Fong, "Application of multiple deep learning architectures for emotion classification based on facial expressions," Sensors, vol. 25, no. 5, 1478, 2025. </w:t>
      </w:r>
      <w:hyperlink r:id="rId49" w:history="1">
        <w:r w:rsidRPr="00163649">
          <w:rPr>
            <w:rFonts w:eastAsia="Times New Roman" w:cs="Times New Roman"/>
            <w:color w:val="0000FF"/>
            <w:kern w:val="0"/>
            <w:szCs w:val="24"/>
            <w:u w:val="single"/>
            <w:lang w:val="en-US" w:eastAsia="es-PE"/>
            <w14:ligatures w14:val="none"/>
          </w:rPr>
          <w:t>https://doi.org/10.3390/s25051478</w:t>
        </w:r>
      </w:hyperlink>
    </w:p>
    <w:p w14:paraId="65567EA9"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[29] T. Debnath, M. M. Reza, A. Rahman et al., "Four-layer </w:t>
      </w:r>
      <w:proofErr w:type="spellStart"/>
      <w:r w:rsidRPr="00163649">
        <w:rPr>
          <w:rFonts w:eastAsia="Times New Roman" w:cs="Times New Roman"/>
          <w:kern w:val="0"/>
          <w:szCs w:val="24"/>
          <w:lang w:val="en-US" w:eastAsia="es-PE"/>
          <w14:ligatures w14:val="none"/>
        </w:rPr>
        <w:t>ConvNet</w:t>
      </w:r>
      <w:proofErr w:type="spellEnd"/>
      <w:r w:rsidRPr="00163649">
        <w:rPr>
          <w:rFonts w:eastAsia="Times New Roman" w:cs="Times New Roman"/>
          <w:kern w:val="0"/>
          <w:szCs w:val="24"/>
          <w:lang w:val="en-US" w:eastAsia="es-PE"/>
          <w14:ligatures w14:val="none"/>
        </w:rPr>
        <w:t xml:space="preserve"> to facial emotion recognition with minimal epochs and the significance of data diversity," Sci. Rep., vol. 12, 6991, 2022. </w:t>
      </w:r>
      <w:hyperlink r:id="rId50" w:history="1">
        <w:r w:rsidRPr="00163649">
          <w:rPr>
            <w:rFonts w:eastAsia="Times New Roman" w:cs="Times New Roman"/>
            <w:color w:val="0000FF"/>
            <w:kern w:val="0"/>
            <w:szCs w:val="24"/>
            <w:u w:val="single"/>
            <w:lang w:val="en-US" w:eastAsia="es-PE"/>
            <w14:ligatures w14:val="none"/>
          </w:rPr>
          <w:t>https://doi.org/10.1038/s41598-022-11173-0</w:t>
        </w:r>
      </w:hyperlink>
    </w:p>
    <w:p w14:paraId="424611A8"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[30] R. A. Elsheikh, M. A. Mohamed, A. M. Abou-Taleb et al., "Improved facial emotion recognition model based on a novel deep convolutional structure," Sci. Rep., vol. 14, 29050, 2024. </w:t>
      </w:r>
      <w:hyperlink r:id="rId51" w:history="1">
        <w:r w:rsidRPr="00163649">
          <w:rPr>
            <w:rFonts w:eastAsia="Times New Roman" w:cs="Times New Roman"/>
            <w:color w:val="0000FF"/>
            <w:kern w:val="0"/>
            <w:szCs w:val="24"/>
            <w:u w:val="single"/>
            <w:lang w:val="en-US" w:eastAsia="es-PE"/>
            <w14:ligatures w14:val="none"/>
          </w:rPr>
          <w:t>https://doi.org/10.1038/s41598-024-79167-8</w:t>
        </w:r>
      </w:hyperlink>
    </w:p>
    <w:p w14:paraId="152021F7"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[31] Q. Zhu, H. Zhuang, M. Zhao et al., "A study on expression recognition based on improved mobilenetV2 network," Sci. Rep., vol. 14, 8121, 2024. </w:t>
      </w:r>
      <w:hyperlink r:id="rId52" w:history="1">
        <w:r w:rsidRPr="00163649">
          <w:rPr>
            <w:rFonts w:eastAsia="Times New Roman" w:cs="Times New Roman"/>
            <w:color w:val="0000FF"/>
            <w:kern w:val="0"/>
            <w:szCs w:val="24"/>
            <w:u w:val="single"/>
            <w:lang w:val="en-US" w:eastAsia="es-PE"/>
            <w14:ligatures w14:val="none"/>
          </w:rPr>
          <w:t>https://doi.org/10.1038/s41598-024-58736-x</w:t>
        </w:r>
      </w:hyperlink>
    </w:p>
    <w:p w14:paraId="0CC3C299"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[32] H. B. U. Haq, W. Akram, M. N. Irshad, A. Kosar, and M. Abid, "Enhanced real-time facial expression recognition using deep learning," </w:t>
      </w:r>
      <w:proofErr w:type="spellStart"/>
      <w:r w:rsidRPr="00163649">
        <w:rPr>
          <w:rFonts w:eastAsia="Times New Roman" w:cs="Times New Roman"/>
          <w:kern w:val="0"/>
          <w:szCs w:val="24"/>
          <w:lang w:val="en-US" w:eastAsia="es-PE"/>
          <w14:ligatures w14:val="none"/>
        </w:rPr>
        <w:t>Acadlore</w:t>
      </w:r>
      <w:proofErr w:type="spellEnd"/>
      <w:r w:rsidRPr="00163649">
        <w:rPr>
          <w:rFonts w:eastAsia="Times New Roman" w:cs="Times New Roman"/>
          <w:kern w:val="0"/>
          <w:szCs w:val="24"/>
          <w:lang w:val="en-US" w:eastAsia="es-PE"/>
          <w14:ligatures w14:val="none"/>
        </w:rPr>
        <w:t xml:space="preserve"> Trans. AI Machine Learning, vol. 3, no. 1, pp. 24-35, 2024. </w:t>
      </w:r>
      <w:hyperlink r:id="rId53" w:history="1">
        <w:r w:rsidRPr="00163649">
          <w:rPr>
            <w:rFonts w:eastAsia="Times New Roman" w:cs="Times New Roman"/>
            <w:color w:val="0000FF"/>
            <w:kern w:val="0"/>
            <w:szCs w:val="24"/>
            <w:u w:val="single"/>
            <w:lang w:val="en-US" w:eastAsia="es-PE"/>
            <w14:ligatures w14:val="none"/>
          </w:rPr>
          <w:t>https://doi.org/10.56578/ataiml030103</w:t>
        </w:r>
      </w:hyperlink>
    </w:p>
    <w:p w14:paraId="4D0D0E18" w14:textId="77777777" w:rsidR="00163649" w:rsidRPr="00817CB3"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[33] Y. </w:t>
      </w:r>
      <w:proofErr w:type="spellStart"/>
      <w:r w:rsidRPr="00163649">
        <w:rPr>
          <w:rFonts w:eastAsia="Times New Roman" w:cs="Times New Roman"/>
          <w:kern w:val="0"/>
          <w:szCs w:val="24"/>
          <w:lang w:val="en-US" w:eastAsia="es-PE"/>
          <w14:ligatures w14:val="none"/>
        </w:rPr>
        <w:t>Khaireddin</w:t>
      </w:r>
      <w:proofErr w:type="spellEnd"/>
      <w:r w:rsidRPr="00163649">
        <w:rPr>
          <w:rFonts w:eastAsia="Times New Roman" w:cs="Times New Roman"/>
          <w:kern w:val="0"/>
          <w:szCs w:val="24"/>
          <w:lang w:val="en-US" w:eastAsia="es-PE"/>
          <w14:ligatures w14:val="none"/>
        </w:rPr>
        <w:t xml:space="preserve"> and Z. Chen, "Facial emotion recognition: State of the art performance on FER2013," </w:t>
      </w:r>
      <w:proofErr w:type="spellStart"/>
      <w:r w:rsidRPr="00163649">
        <w:rPr>
          <w:rFonts w:eastAsia="Times New Roman" w:cs="Times New Roman"/>
          <w:kern w:val="0"/>
          <w:szCs w:val="24"/>
          <w:lang w:val="en-US" w:eastAsia="es-PE"/>
          <w14:ligatures w14:val="none"/>
        </w:rPr>
        <w:t>arXiv</w:t>
      </w:r>
      <w:proofErr w:type="spellEnd"/>
      <w:r w:rsidRPr="00163649">
        <w:rPr>
          <w:rFonts w:eastAsia="Times New Roman" w:cs="Times New Roman"/>
          <w:kern w:val="0"/>
          <w:szCs w:val="24"/>
          <w:lang w:val="en-US" w:eastAsia="es-PE"/>
          <w14:ligatures w14:val="none"/>
        </w:rPr>
        <w:t xml:space="preserve"> preprint arXiv:2105.03588, 2021. </w:t>
      </w:r>
      <w:hyperlink r:id="rId54" w:history="1">
        <w:r w:rsidRPr="00817CB3">
          <w:rPr>
            <w:rFonts w:eastAsia="Times New Roman" w:cs="Times New Roman"/>
            <w:color w:val="0000FF"/>
            <w:kern w:val="0"/>
            <w:szCs w:val="24"/>
            <w:u w:val="single"/>
            <w:lang w:val="en-US" w:eastAsia="es-PE"/>
            <w14:ligatures w14:val="none"/>
          </w:rPr>
          <w:t>https://arxiv.org/abs/2105.03588</w:t>
        </w:r>
      </w:hyperlink>
    </w:p>
    <w:p w14:paraId="08E29680" w14:textId="77777777" w:rsidR="00163649" w:rsidRPr="00163649" w:rsidRDefault="00163649" w:rsidP="00163649">
      <w:pPr>
        <w:spacing w:before="100" w:beforeAutospacing="1" w:after="100" w:afterAutospacing="1" w:line="240" w:lineRule="auto"/>
        <w:rPr>
          <w:rFonts w:eastAsia="Times New Roman" w:cs="Times New Roman"/>
          <w:kern w:val="0"/>
          <w:szCs w:val="24"/>
          <w:lang w:eastAsia="es-PE"/>
          <w14:ligatures w14:val="none"/>
        </w:rPr>
      </w:pPr>
      <w:r w:rsidRPr="00163649">
        <w:rPr>
          <w:rFonts w:eastAsia="Times New Roman" w:cs="Times New Roman"/>
          <w:kern w:val="0"/>
          <w:szCs w:val="24"/>
          <w:lang w:val="en-US" w:eastAsia="es-PE"/>
          <w14:ligatures w14:val="none"/>
        </w:rPr>
        <w:lastRenderedPageBreak/>
        <w:t xml:space="preserve">[34] P. Lucey, J. F. Cohn, T. Kanade, J. </w:t>
      </w:r>
      <w:proofErr w:type="spellStart"/>
      <w:r w:rsidRPr="00163649">
        <w:rPr>
          <w:rFonts w:eastAsia="Times New Roman" w:cs="Times New Roman"/>
          <w:kern w:val="0"/>
          <w:szCs w:val="24"/>
          <w:lang w:val="en-US" w:eastAsia="es-PE"/>
          <w14:ligatures w14:val="none"/>
        </w:rPr>
        <w:t>Saragih</w:t>
      </w:r>
      <w:proofErr w:type="spellEnd"/>
      <w:r w:rsidRPr="00163649">
        <w:rPr>
          <w:rFonts w:eastAsia="Times New Roman" w:cs="Times New Roman"/>
          <w:kern w:val="0"/>
          <w:szCs w:val="24"/>
          <w:lang w:val="en-US" w:eastAsia="es-PE"/>
          <w14:ligatures w14:val="none"/>
        </w:rPr>
        <w:t xml:space="preserve">, Z. </w:t>
      </w:r>
      <w:proofErr w:type="spellStart"/>
      <w:r w:rsidRPr="00163649">
        <w:rPr>
          <w:rFonts w:eastAsia="Times New Roman" w:cs="Times New Roman"/>
          <w:kern w:val="0"/>
          <w:szCs w:val="24"/>
          <w:lang w:val="en-US" w:eastAsia="es-PE"/>
          <w14:ligatures w14:val="none"/>
        </w:rPr>
        <w:t>Ambadar</w:t>
      </w:r>
      <w:proofErr w:type="spellEnd"/>
      <w:r w:rsidRPr="00163649">
        <w:rPr>
          <w:rFonts w:eastAsia="Times New Roman" w:cs="Times New Roman"/>
          <w:kern w:val="0"/>
          <w:szCs w:val="24"/>
          <w:lang w:val="en-US" w:eastAsia="es-PE"/>
          <w14:ligatures w14:val="none"/>
        </w:rPr>
        <w:t xml:space="preserve">, and I. Matthews, "The Extended Cohn-Kanade Dataset (CK+): A complete dataset for action unit and emotion-specified expression," in Proc. </w:t>
      </w:r>
      <w:r w:rsidRPr="00163649">
        <w:rPr>
          <w:rFonts w:eastAsia="Times New Roman" w:cs="Times New Roman"/>
          <w:kern w:val="0"/>
          <w:szCs w:val="24"/>
          <w:lang w:eastAsia="es-PE"/>
          <w14:ligatures w14:val="none"/>
        </w:rPr>
        <w:t xml:space="preserve">IEEE CVPRW, San Francisco, CA, USA, Jun. 2010, pp. 94-101. </w:t>
      </w:r>
      <w:hyperlink r:id="rId55" w:history="1">
        <w:r w:rsidRPr="00163649">
          <w:rPr>
            <w:rFonts w:eastAsia="Times New Roman" w:cs="Times New Roman"/>
            <w:color w:val="0000FF"/>
            <w:kern w:val="0"/>
            <w:szCs w:val="24"/>
            <w:u w:val="single"/>
            <w:lang w:eastAsia="es-PE"/>
            <w14:ligatures w14:val="none"/>
          </w:rPr>
          <w:t>https://doi.org/10.1109/CVPRW.2010.5543262</w:t>
        </w:r>
      </w:hyperlink>
    </w:p>
    <w:p w14:paraId="77B44F90"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[35] O. Rudovic, M. Zhang, B. W. Schuller, and R. Picard, "Multi-modal active learning from human data: A deep reinforcement learning approach," in Proc. 2019 Int. Conf. Multimodal Interact., 2019, pp. 6-15. </w:t>
      </w:r>
      <w:hyperlink r:id="rId56" w:history="1">
        <w:r w:rsidRPr="00163649">
          <w:rPr>
            <w:rFonts w:eastAsia="Times New Roman" w:cs="Times New Roman"/>
            <w:color w:val="0000FF"/>
            <w:kern w:val="0"/>
            <w:szCs w:val="24"/>
            <w:u w:val="single"/>
            <w:lang w:val="en-US" w:eastAsia="es-PE"/>
            <w14:ligatures w14:val="none"/>
          </w:rPr>
          <w:t>https://doi.org/10.1145/3340555.3353742</w:t>
        </w:r>
      </w:hyperlink>
    </w:p>
    <w:p w14:paraId="5B5D47D0"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[36] F. Lecciso et al., "Emotional expression in children with ASD: A pre-study on a two-group pre-post-test design comparing robot-based and computer-based training," Front. Psychol., vol. 12, 678052, 2021. </w:t>
      </w:r>
      <w:hyperlink r:id="rId57" w:history="1">
        <w:r w:rsidRPr="00163649">
          <w:rPr>
            <w:rFonts w:eastAsia="Times New Roman" w:cs="Times New Roman"/>
            <w:color w:val="0000FF"/>
            <w:kern w:val="0"/>
            <w:szCs w:val="24"/>
            <w:u w:val="single"/>
            <w:lang w:val="en-US" w:eastAsia="es-PE"/>
            <w14:ligatures w14:val="none"/>
          </w:rPr>
          <w:t>https://doi.org/10.3389/fpsyg.2021.678052</w:t>
        </w:r>
      </w:hyperlink>
    </w:p>
    <w:p w14:paraId="2498E42F"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[37] M.-V. Toma, C. E. Turcu, C. O. Turcu, S. Vlad, D. E. </w:t>
      </w:r>
      <w:proofErr w:type="spellStart"/>
      <w:r w:rsidRPr="00163649">
        <w:rPr>
          <w:rFonts w:eastAsia="Times New Roman" w:cs="Times New Roman"/>
          <w:kern w:val="0"/>
          <w:szCs w:val="24"/>
          <w:lang w:val="en-US" w:eastAsia="es-PE"/>
          <w14:ligatures w14:val="none"/>
        </w:rPr>
        <w:t>Tiliute</w:t>
      </w:r>
      <w:proofErr w:type="spellEnd"/>
      <w:r w:rsidRPr="00163649">
        <w:rPr>
          <w:rFonts w:eastAsia="Times New Roman" w:cs="Times New Roman"/>
          <w:kern w:val="0"/>
          <w:szCs w:val="24"/>
          <w:lang w:val="en-US" w:eastAsia="es-PE"/>
          <w14:ligatures w14:val="none"/>
        </w:rPr>
        <w:t xml:space="preserve">, and P. Pascu, "Extended reality-based mobile app solutions for the therapy of children with autism spectrum disorders: Systematic literature review," JMIR Serious Games, vol. 12(1), e49906, 2024. </w:t>
      </w:r>
      <w:hyperlink r:id="rId58" w:history="1">
        <w:r w:rsidRPr="00163649">
          <w:rPr>
            <w:rFonts w:eastAsia="Times New Roman" w:cs="Times New Roman"/>
            <w:color w:val="0000FF"/>
            <w:kern w:val="0"/>
            <w:szCs w:val="24"/>
            <w:u w:val="single"/>
            <w:lang w:val="en-US" w:eastAsia="es-PE"/>
            <w14:ligatures w14:val="none"/>
          </w:rPr>
          <w:t>https://doi.org/10.2196/49906</w:t>
        </w:r>
      </w:hyperlink>
    </w:p>
    <w:p w14:paraId="1876AEF3" w14:textId="77777777" w:rsidR="00163649" w:rsidRPr="00163649" w:rsidRDefault="00163649" w:rsidP="00163649">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[38] E. Mahmoudi, P. Y. Yoo, A. Chandra et al., "Gamification in mobile apps for children with disabilities: Scoping review," JMIR Serious Games, vol. 12, e49029, 2024. </w:t>
      </w:r>
      <w:hyperlink r:id="rId59" w:history="1">
        <w:r w:rsidRPr="00163649">
          <w:rPr>
            <w:rFonts w:eastAsia="Times New Roman" w:cs="Times New Roman"/>
            <w:color w:val="0000FF"/>
            <w:kern w:val="0"/>
            <w:szCs w:val="24"/>
            <w:u w:val="single"/>
            <w:lang w:val="en-US" w:eastAsia="es-PE"/>
            <w14:ligatures w14:val="none"/>
          </w:rPr>
          <w:t>https://doi.org/10.2196/49029</w:t>
        </w:r>
      </w:hyperlink>
    </w:p>
    <w:p w14:paraId="49D52DC7" w14:textId="331091F0" w:rsidR="007F7744" w:rsidRPr="00817CB3" w:rsidRDefault="00163649" w:rsidP="00267C26">
      <w:pPr>
        <w:spacing w:before="100" w:beforeAutospacing="1" w:after="100" w:afterAutospacing="1" w:line="240" w:lineRule="auto"/>
        <w:rPr>
          <w:rFonts w:eastAsia="Times New Roman" w:cs="Times New Roman"/>
          <w:kern w:val="0"/>
          <w:szCs w:val="24"/>
          <w:lang w:val="en-US" w:eastAsia="es-PE"/>
          <w14:ligatures w14:val="none"/>
        </w:rPr>
      </w:pPr>
      <w:r w:rsidRPr="00163649">
        <w:rPr>
          <w:rFonts w:eastAsia="Times New Roman" w:cs="Times New Roman"/>
          <w:kern w:val="0"/>
          <w:szCs w:val="24"/>
          <w:lang w:val="en-US" w:eastAsia="es-PE"/>
          <w14:ligatures w14:val="none"/>
        </w:rPr>
        <w:t xml:space="preserve">[39] V. Kazemi and J. Sullivan, "One millisecond face alignment with an ensemble of regression trees," in Proc. IEEE CVPR, Columbus, OH, USA, Jun. 2014, pp. 1867-1874. </w:t>
      </w:r>
      <w:hyperlink r:id="rId60" w:history="1">
        <w:r w:rsidRPr="00163649">
          <w:rPr>
            <w:rFonts w:eastAsia="Times New Roman" w:cs="Times New Roman"/>
            <w:color w:val="0000FF"/>
            <w:kern w:val="0"/>
            <w:szCs w:val="24"/>
            <w:u w:val="single"/>
            <w:lang w:val="en-US" w:eastAsia="es-PE"/>
            <w14:ligatures w14:val="none"/>
          </w:rPr>
          <w:t>https://doi.org/10.1109/CVPR.2014.241</w:t>
        </w:r>
      </w:hyperlink>
    </w:p>
    <w:sectPr w:rsidR="007F7744" w:rsidRPr="00817CB3" w:rsidSect="00AC2ECC">
      <w:headerReference w:type="default" r:id="rId61"/>
      <w:pgSz w:w="11907" w:h="16840" w:code="9"/>
      <w:pgMar w:top="1440" w:right="1440" w:bottom="1440" w:left="1457" w:header="1418"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7B6B7" w14:textId="77777777" w:rsidR="009B7F0F" w:rsidRPr="00E84573" w:rsidRDefault="009B7F0F" w:rsidP="00A45E8A">
      <w:pPr>
        <w:spacing w:line="240" w:lineRule="auto"/>
      </w:pPr>
      <w:r w:rsidRPr="00E84573">
        <w:separator/>
      </w:r>
    </w:p>
  </w:endnote>
  <w:endnote w:type="continuationSeparator" w:id="0">
    <w:p w14:paraId="7B2DA032" w14:textId="77777777" w:rsidR="009B7F0F" w:rsidRPr="00E84573" w:rsidRDefault="009B7F0F" w:rsidP="00A45E8A">
      <w:pPr>
        <w:spacing w:line="240" w:lineRule="auto"/>
      </w:pPr>
      <w:r w:rsidRPr="00E845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E8864" w14:textId="77777777" w:rsidR="009B7F0F" w:rsidRPr="00E84573" w:rsidRDefault="009B7F0F" w:rsidP="00A45E8A">
      <w:pPr>
        <w:spacing w:line="240" w:lineRule="auto"/>
      </w:pPr>
      <w:r w:rsidRPr="00E84573">
        <w:separator/>
      </w:r>
    </w:p>
  </w:footnote>
  <w:footnote w:type="continuationSeparator" w:id="0">
    <w:p w14:paraId="5410D5B5" w14:textId="77777777" w:rsidR="009B7F0F" w:rsidRPr="00E84573" w:rsidRDefault="009B7F0F" w:rsidP="00A45E8A">
      <w:pPr>
        <w:spacing w:line="240" w:lineRule="auto"/>
      </w:pPr>
      <w:r w:rsidRPr="00E845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6383FAC0" w:rsidR="003C08AC" w:rsidRPr="00E84573" w:rsidRDefault="009102AE">
    <w:pPr>
      <w:pStyle w:val="Encabezado"/>
    </w:pPr>
    <w:r w:rsidRPr="00E84573">
      <w:rPr>
        <w:noProof/>
      </w:rPr>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C2375"/>
    <w:multiLevelType w:val="multilevel"/>
    <w:tmpl w:val="055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30975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3126"/>
    <w:rsid w:val="00003E6C"/>
    <w:rsid w:val="000052C3"/>
    <w:rsid w:val="00005566"/>
    <w:rsid w:val="0000593B"/>
    <w:rsid w:val="00017AD5"/>
    <w:rsid w:val="00020DFF"/>
    <w:rsid w:val="000237A4"/>
    <w:rsid w:val="00027A60"/>
    <w:rsid w:val="00032E59"/>
    <w:rsid w:val="00034CC9"/>
    <w:rsid w:val="00036927"/>
    <w:rsid w:val="00041095"/>
    <w:rsid w:val="00041C60"/>
    <w:rsid w:val="00041E86"/>
    <w:rsid w:val="00044319"/>
    <w:rsid w:val="00047124"/>
    <w:rsid w:val="000522E5"/>
    <w:rsid w:val="00052F98"/>
    <w:rsid w:val="00053397"/>
    <w:rsid w:val="00054075"/>
    <w:rsid w:val="000557EA"/>
    <w:rsid w:val="00057017"/>
    <w:rsid w:val="00064906"/>
    <w:rsid w:val="00065172"/>
    <w:rsid w:val="00065314"/>
    <w:rsid w:val="00065639"/>
    <w:rsid w:val="00071A9C"/>
    <w:rsid w:val="0007343E"/>
    <w:rsid w:val="00074F9C"/>
    <w:rsid w:val="000760F0"/>
    <w:rsid w:val="00080466"/>
    <w:rsid w:val="00080884"/>
    <w:rsid w:val="00082D87"/>
    <w:rsid w:val="00084888"/>
    <w:rsid w:val="00085088"/>
    <w:rsid w:val="00085D0D"/>
    <w:rsid w:val="0009026A"/>
    <w:rsid w:val="00095F6A"/>
    <w:rsid w:val="000A589E"/>
    <w:rsid w:val="000B2E4D"/>
    <w:rsid w:val="000B55AA"/>
    <w:rsid w:val="000C5EBB"/>
    <w:rsid w:val="000C7AC1"/>
    <w:rsid w:val="000D057E"/>
    <w:rsid w:val="000D080A"/>
    <w:rsid w:val="000D175D"/>
    <w:rsid w:val="000D4D17"/>
    <w:rsid w:val="000E4AC6"/>
    <w:rsid w:val="000E624A"/>
    <w:rsid w:val="000E63CB"/>
    <w:rsid w:val="000E7E04"/>
    <w:rsid w:val="000E7EA9"/>
    <w:rsid w:val="000F002A"/>
    <w:rsid w:val="000F02D5"/>
    <w:rsid w:val="000F062B"/>
    <w:rsid w:val="000F0D4F"/>
    <w:rsid w:val="000F3F3A"/>
    <w:rsid w:val="000F4542"/>
    <w:rsid w:val="000F51BD"/>
    <w:rsid w:val="000F75F3"/>
    <w:rsid w:val="001029BC"/>
    <w:rsid w:val="001100F7"/>
    <w:rsid w:val="001117E8"/>
    <w:rsid w:val="00112641"/>
    <w:rsid w:val="00113F70"/>
    <w:rsid w:val="00120EE1"/>
    <w:rsid w:val="00126B5B"/>
    <w:rsid w:val="00133C23"/>
    <w:rsid w:val="001406C7"/>
    <w:rsid w:val="00142F4C"/>
    <w:rsid w:val="001430BA"/>
    <w:rsid w:val="001474B9"/>
    <w:rsid w:val="001564B1"/>
    <w:rsid w:val="00156678"/>
    <w:rsid w:val="00163649"/>
    <w:rsid w:val="00173573"/>
    <w:rsid w:val="00173DE1"/>
    <w:rsid w:val="00175561"/>
    <w:rsid w:val="00176DC0"/>
    <w:rsid w:val="00176EA8"/>
    <w:rsid w:val="0018080E"/>
    <w:rsid w:val="00182C2B"/>
    <w:rsid w:val="00193542"/>
    <w:rsid w:val="001944E0"/>
    <w:rsid w:val="00194DBA"/>
    <w:rsid w:val="001A01BC"/>
    <w:rsid w:val="001A5C46"/>
    <w:rsid w:val="001A6D01"/>
    <w:rsid w:val="001A701C"/>
    <w:rsid w:val="001A71B4"/>
    <w:rsid w:val="001B24B5"/>
    <w:rsid w:val="001B3C0D"/>
    <w:rsid w:val="001B3F70"/>
    <w:rsid w:val="001B547E"/>
    <w:rsid w:val="001C180A"/>
    <w:rsid w:val="001C2017"/>
    <w:rsid w:val="001C3D70"/>
    <w:rsid w:val="001D29BA"/>
    <w:rsid w:val="001D390F"/>
    <w:rsid w:val="001D442D"/>
    <w:rsid w:val="001E1DF9"/>
    <w:rsid w:val="001E2913"/>
    <w:rsid w:val="001E34F8"/>
    <w:rsid w:val="001E3E85"/>
    <w:rsid w:val="001F0C8F"/>
    <w:rsid w:val="001F34C3"/>
    <w:rsid w:val="001F4EC6"/>
    <w:rsid w:val="001F71DD"/>
    <w:rsid w:val="00205CD4"/>
    <w:rsid w:val="00207FEF"/>
    <w:rsid w:val="0021045E"/>
    <w:rsid w:val="00213406"/>
    <w:rsid w:val="00216A26"/>
    <w:rsid w:val="00217AD7"/>
    <w:rsid w:val="0022049B"/>
    <w:rsid w:val="002209FD"/>
    <w:rsid w:val="00222688"/>
    <w:rsid w:val="002248BD"/>
    <w:rsid w:val="00225C92"/>
    <w:rsid w:val="00226209"/>
    <w:rsid w:val="00226C1B"/>
    <w:rsid w:val="002307C0"/>
    <w:rsid w:val="00230E4C"/>
    <w:rsid w:val="002342B1"/>
    <w:rsid w:val="00235B9E"/>
    <w:rsid w:val="002367B3"/>
    <w:rsid w:val="002454A1"/>
    <w:rsid w:val="002465FD"/>
    <w:rsid w:val="0024768A"/>
    <w:rsid w:val="002508C9"/>
    <w:rsid w:val="00250D3B"/>
    <w:rsid w:val="002529AE"/>
    <w:rsid w:val="00252F05"/>
    <w:rsid w:val="0025398F"/>
    <w:rsid w:val="00253D8A"/>
    <w:rsid w:val="00254DA8"/>
    <w:rsid w:val="00261336"/>
    <w:rsid w:val="00263059"/>
    <w:rsid w:val="00265B4D"/>
    <w:rsid w:val="00265BB7"/>
    <w:rsid w:val="00267C26"/>
    <w:rsid w:val="00272E46"/>
    <w:rsid w:val="0027420D"/>
    <w:rsid w:val="00283BF7"/>
    <w:rsid w:val="0028430C"/>
    <w:rsid w:val="002848A3"/>
    <w:rsid w:val="00297DF2"/>
    <w:rsid w:val="002A0039"/>
    <w:rsid w:val="002A0A13"/>
    <w:rsid w:val="002A204F"/>
    <w:rsid w:val="002A65E8"/>
    <w:rsid w:val="002B1A2F"/>
    <w:rsid w:val="002B1B19"/>
    <w:rsid w:val="002B4024"/>
    <w:rsid w:val="002B46C2"/>
    <w:rsid w:val="002B4CC3"/>
    <w:rsid w:val="002C06A9"/>
    <w:rsid w:val="002C0986"/>
    <w:rsid w:val="002C546C"/>
    <w:rsid w:val="002C6E54"/>
    <w:rsid w:val="002D150B"/>
    <w:rsid w:val="002D28D1"/>
    <w:rsid w:val="002D2A7D"/>
    <w:rsid w:val="002D456F"/>
    <w:rsid w:val="002D4612"/>
    <w:rsid w:val="002D4794"/>
    <w:rsid w:val="002D486A"/>
    <w:rsid w:val="002E074B"/>
    <w:rsid w:val="002E1DE1"/>
    <w:rsid w:val="002F06C0"/>
    <w:rsid w:val="002F1BAC"/>
    <w:rsid w:val="002F3997"/>
    <w:rsid w:val="002F3E49"/>
    <w:rsid w:val="002F5B8D"/>
    <w:rsid w:val="002F63DF"/>
    <w:rsid w:val="002F68FA"/>
    <w:rsid w:val="002F7F57"/>
    <w:rsid w:val="00302BEF"/>
    <w:rsid w:val="003040A9"/>
    <w:rsid w:val="00305A33"/>
    <w:rsid w:val="0030652B"/>
    <w:rsid w:val="0031159D"/>
    <w:rsid w:val="00312704"/>
    <w:rsid w:val="00314E7D"/>
    <w:rsid w:val="00316142"/>
    <w:rsid w:val="00316787"/>
    <w:rsid w:val="003174A7"/>
    <w:rsid w:val="00324C91"/>
    <w:rsid w:val="00325339"/>
    <w:rsid w:val="003254EC"/>
    <w:rsid w:val="00325AC3"/>
    <w:rsid w:val="00330324"/>
    <w:rsid w:val="00330FA8"/>
    <w:rsid w:val="003324AA"/>
    <w:rsid w:val="0033345B"/>
    <w:rsid w:val="0033353B"/>
    <w:rsid w:val="00333C9C"/>
    <w:rsid w:val="00335C71"/>
    <w:rsid w:val="00336854"/>
    <w:rsid w:val="00337413"/>
    <w:rsid w:val="003409CB"/>
    <w:rsid w:val="00347292"/>
    <w:rsid w:val="003515DF"/>
    <w:rsid w:val="003566EE"/>
    <w:rsid w:val="00356C98"/>
    <w:rsid w:val="00362101"/>
    <w:rsid w:val="003627E2"/>
    <w:rsid w:val="00367816"/>
    <w:rsid w:val="003707C9"/>
    <w:rsid w:val="00370D99"/>
    <w:rsid w:val="00371BED"/>
    <w:rsid w:val="00371DD2"/>
    <w:rsid w:val="00373B67"/>
    <w:rsid w:val="0037551F"/>
    <w:rsid w:val="00377273"/>
    <w:rsid w:val="00380145"/>
    <w:rsid w:val="00380747"/>
    <w:rsid w:val="00385E9C"/>
    <w:rsid w:val="00386742"/>
    <w:rsid w:val="00386E5C"/>
    <w:rsid w:val="003903A7"/>
    <w:rsid w:val="00393D56"/>
    <w:rsid w:val="0039587D"/>
    <w:rsid w:val="003969EE"/>
    <w:rsid w:val="003A014A"/>
    <w:rsid w:val="003A32FC"/>
    <w:rsid w:val="003B05DB"/>
    <w:rsid w:val="003B06BD"/>
    <w:rsid w:val="003B150E"/>
    <w:rsid w:val="003B5252"/>
    <w:rsid w:val="003B622D"/>
    <w:rsid w:val="003C08AC"/>
    <w:rsid w:val="003C199B"/>
    <w:rsid w:val="003C1B80"/>
    <w:rsid w:val="003D1F13"/>
    <w:rsid w:val="003D4183"/>
    <w:rsid w:val="003D6C3B"/>
    <w:rsid w:val="003D7BFA"/>
    <w:rsid w:val="003D7F83"/>
    <w:rsid w:val="003E04B8"/>
    <w:rsid w:val="003E26A0"/>
    <w:rsid w:val="003E442E"/>
    <w:rsid w:val="003E4D99"/>
    <w:rsid w:val="003F612A"/>
    <w:rsid w:val="003F6952"/>
    <w:rsid w:val="003F7070"/>
    <w:rsid w:val="003F7929"/>
    <w:rsid w:val="0040398D"/>
    <w:rsid w:val="0040589A"/>
    <w:rsid w:val="00405FB0"/>
    <w:rsid w:val="004074FA"/>
    <w:rsid w:val="00407B04"/>
    <w:rsid w:val="00411098"/>
    <w:rsid w:val="00411EC5"/>
    <w:rsid w:val="004141DD"/>
    <w:rsid w:val="00414A07"/>
    <w:rsid w:val="00414E45"/>
    <w:rsid w:val="00416D03"/>
    <w:rsid w:val="00417648"/>
    <w:rsid w:val="0042522A"/>
    <w:rsid w:val="00425C37"/>
    <w:rsid w:val="00425EA0"/>
    <w:rsid w:val="00430EEB"/>
    <w:rsid w:val="00437871"/>
    <w:rsid w:val="00441098"/>
    <w:rsid w:val="00445101"/>
    <w:rsid w:val="00445620"/>
    <w:rsid w:val="00445AC4"/>
    <w:rsid w:val="004467BF"/>
    <w:rsid w:val="00447369"/>
    <w:rsid w:val="00450E36"/>
    <w:rsid w:val="00455067"/>
    <w:rsid w:val="00456295"/>
    <w:rsid w:val="00457025"/>
    <w:rsid w:val="00470BDE"/>
    <w:rsid w:val="0047228C"/>
    <w:rsid w:val="004736FC"/>
    <w:rsid w:val="00474D50"/>
    <w:rsid w:val="00475D77"/>
    <w:rsid w:val="0047652E"/>
    <w:rsid w:val="00477BBF"/>
    <w:rsid w:val="004835D4"/>
    <w:rsid w:val="00484F9F"/>
    <w:rsid w:val="00486B3C"/>
    <w:rsid w:val="00487C07"/>
    <w:rsid w:val="00487E30"/>
    <w:rsid w:val="00491745"/>
    <w:rsid w:val="00494F10"/>
    <w:rsid w:val="00495DFE"/>
    <w:rsid w:val="00496491"/>
    <w:rsid w:val="00496A08"/>
    <w:rsid w:val="00496BBA"/>
    <w:rsid w:val="00496C7F"/>
    <w:rsid w:val="0049711F"/>
    <w:rsid w:val="00497299"/>
    <w:rsid w:val="004A3ECC"/>
    <w:rsid w:val="004A408A"/>
    <w:rsid w:val="004A6D62"/>
    <w:rsid w:val="004B0433"/>
    <w:rsid w:val="004B7AD5"/>
    <w:rsid w:val="004C04AE"/>
    <w:rsid w:val="004C157F"/>
    <w:rsid w:val="004C3960"/>
    <w:rsid w:val="004D25B8"/>
    <w:rsid w:val="004D4106"/>
    <w:rsid w:val="004D4EF4"/>
    <w:rsid w:val="004E0AEF"/>
    <w:rsid w:val="004E18FD"/>
    <w:rsid w:val="004E570E"/>
    <w:rsid w:val="004E5998"/>
    <w:rsid w:val="004F2C50"/>
    <w:rsid w:val="00500F44"/>
    <w:rsid w:val="005039C6"/>
    <w:rsid w:val="00504DC3"/>
    <w:rsid w:val="00507C85"/>
    <w:rsid w:val="005222C4"/>
    <w:rsid w:val="00526138"/>
    <w:rsid w:val="00526B10"/>
    <w:rsid w:val="00527597"/>
    <w:rsid w:val="0053112A"/>
    <w:rsid w:val="00541002"/>
    <w:rsid w:val="00541006"/>
    <w:rsid w:val="0054144D"/>
    <w:rsid w:val="00543861"/>
    <w:rsid w:val="00543971"/>
    <w:rsid w:val="005442EC"/>
    <w:rsid w:val="00544A4B"/>
    <w:rsid w:val="00544F3F"/>
    <w:rsid w:val="005460E7"/>
    <w:rsid w:val="005467DB"/>
    <w:rsid w:val="00557B54"/>
    <w:rsid w:val="00557D14"/>
    <w:rsid w:val="00560A9E"/>
    <w:rsid w:val="00563D09"/>
    <w:rsid w:val="005643E6"/>
    <w:rsid w:val="00565B5C"/>
    <w:rsid w:val="005664D7"/>
    <w:rsid w:val="00567A9D"/>
    <w:rsid w:val="00570982"/>
    <w:rsid w:val="00580632"/>
    <w:rsid w:val="005845F7"/>
    <w:rsid w:val="00584F48"/>
    <w:rsid w:val="00585578"/>
    <w:rsid w:val="00587129"/>
    <w:rsid w:val="00590DB8"/>
    <w:rsid w:val="0059128E"/>
    <w:rsid w:val="00591F48"/>
    <w:rsid w:val="00593E24"/>
    <w:rsid w:val="005940F9"/>
    <w:rsid w:val="0059528D"/>
    <w:rsid w:val="005952C0"/>
    <w:rsid w:val="005A1961"/>
    <w:rsid w:val="005A3943"/>
    <w:rsid w:val="005A3B82"/>
    <w:rsid w:val="005A4AF0"/>
    <w:rsid w:val="005A6F34"/>
    <w:rsid w:val="005A72E6"/>
    <w:rsid w:val="005B2090"/>
    <w:rsid w:val="005B3174"/>
    <w:rsid w:val="005B5BC9"/>
    <w:rsid w:val="005B5FF8"/>
    <w:rsid w:val="005B7F14"/>
    <w:rsid w:val="005C3F69"/>
    <w:rsid w:val="005D0A00"/>
    <w:rsid w:val="005E46A7"/>
    <w:rsid w:val="005E6F75"/>
    <w:rsid w:val="005E7CA2"/>
    <w:rsid w:val="005F1334"/>
    <w:rsid w:val="005F3233"/>
    <w:rsid w:val="0060063A"/>
    <w:rsid w:val="006031D7"/>
    <w:rsid w:val="006034EF"/>
    <w:rsid w:val="00607E3E"/>
    <w:rsid w:val="00610E9A"/>
    <w:rsid w:val="00612E22"/>
    <w:rsid w:val="00613B71"/>
    <w:rsid w:val="00617B57"/>
    <w:rsid w:val="00621D4F"/>
    <w:rsid w:val="00624F16"/>
    <w:rsid w:val="00625252"/>
    <w:rsid w:val="00626221"/>
    <w:rsid w:val="006320EF"/>
    <w:rsid w:val="00636FE7"/>
    <w:rsid w:val="006373F2"/>
    <w:rsid w:val="006416FE"/>
    <w:rsid w:val="006421D7"/>
    <w:rsid w:val="0064495F"/>
    <w:rsid w:val="00644CE7"/>
    <w:rsid w:val="006477FE"/>
    <w:rsid w:val="00653F2A"/>
    <w:rsid w:val="006569AC"/>
    <w:rsid w:val="00661331"/>
    <w:rsid w:val="006624D4"/>
    <w:rsid w:val="006645A5"/>
    <w:rsid w:val="006656B5"/>
    <w:rsid w:val="006701D1"/>
    <w:rsid w:val="00670D11"/>
    <w:rsid w:val="0067131C"/>
    <w:rsid w:val="00673FA6"/>
    <w:rsid w:val="00676DE5"/>
    <w:rsid w:val="00680FD7"/>
    <w:rsid w:val="006819B1"/>
    <w:rsid w:val="00683A66"/>
    <w:rsid w:val="00692C5F"/>
    <w:rsid w:val="006933E1"/>
    <w:rsid w:val="00693509"/>
    <w:rsid w:val="00696B4B"/>
    <w:rsid w:val="006A165A"/>
    <w:rsid w:val="006A1EF1"/>
    <w:rsid w:val="006A2873"/>
    <w:rsid w:val="006A3D94"/>
    <w:rsid w:val="006A3E21"/>
    <w:rsid w:val="006A604A"/>
    <w:rsid w:val="006A6F4B"/>
    <w:rsid w:val="006C27BE"/>
    <w:rsid w:val="006C394D"/>
    <w:rsid w:val="006C43F9"/>
    <w:rsid w:val="006C490D"/>
    <w:rsid w:val="006C5B76"/>
    <w:rsid w:val="006D3244"/>
    <w:rsid w:val="006D4C48"/>
    <w:rsid w:val="006D6615"/>
    <w:rsid w:val="006D71D3"/>
    <w:rsid w:val="006D79AC"/>
    <w:rsid w:val="006D7FE9"/>
    <w:rsid w:val="006E020E"/>
    <w:rsid w:val="006E6604"/>
    <w:rsid w:val="006F0700"/>
    <w:rsid w:val="006F0F7A"/>
    <w:rsid w:val="006F394D"/>
    <w:rsid w:val="006F3A8F"/>
    <w:rsid w:val="006F41EC"/>
    <w:rsid w:val="006F4A8E"/>
    <w:rsid w:val="006F4CDD"/>
    <w:rsid w:val="00701311"/>
    <w:rsid w:val="00705B77"/>
    <w:rsid w:val="00705D98"/>
    <w:rsid w:val="007061F9"/>
    <w:rsid w:val="00707552"/>
    <w:rsid w:val="00707C4A"/>
    <w:rsid w:val="0071139C"/>
    <w:rsid w:val="007119C3"/>
    <w:rsid w:val="007141BF"/>
    <w:rsid w:val="00715621"/>
    <w:rsid w:val="0071627A"/>
    <w:rsid w:val="00721650"/>
    <w:rsid w:val="007220F8"/>
    <w:rsid w:val="007239CD"/>
    <w:rsid w:val="00723B63"/>
    <w:rsid w:val="00723BB2"/>
    <w:rsid w:val="00725341"/>
    <w:rsid w:val="0072671E"/>
    <w:rsid w:val="00732CBC"/>
    <w:rsid w:val="007340C5"/>
    <w:rsid w:val="00735874"/>
    <w:rsid w:val="007361C7"/>
    <w:rsid w:val="00736A14"/>
    <w:rsid w:val="00747B2F"/>
    <w:rsid w:val="00751CAF"/>
    <w:rsid w:val="00754DD6"/>
    <w:rsid w:val="0076175C"/>
    <w:rsid w:val="007673CB"/>
    <w:rsid w:val="00770B1D"/>
    <w:rsid w:val="00775E20"/>
    <w:rsid w:val="00783D1A"/>
    <w:rsid w:val="007865B8"/>
    <w:rsid w:val="00787268"/>
    <w:rsid w:val="00787A3B"/>
    <w:rsid w:val="0079001A"/>
    <w:rsid w:val="0079035C"/>
    <w:rsid w:val="00791147"/>
    <w:rsid w:val="00793406"/>
    <w:rsid w:val="0079387D"/>
    <w:rsid w:val="00794FE3"/>
    <w:rsid w:val="007A5B34"/>
    <w:rsid w:val="007A6C82"/>
    <w:rsid w:val="007A7D2C"/>
    <w:rsid w:val="007B0E21"/>
    <w:rsid w:val="007B22A6"/>
    <w:rsid w:val="007B24F6"/>
    <w:rsid w:val="007B2F6C"/>
    <w:rsid w:val="007B43AC"/>
    <w:rsid w:val="007B557A"/>
    <w:rsid w:val="007C0B51"/>
    <w:rsid w:val="007C74D5"/>
    <w:rsid w:val="007D3F76"/>
    <w:rsid w:val="007D4FAE"/>
    <w:rsid w:val="007E24F5"/>
    <w:rsid w:val="007E274A"/>
    <w:rsid w:val="007E3450"/>
    <w:rsid w:val="007E52CF"/>
    <w:rsid w:val="007E5AF6"/>
    <w:rsid w:val="007E606C"/>
    <w:rsid w:val="007F1873"/>
    <w:rsid w:val="007F38AA"/>
    <w:rsid w:val="007F7744"/>
    <w:rsid w:val="008019C3"/>
    <w:rsid w:val="00802154"/>
    <w:rsid w:val="00803105"/>
    <w:rsid w:val="0081106F"/>
    <w:rsid w:val="00811A01"/>
    <w:rsid w:val="00811B2C"/>
    <w:rsid w:val="00812074"/>
    <w:rsid w:val="0081214E"/>
    <w:rsid w:val="00812F96"/>
    <w:rsid w:val="00817CB3"/>
    <w:rsid w:val="00821534"/>
    <w:rsid w:val="0082157F"/>
    <w:rsid w:val="00824695"/>
    <w:rsid w:val="00827F63"/>
    <w:rsid w:val="0083064C"/>
    <w:rsid w:val="008321FD"/>
    <w:rsid w:val="008326DB"/>
    <w:rsid w:val="00832C4C"/>
    <w:rsid w:val="008357DA"/>
    <w:rsid w:val="00840739"/>
    <w:rsid w:val="00840DDA"/>
    <w:rsid w:val="00841EA9"/>
    <w:rsid w:val="008450C7"/>
    <w:rsid w:val="00850BC7"/>
    <w:rsid w:val="008516D4"/>
    <w:rsid w:val="00861363"/>
    <w:rsid w:val="00861FAE"/>
    <w:rsid w:val="008646F6"/>
    <w:rsid w:val="0087163B"/>
    <w:rsid w:val="00871697"/>
    <w:rsid w:val="008748AC"/>
    <w:rsid w:val="008751C3"/>
    <w:rsid w:val="008753AF"/>
    <w:rsid w:val="0087601F"/>
    <w:rsid w:val="0087604F"/>
    <w:rsid w:val="00877C22"/>
    <w:rsid w:val="00881459"/>
    <w:rsid w:val="008875FA"/>
    <w:rsid w:val="008932FA"/>
    <w:rsid w:val="008941E8"/>
    <w:rsid w:val="00895D19"/>
    <w:rsid w:val="00897F0A"/>
    <w:rsid w:val="008A0A0F"/>
    <w:rsid w:val="008A25EA"/>
    <w:rsid w:val="008A34BD"/>
    <w:rsid w:val="008A3A87"/>
    <w:rsid w:val="008A58B5"/>
    <w:rsid w:val="008B04F7"/>
    <w:rsid w:val="008B2834"/>
    <w:rsid w:val="008B36CF"/>
    <w:rsid w:val="008B3F34"/>
    <w:rsid w:val="008C0026"/>
    <w:rsid w:val="008C2102"/>
    <w:rsid w:val="008C2942"/>
    <w:rsid w:val="008C3409"/>
    <w:rsid w:val="008C3B50"/>
    <w:rsid w:val="008C4DFC"/>
    <w:rsid w:val="008C616A"/>
    <w:rsid w:val="008C6D4B"/>
    <w:rsid w:val="008D08B0"/>
    <w:rsid w:val="008D1C15"/>
    <w:rsid w:val="008D5519"/>
    <w:rsid w:val="008D6CFA"/>
    <w:rsid w:val="008E1975"/>
    <w:rsid w:val="008E4E42"/>
    <w:rsid w:val="008E6EFB"/>
    <w:rsid w:val="008F1C80"/>
    <w:rsid w:val="008F2292"/>
    <w:rsid w:val="008F3D53"/>
    <w:rsid w:val="008F55D7"/>
    <w:rsid w:val="008F7537"/>
    <w:rsid w:val="008F794A"/>
    <w:rsid w:val="00900421"/>
    <w:rsid w:val="009018B9"/>
    <w:rsid w:val="00904379"/>
    <w:rsid w:val="009048F8"/>
    <w:rsid w:val="009059DF"/>
    <w:rsid w:val="00905DEC"/>
    <w:rsid w:val="0090671A"/>
    <w:rsid w:val="0091000C"/>
    <w:rsid w:val="009102AE"/>
    <w:rsid w:val="00910FFE"/>
    <w:rsid w:val="00916DB5"/>
    <w:rsid w:val="0091718E"/>
    <w:rsid w:val="00923467"/>
    <w:rsid w:val="009248DA"/>
    <w:rsid w:val="0092598A"/>
    <w:rsid w:val="0093021F"/>
    <w:rsid w:val="0093272A"/>
    <w:rsid w:val="00932E7A"/>
    <w:rsid w:val="00937357"/>
    <w:rsid w:val="00937BDE"/>
    <w:rsid w:val="009419AC"/>
    <w:rsid w:val="009519D6"/>
    <w:rsid w:val="009528E7"/>
    <w:rsid w:val="00955B78"/>
    <w:rsid w:val="00956973"/>
    <w:rsid w:val="00961E68"/>
    <w:rsid w:val="0096491A"/>
    <w:rsid w:val="00965C8C"/>
    <w:rsid w:val="00965CF5"/>
    <w:rsid w:val="009764E6"/>
    <w:rsid w:val="00976969"/>
    <w:rsid w:val="00976C2A"/>
    <w:rsid w:val="00980E38"/>
    <w:rsid w:val="00982542"/>
    <w:rsid w:val="00986F02"/>
    <w:rsid w:val="009A086C"/>
    <w:rsid w:val="009A1848"/>
    <w:rsid w:val="009A50D0"/>
    <w:rsid w:val="009B05C8"/>
    <w:rsid w:val="009B0ECF"/>
    <w:rsid w:val="009B26EC"/>
    <w:rsid w:val="009B5417"/>
    <w:rsid w:val="009B7236"/>
    <w:rsid w:val="009B7F0F"/>
    <w:rsid w:val="009C2CED"/>
    <w:rsid w:val="009C304E"/>
    <w:rsid w:val="009C3D20"/>
    <w:rsid w:val="009C53A9"/>
    <w:rsid w:val="009D0E74"/>
    <w:rsid w:val="009D11D8"/>
    <w:rsid w:val="009D2F4C"/>
    <w:rsid w:val="009D3C63"/>
    <w:rsid w:val="009D5CA7"/>
    <w:rsid w:val="009E00B3"/>
    <w:rsid w:val="009E05B8"/>
    <w:rsid w:val="009E068A"/>
    <w:rsid w:val="009E710B"/>
    <w:rsid w:val="009F0A0A"/>
    <w:rsid w:val="00A008D5"/>
    <w:rsid w:val="00A03827"/>
    <w:rsid w:val="00A056AE"/>
    <w:rsid w:val="00A06C34"/>
    <w:rsid w:val="00A11E37"/>
    <w:rsid w:val="00A12041"/>
    <w:rsid w:val="00A126F6"/>
    <w:rsid w:val="00A12CFE"/>
    <w:rsid w:val="00A1335E"/>
    <w:rsid w:val="00A14CE8"/>
    <w:rsid w:val="00A16800"/>
    <w:rsid w:val="00A17E44"/>
    <w:rsid w:val="00A21583"/>
    <w:rsid w:val="00A30044"/>
    <w:rsid w:val="00A3278B"/>
    <w:rsid w:val="00A363AB"/>
    <w:rsid w:val="00A40348"/>
    <w:rsid w:val="00A40713"/>
    <w:rsid w:val="00A40DC5"/>
    <w:rsid w:val="00A41F5A"/>
    <w:rsid w:val="00A420EF"/>
    <w:rsid w:val="00A45E8A"/>
    <w:rsid w:val="00A501F8"/>
    <w:rsid w:val="00A51CDF"/>
    <w:rsid w:val="00A51EC5"/>
    <w:rsid w:val="00A531A0"/>
    <w:rsid w:val="00A54174"/>
    <w:rsid w:val="00A54847"/>
    <w:rsid w:val="00A5622E"/>
    <w:rsid w:val="00A5676F"/>
    <w:rsid w:val="00A56E7F"/>
    <w:rsid w:val="00A577B5"/>
    <w:rsid w:val="00A6168A"/>
    <w:rsid w:val="00A61DFE"/>
    <w:rsid w:val="00A6233D"/>
    <w:rsid w:val="00A63789"/>
    <w:rsid w:val="00A64327"/>
    <w:rsid w:val="00A74571"/>
    <w:rsid w:val="00A75AC1"/>
    <w:rsid w:val="00A81684"/>
    <w:rsid w:val="00A840C2"/>
    <w:rsid w:val="00A84291"/>
    <w:rsid w:val="00A93F10"/>
    <w:rsid w:val="00A94EC0"/>
    <w:rsid w:val="00A96191"/>
    <w:rsid w:val="00A97BC5"/>
    <w:rsid w:val="00AA3CA5"/>
    <w:rsid w:val="00AA5EA5"/>
    <w:rsid w:val="00AB59D9"/>
    <w:rsid w:val="00AB5A4A"/>
    <w:rsid w:val="00AC1F78"/>
    <w:rsid w:val="00AC2ECC"/>
    <w:rsid w:val="00AC6BE7"/>
    <w:rsid w:val="00AD1C94"/>
    <w:rsid w:val="00AD1E57"/>
    <w:rsid w:val="00AD335F"/>
    <w:rsid w:val="00AD36B3"/>
    <w:rsid w:val="00AD390D"/>
    <w:rsid w:val="00AD7FEC"/>
    <w:rsid w:val="00AE338C"/>
    <w:rsid w:val="00AE7193"/>
    <w:rsid w:val="00AE733C"/>
    <w:rsid w:val="00AE78C9"/>
    <w:rsid w:val="00AF2445"/>
    <w:rsid w:val="00AF2F83"/>
    <w:rsid w:val="00AF76F1"/>
    <w:rsid w:val="00AF7E1D"/>
    <w:rsid w:val="00B00A03"/>
    <w:rsid w:val="00B013A6"/>
    <w:rsid w:val="00B04DEF"/>
    <w:rsid w:val="00B05465"/>
    <w:rsid w:val="00B06459"/>
    <w:rsid w:val="00B07A09"/>
    <w:rsid w:val="00B12AE9"/>
    <w:rsid w:val="00B12FE6"/>
    <w:rsid w:val="00B132C3"/>
    <w:rsid w:val="00B13C03"/>
    <w:rsid w:val="00B22757"/>
    <w:rsid w:val="00B23D9C"/>
    <w:rsid w:val="00B247BD"/>
    <w:rsid w:val="00B26419"/>
    <w:rsid w:val="00B3026A"/>
    <w:rsid w:val="00B32310"/>
    <w:rsid w:val="00B32A0F"/>
    <w:rsid w:val="00B33D86"/>
    <w:rsid w:val="00B3573E"/>
    <w:rsid w:val="00B36A84"/>
    <w:rsid w:val="00B43D91"/>
    <w:rsid w:val="00B43EE0"/>
    <w:rsid w:val="00B50864"/>
    <w:rsid w:val="00B51DCC"/>
    <w:rsid w:val="00B5409A"/>
    <w:rsid w:val="00B5617A"/>
    <w:rsid w:val="00B57013"/>
    <w:rsid w:val="00B57E84"/>
    <w:rsid w:val="00B604DC"/>
    <w:rsid w:val="00B62A5E"/>
    <w:rsid w:val="00B63FEB"/>
    <w:rsid w:val="00B641C7"/>
    <w:rsid w:val="00B66418"/>
    <w:rsid w:val="00B70DE8"/>
    <w:rsid w:val="00B71283"/>
    <w:rsid w:val="00B719C9"/>
    <w:rsid w:val="00B722AF"/>
    <w:rsid w:val="00B74459"/>
    <w:rsid w:val="00B75797"/>
    <w:rsid w:val="00B80209"/>
    <w:rsid w:val="00B825C2"/>
    <w:rsid w:val="00B853DB"/>
    <w:rsid w:val="00B8547B"/>
    <w:rsid w:val="00B9497F"/>
    <w:rsid w:val="00B96BA3"/>
    <w:rsid w:val="00BA2354"/>
    <w:rsid w:val="00BA2BC3"/>
    <w:rsid w:val="00BA3DAA"/>
    <w:rsid w:val="00BA4447"/>
    <w:rsid w:val="00BA4492"/>
    <w:rsid w:val="00BA66C1"/>
    <w:rsid w:val="00BA6E3D"/>
    <w:rsid w:val="00BB1920"/>
    <w:rsid w:val="00BB3162"/>
    <w:rsid w:val="00BB3AE1"/>
    <w:rsid w:val="00BB4ACB"/>
    <w:rsid w:val="00BB5D1F"/>
    <w:rsid w:val="00BC2A09"/>
    <w:rsid w:val="00BC6209"/>
    <w:rsid w:val="00BC705A"/>
    <w:rsid w:val="00BC7CEA"/>
    <w:rsid w:val="00BD27CA"/>
    <w:rsid w:val="00BD3A24"/>
    <w:rsid w:val="00BD3F29"/>
    <w:rsid w:val="00BD4087"/>
    <w:rsid w:val="00BD51EB"/>
    <w:rsid w:val="00BD7C79"/>
    <w:rsid w:val="00BE0FE1"/>
    <w:rsid w:val="00BE12DA"/>
    <w:rsid w:val="00BE25C7"/>
    <w:rsid w:val="00BE2DA2"/>
    <w:rsid w:val="00BE750B"/>
    <w:rsid w:val="00BF19B8"/>
    <w:rsid w:val="00BF463D"/>
    <w:rsid w:val="00BF6E0C"/>
    <w:rsid w:val="00C017C9"/>
    <w:rsid w:val="00C043B7"/>
    <w:rsid w:val="00C1228F"/>
    <w:rsid w:val="00C14A8E"/>
    <w:rsid w:val="00C151AE"/>
    <w:rsid w:val="00C16E92"/>
    <w:rsid w:val="00C17D4B"/>
    <w:rsid w:val="00C21EB0"/>
    <w:rsid w:val="00C22243"/>
    <w:rsid w:val="00C24367"/>
    <w:rsid w:val="00C25388"/>
    <w:rsid w:val="00C26CE5"/>
    <w:rsid w:val="00C310E8"/>
    <w:rsid w:val="00C31F7E"/>
    <w:rsid w:val="00C346B2"/>
    <w:rsid w:val="00C3628B"/>
    <w:rsid w:val="00C379C0"/>
    <w:rsid w:val="00C37DD4"/>
    <w:rsid w:val="00C40178"/>
    <w:rsid w:val="00C4082C"/>
    <w:rsid w:val="00C44794"/>
    <w:rsid w:val="00C46EBF"/>
    <w:rsid w:val="00C52466"/>
    <w:rsid w:val="00C52B81"/>
    <w:rsid w:val="00C532E6"/>
    <w:rsid w:val="00C574BF"/>
    <w:rsid w:val="00C57875"/>
    <w:rsid w:val="00C6458A"/>
    <w:rsid w:val="00C64C00"/>
    <w:rsid w:val="00C6609A"/>
    <w:rsid w:val="00C66512"/>
    <w:rsid w:val="00C71715"/>
    <w:rsid w:val="00C73D9C"/>
    <w:rsid w:val="00C75E7F"/>
    <w:rsid w:val="00C762BE"/>
    <w:rsid w:val="00C77257"/>
    <w:rsid w:val="00C833BA"/>
    <w:rsid w:val="00C83BE2"/>
    <w:rsid w:val="00C84277"/>
    <w:rsid w:val="00C84A8B"/>
    <w:rsid w:val="00C86629"/>
    <w:rsid w:val="00C86A4D"/>
    <w:rsid w:val="00C91665"/>
    <w:rsid w:val="00C92567"/>
    <w:rsid w:val="00C93457"/>
    <w:rsid w:val="00C94843"/>
    <w:rsid w:val="00C953E8"/>
    <w:rsid w:val="00CA04F1"/>
    <w:rsid w:val="00CA2915"/>
    <w:rsid w:val="00CA3A50"/>
    <w:rsid w:val="00CA46B8"/>
    <w:rsid w:val="00CA4E24"/>
    <w:rsid w:val="00CA53AE"/>
    <w:rsid w:val="00CA6CF6"/>
    <w:rsid w:val="00CA7E8F"/>
    <w:rsid w:val="00CB01CD"/>
    <w:rsid w:val="00CB1C0E"/>
    <w:rsid w:val="00CB757B"/>
    <w:rsid w:val="00CC5AC0"/>
    <w:rsid w:val="00CD0358"/>
    <w:rsid w:val="00CD2CDE"/>
    <w:rsid w:val="00CD6B11"/>
    <w:rsid w:val="00CE0245"/>
    <w:rsid w:val="00CE25F1"/>
    <w:rsid w:val="00CE4C66"/>
    <w:rsid w:val="00CE4CE3"/>
    <w:rsid w:val="00CE4F8F"/>
    <w:rsid w:val="00CE7321"/>
    <w:rsid w:val="00CF3FB1"/>
    <w:rsid w:val="00CF44F1"/>
    <w:rsid w:val="00D02762"/>
    <w:rsid w:val="00D06800"/>
    <w:rsid w:val="00D06ED6"/>
    <w:rsid w:val="00D07071"/>
    <w:rsid w:val="00D10F1D"/>
    <w:rsid w:val="00D12EA4"/>
    <w:rsid w:val="00D14895"/>
    <w:rsid w:val="00D207B9"/>
    <w:rsid w:val="00D21D88"/>
    <w:rsid w:val="00D246B7"/>
    <w:rsid w:val="00D25275"/>
    <w:rsid w:val="00D30840"/>
    <w:rsid w:val="00D31C23"/>
    <w:rsid w:val="00D31F5D"/>
    <w:rsid w:val="00D33722"/>
    <w:rsid w:val="00D34261"/>
    <w:rsid w:val="00D3553A"/>
    <w:rsid w:val="00D36A91"/>
    <w:rsid w:val="00D37646"/>
    <w:rsid w:val="00D405AF"/>
    <w:rsid w:val="00D40961"/>
    <w:rsid w:val="00D416C9"/>
    <w:rsid w:val="00D4194B"/>
    <w:rsid w:val="00D42F0E"/>
    <w:rsid w:val="00D44793"/>
    <w:rsid w:val="00D46FC2"/>
    <w:rsid w:val="00D509AD"/>
    <w:rsid w:val="00D563F2"/>
    <w:rsid w:val="00D61505"/>
    <w:rsid w:val="00D622C7"/>
    <w:rsid w:val="00D6608B"/>
    <w:rsid w:val="00D7086A"/>
    <w:rsid w:val="00D74AC2"/>
    <w:rsid w:val="00D752A6"/>
    <w:rsid w:val="00D75313"/>
    <w:rsid w:val="00D75E35"/>
    <w:rsid w:val="00D76781"/>
    <w:rsid w:val="00D76CA9"/>
    <w:rsid w:val="00D76D00"/>
    <w:rsid w:val="00D83EAD"/>
    <w:rsid w:val="00D85C60"/>
    <w:rsid w:val="00D87115"/>
    <w:rsid w:val="00D90385"/>
    <w:rsid w:val="00D91B52"/>
    <w:rsid w:val="00D91B88"/>
    <w:rsid w:val="00D92E5D"/>
    <w:rsid w:val="00D94B82"/>
    <w:rsid w:val="00D96BA8"/>
    <w:rsid w:val="00D975C0"/>
    <w:rsid w:val="00D97B8E"/>
    <w:rsid w:val="00DA0274"/>
    <w:rsid w:val="00DA4103"/>
    <w:rsid w:val="00DA4919"/>
    <w:rsid w:val="00DB1C23"/>
    <w:rsid w:val="00DB22EA"/>
    <w:rsid w:val="00DB5365"/>
    <w:rsid w:val="00DC1A6E"/>
    <w:rsid w:val="00DC20DE"/>
    <w:rsid w:val="00DC3048"/>
    <w:rsid w:val="00DC6D5D"/>
    <w:rsid w:val="00DC77B1"/>
    <w:rsid w:val="00DD1DB6"/>
    <w:rsid w:val="00DD2F17"/>
    <w:rsid w:val="00DE3938"/>
    <w:rsid w:val="00DE59DD"/>
    <w:rsid w:val="00DE5E89"/>
    <w:rsid w:val="00DE747B"/>
    <w:rsid w:val="00DE7AB8"/>
    <w:rsid w:val="00DF0E57"/>
    <w:rsid w:val="00DF1782"/>
    <w:rsid w:val="00DF18AD"/>
    <w:rsid w:val="00DF2FFB"/>
    <w:rsid w:val="00DF65C3"/>
    <w:rsid w:val="00DF695C"/>
    <w:rsid w:val="00DF6D47"/>
    <w:rsid w:val="00E02B88"/>
    <w:rsid w:val="00E03C8F"/>
    <w:rsid w:val="00E0455D"/>
    <w:rsid w:val="00E05474"/>
    <w:rsid w:val="00E05B1F"/>
    <w:rsid w:val="00E06212"/>
    <w:rsid w:val="00E06ECE"/>
    <w:rsid w:val="00E07562"/>
    <w:rsid w:val="00E13BC2"/>
    <w:rsid w:val="00E13F39"/>
    <w:rsid w:val="00E14230"/>
    <w:rsid w:val="00E21406"/>
    <w:rsid w:val="00E24772"/>
    <w:rsid w:val="00E24D5E"/>
    <w:rsid w:val="00E25343"/>
    <w:rsid w:val="00E253EA"/>
    <w:rsid w:val="00E26B3E"/>
    <w:rsid w:val="00E36023"/>
    <w:rsid w:val="00E4308D"/>
    <w:rsid w:val="00E455B6"/>
    <w:rsid w:val="00E517AB"/>
    <w:rsid w:val="00E51E87"/>
    <w:rsid w:val="00E54246"/>
    <w:rsid w:val="00E556D9"/>
    <w:rsid w:val="00E55E8D"/>
    <w:rsid w:val="00E57C79"/>
    <w:rsid w:val="00E60053"/>
    <w:rsid w:val="00E631AE"/>
    <w:rsid w:val="00E638A1"/>
    <w:rsid w:val="00E654B4"/>
    <w:rsid w:val="00E65CFD"/>
    <w:rsid w:val="00E708A7"/>
    <w:rsid w:val="00E70B82"/>
    <w:rsid w:val="00E721D6"/>
    <w:rsid w:val="00E72877"/>
    <w:rsid w:val="00E746DA"/>
    <w:rsid w:val="00E74F4F"/>
    <w:rsid w:val="00E75B4F"/>
    <w:rsid w:val="00E75E42"/>
    <w:rsid w:val="00E75F1F"/>
    <w:rsid w:val="00E84573"/>
    <w:rsid w:val="00E8498F"/>
    <w:rsid w:val="00E866B5"/>
    <w:rsid w:val="00E8757F"/>
    <w:rsid w:val="00E900D2"/>
    <w:rsid w:val="00E90705"/>
    <w:rsid w:val="00E90DCB"/>
    <w:rsid w:val="00E92C3E"/>
    <w:rsid w:val="00E93629"/>
    <w:rsid w:val="00E96A12"/>
    <w:rsid w:val="00EA385D"/>
    <w:rsid w:val="00EA41EA"/>
    <w:rsid w:val="00EA4EC0"/>
    <w:rsid w:val="00EA557D"/>
    <w:rsid w:val="00EA62B4"/>
    <w:rsid w:val="00EA74E7"/>
    <w:rsid w:val="00EB03BA"/>
    <w:rsid w:val="00EB072B"/>
    <w:rsid w:val="00EB1AE4"/>
    <w:rsid w:val="00EB66DD"/>
    <w:rsid w:val="00EB6A45"/>
    <w:rsid w:val="00EB724D"/>
    <w:rsid w:val="00EC0508"/>
    <w:rsid w:val="00EC0D0E"/>
    <w:rsid w:val="00EC1816"/>
    <w:rsid w:val="00EC5319"/>
    <w:rsid w:val="00EC7791"/>
    <w:rsid w:val="00ED040C"/>
    <w:rsid w:val="00ED05EE"/>
    <w:rsid w:val="00ED15F7"/>
    <w:rsid w:val="00ED2DD3"/>
    <w:rsid w:val="00ED4FA0"/>
    <w:rsid w:val="00ED6410"/>
    <w:rsid w:val="00ED7EB6"/>
    <w:rsid w:val="00EE024E"/>
    <w:rsid w:val="00EE2C79"/>
    <w:rsid w:val="00EE2DAC"/>
    <w:rsid w:val="00EE5EFD"/>
    <w:rsid w:val="00EE77E3"/>
    <w:rsid w:val="00EF3D46"/>
    <w:rsid w:val="00F024F6"/>
    <w:rsid w:val="00F029A8"/>
    <w:rsid w:val="00F04A3C"/>
    <w:rsid w:val="00F06F6F"/>
    <w:rsid w:val="00F07EEF"/>
    <w:rsid w:val="00F11D3A"/>
    <w:rsid w:val="00F12D4E"/>
    <w:rsid w:val="00F13EC3"/>
    <w:rsid w:val="00F1510E"/>
    <w:rsid w:val="00F158B2"/>
    <w:rsid w:val="00F168E6"/>
    <w:rsid w:val="00F17195"/>
    <w:rsid w:val="00F2159E"/>
    <w:rsid w:val="00F220D3"/>
    <w:rsid w:val="00F2390F"/>
    <w:rsid w:val="00F24C46"/>
    <w:rsid w:val="00F258F3"/>
    <w:rsid w:val="00F2656B"/>
    <w:rsid w:val="00F26A4B"/>
    <w:rsid w:val="00F3182B"/>
    <w:rsid w:val="00F3273C"/>
    <w:rsid w:val="00F352E7"/>
    <w:rsid w:val="00F36D90"/>
    <w:rsid w:val="00F36E14"/>
    <w:rsid w:val="00F36EF8"/>
    <w:rsid w:val="00F45B4F"/>
    <w:rsid w:val="00F46B38"/>
    <w:rsid w:val="00F5431A"/>
    <w:rsid w:val="00F56AF3"/>
    <w:rsid w:val="00F571D3"/>
    <w:rsid w:val="00F61634"/>
    <w:rsid w:val="00F63B79"/>
    <w:rsid w:val="00F66F10"/>
    <w:rsid w:val="00F672DA"/>
    <w:rsid w:val="00F72077"/>
    <w:rsid w:val="00F72DA0"/>
    <w:rsid w:val="00F82148"/>
    <w:rsid w:val="00F83787"/>
    <w:rsid w:val="00F86D87"/>
    <w:rsid w:val="00F87DD0"/>
    <w:rsid w:val="00F9025A"/>
    <w:rsid w:val="00F911D4"/>
    <w:rsid w:val="00F95DF9"/>
    <w:rsid w:val="00F96AE7"/>
    <w:rsid w:val="00FA33AA"/>
    <w:rsid w:val="00FA49E1"/>
    <w:rsid w:val="00FA4D67"/>
    <w:rsid w:val="00FB16A3"/>
    <w:rsid w:val="00FB268D"/>
    <w:rsid w:val="00FB5589"/>
    <w:rsid w:val="00FC0177"/>
    <w:rsid w:val="00FC2304"/>
    <w:rsid w:val="00FC2858"/>
    <w:rsid w:val="00FC3B35"/>
    <w:rsid w:val="00FC55D2"/>
    <w:rsid w:val="00FC6348"/>
    <w:rsid w:val="00FC6F60"/>
    <w:rsid w:val="00FC6F72"/>
    <w:rsid w:val="00FE2E47"/>
    <w:rsid w:val="00FE3189"/>
    <w:rsid w:val="00FE6A5C"/>
    <w:rsid w:val="00FE6DCD"/>
    <w:rsid w:val="00FE7E18"/>
    <w:rsid w:val="00FF52FD"/>
    <w:rsid w:val="00FF77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5217FA07-148C-41B3-9E8D-E6EF2A6A7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9DF"/>
    <w:pPr>
      <w:spacing w:after="0" w:line="360" w:lineRule="auto"/>
    </w:pPr>
    <w:rPr>
      <w:rFonts w:ascii="Times New Roman" w:hAnsi="Times New Roman"/>
      <w:sz w:val="24"/>
    </w:rPr>
  </w:style>
  <w:style w:type="paragraph" w:styleId="Ttulo1">
    <w:name w:val="heading 1"/>
    <w:basedOn w:val="Prrafodelista"/>
    <w:next w:val="Normal"/>
    <w:link w:val="Ttulo1Car"/>
    <w:autoRedefine/>
    <w:uiPriority w:val="9"/>
    <w:qFormat/>
    <w:rsid w:val="00DE3938"/>
    <w:pPr>
      <w:ind w:left="0"/>
      <w:jc w:val="center"/>
      <w:outlineLvl w:val="0"/>
    </w:pPr>
    <w:rPr>
      <w:rFonts w:cs="Times New Roman"/>
      <w:b/>
      <w:bCs/>
      <w:sz w:val="28"/>
      <w:szCs w:val="28"/>
    </w:rPr>
  </w:style>
  <w:style w:type="paragraph" w:styleId="Ttulo2">
    <w:name w:val="heading 2"/>
    <w:basedOn w:val="Prrafodelista"/>
    <w:next w:val="Normal"/>
    <w:link w:val="Ttulo2Car"/>
    <w:autoRedefine/>
    <w:uiPriority w:val="9"/>
    <w:unhideWhenUsed/>
    <w:qFormat/>
    <w:rsid w:val="00BF19B8"/>
    <w:pPr>
      <w:ind w:left="352"/>
      <w:outlineLvl w:val="1"/>
    </w:pPr>
    <w:rPr>
      <w:rFonts w:cs="Times New Roman"/>
      <w:b/>
      <w:bCs/>
      <w:szCs w:val="24"/>
    </w:rPr>
  </w:style>
  <w:style w:type="paragraph" w:styleId="Ttulo3">
    <w:name w:val="heading 3"/>
    <w:basedOn w:val="Prrafodelista"/>
    <w:next w:val="Normal"/>
    <w:link w:val="Ttulo3Car"/>
    <w:uiPriority w:val="9"/>
    <w:unhideWhenUsed/>
    <w:qFormat/>
    <w:rsid w:val="00CE4F8F"/>
    <w:pPr>
      <w:ind w:left="709"/>
      <w:outlineLvl w:val="2"/>
    </w:pPr>
    <w:rPr>
      <w:rFonts w:cs="Times New Roman"/>
      <w:b/>
      <w:bCs/>
      <w:szCs w:val="24"/>
    </w:rPr>
  </w:style>
  <w:style w:type="paragraph" w:styleId="Ttulo4">
    <w:name w:val="heading 4"/>
    <w:basedOn w:val="Normal"/>
    <w:next w:val="Normal"/>
    <w:link w:val="Ttulo4Car"/>
    <w:uiPriority w:val="9"/>
    <w:unhideWhenUsed/>
    <w:qFormat/>
    <w:rsid w:val="007E606C"/>
    <w:pPr>
      <w:keepNext/>
      <w:keepLines/>
      <w:ind w:left="981"/>
      <w:outlineLvl w:val="3"/>
    </w:pPr>
    <w:rPr>
      <w:rFonts w:eastAsia="Calibri" w:cstheme="majorBidi"/>
      <w:b/>
      <w:bCs/>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938"/>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BF19B8"/>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CE4F8F"/>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7E606C"/>
    <w:rPr>
      <w:rFonts w:ascii="Times New Roman" w:eastAsia="Calibri" w:hAnsi="Times New Roman" w:cstheme="majorBidi"/>
      <w:b/>
      <w:bCs/>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rsid w:val="005467DB"/>
    <w:pPr>
      <w:ind w:left="425" w:firstLine="425"/>
    </w:pPr>
    <w:rPr>
      <w:bCs/>
      <w:lang w:val="en-U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basedOn w:val="Normal"/>
    <w:next w:val="Normal"/>
    <w:link w:val="TDC1Car"/>
    <w:autoRedefine/>
    <w:uiPriority w:val="39"/>
    <w:unhideWhenUsed/>
    <w:rsid w:val="00775E20"/>
    <w:pPr>
      <w:tabs>
        <w:tab w:val="right" w:leader="dot" w:pos="9212"/>
      </w:tabs>
      <w:spacing w:line="240" w:lineRule="auto"/>
      <w:ind w:left="142" w:hanging="142"/>
    </w:pPr>
    <w:rPr>
      <w:lang w:val="en-US"/>
    </w:rPr>
  </w:style>
  <w:style w:type="paragraph" w:styleId="TDC2">
    <w:name w:val="toc 2"/>
    <w:basedOn w:val="Normal"/>
    <w:next w:val="Normal"/>
    <w:autoRedefine/>
    <w:uiPriority w:val="39"/>
    <w:unhideWhenUsed/>
    <w:rsid w:val="00CA2915"/>
    <w:pPr>
      <w:tabs>
        <w:tab w:val="left" w:pos="426"/>
        <w:tab w:val="left" w:pos="709"/>
        <w:tab w:val="right" w:leader="dot" w:pos="9352"/>
      </w:tabs>
      <w:spacing w:line="240" w:lineRule="auto"/>
      <w:ind w:firstLine="142"/>
    </w:pPr>
    <w:rPr>
      <w:noProof/>
    </w:rPr>
  </w:style>
  <w:style w:type="paragraph" w:styleId="TDC3">
    <w:name w:val="toc 3"/>
    <w:basedOn w:val="Normal"/>
    <w:next w:val="Normal"/>
    <w:autoRedefine/>
    <w:uiPriority w:val="39"/>
    <w:unhideWhenUsed/>
    <w:rsid w:val="00CA2915"/>
    <w:pPr>
      <w:tabs>
        <w:tab w:val="left" w:pos="567"/>
        <w:tab w:val="left" w:pos="1134"/>
        <w:tab w:val="right" w:leader="dot" w:pos="9352"/>
      </w:tabs>
      <w:spacing w:line="240" w:lineRule="auto"/>
      <w:ind w:firstLine="482"/>
    </w:pPr>
  </w:style>
  <w:style w:type="paragraph" w:styleId="TDC4">
    <w:name w:val="toc 4"/>
    <w:basedOn w:val="Normal"/>
    <w:next w:val="Normal"/>
    <w:autoRedefine/>
    <w:uiPriority w:val="39"/>
    <w:unhideWhenUsed/>
    <w:qFormat/>
    <w:rsid w:val="006C5B76"/>
    <w:pPr>
      <w:spacing w:line="240" w:lineRule="auto"/>
      <w:ind w:firstLine="72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D14895"/>
    <w:rPr>
      <w:w w:val="95"/>
      <w:lang w:val="en-US"/>
    </w:rPr>
  </w:style>
  <w:style w:type="character" w:customStyle="1" w:styleId="NormalAPACar">
    <w:name w:val="Normal APA Car"/>
    <w:basedOn w:val="Fuentedeprrafopredeter"/>
    <w:link w:val="NormalAPA"/>
    <w:rsid w:val="00D148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1"/>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rPr>
  </w:style>
  <w:style w:type="character" w:customStyle="1" w:styleId="TDC1Car">
    <w:name w:val="TDC 1 Car"/>
    <w:basedOn w:val="Fuentedeprrafopredeter"/>
    <w:link w:val="TDC1"/>
    <w:uiPriority w:val="39"/>
    <w:rsid w:val="00775E20"/>
    <w:rPr>
      <w:rFonts w:ascii="Times New Roman" w:hAnsi="Times New Roman"/>
      <w:sz w:val="24"/>
      <w:lang w:val="en-US"/>
    </w:rPr>
  </w:style>
  <w:style w:type="character" w:customStyle="1" w:styleId="NormalReferenciasCar">
    <w:name w:val="Normal Referencias Car"/>
    <w:basedOn w:val="TDC1Car"/>
    <w:link w:val="NormalReferencias"/>
    <w:rsid w:val="00496C7F"/>
    <w:rPr>
      <w:rFonts w:ascii="Times New Roman" w:hAnsi="Times New Roman"/>
      <w:b/>
      <w:sz w:val="24"/>
      <w:lang w:val="en-US"/>
    </w:rPr>
  </w:style>
  <w:style w:type="character" w:styleId="Textoennegrita">
    <w:name w:val="Strong"/>
    <w:basedOn w:val="Fuentedeprrafopredeter"/>
    <w:uiPriority w:val="22"/>
    <w:qFormat/>
    <w:rsid w:val="00054075"/>
    <w:rPr>
      <w:b/>
      <w:bCs/>
    </w:rPr>
  </w:style>
  <w:style w:type="character" w:styleId="nfasis">
    <w:name w:val="Emphasis"/>
    <w:basedOn w:val="Fuentedeprrafopredeter"/>
    <w:uiPriority w:val="20"/>
    <w:qFormat/>
    <w:rsid w:val="00054075"/>
    <w:rPr>
      <w:i/>
      <w:iCs/>
    </w:rPr>
  </w:style>
  <w:style w:type="character" w:customStyle="1" w:styleId="relative">
    <w:name w:val="relative"/>
    <w:basedOn w:val="Fuentedeprrafopredeter"/>
    <w:rsid w:val="00054075"/>
  </w:style>
  <w:style w:type="paragraph" w:styleId="NormalWeb">
    <w:name w:val="Normal (Web)"/>
    <w:basedOn w:val="Normal"/>
    <w:uiPriority w:val="99"/>
    <w:semiHidden/>
    <w:unhideWhenUsed/>
    <w:rsid w:val="00380145"/>
    <w:pPr>
      <w:spacing w:before="100" w:beforeAutospacing="1" w:after="100" w:afterAutospacing="1" w:line="240" w:lineRule="auto"/>
    </w:pPr>
    <w:rPr>
      <w:rFonts w:eastAsia="Times New Roman" w:cs="Times New Roman"/>
      <w:kern w:val="0"/>
      <w:szCs w:val="24"/>
      <w:lang w:eastAsia="es-PE"/>
      <w14:ligatures w14:val="none"/>
    </w:rPr>
  </w:style>
  <w:style w:type="character" w:styleId="Refdecomentario">
    <w:name w:val="annotation reference"/>
    <w:basedOn w:val="Fuentedeprrafopredeter"/>
    <w:uiPriority w:val="99"/>
    <w:semiHidden/>
    <w:unhideWhenUsed/>
    <w:rsid w:val="00074F9C"/>
    <w:rPr>
      <w:sz w:val="16"/>
      <w:szCs w:val="16"/>
    </w:rPr>
  </w:style>
  <w:style w:type="paragraph" w:styleId="Textocomentario">
    <w:name w:val="annotation text"/>
    <w:basedOn w:val="Normal"/>
    <w:link w:val="TextocomentarioCar"/>
    <w:uiPriority w:val="99"/>
    <w:semiHidden/>
    <w:unhideWhenUsed/>
    <w:rsid w:val="00074F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4F9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74F9C"/>
    <w:rPr>
      <w:b/>
      <w:bCs/>
    </w:rPr>
  </w:style>
  <w:style w:type="character" w:customStyle="1" w:styleId="AsuntodelcomentarioCar">
    <w:name w:val="Asunto del comentario Car"/>
    <w:basedOn w:val="TextocomentarioCar"/>
    <w:link w:val="Asuntodelcomentario"/>
    <w:uiPriority w:val="99"/>
    <w:semiHidden/>
    <w:rsid w:val="00074F9C"/>
    <w:rPr>
      <w:rFonts w:ascii="Times New Roman" w:hAnsi="Times New Roman"/>
      <w:b/>
      <w:bCs/>
      <w:sz w:val="20"/>
      <w:szCs w:val="20"/>
    </w:rPr>
  </w:style>
  <w:style w:type="numbering" w:customStyle="1" w:styleId="Sinlista2">
    <w:name w:val="Sin lista2"/>
    <w:next w:val="Sinlista"/>
    <w:uiPriority w:val="99"/>
    <w:semiHidden/>
    <w:unhideWhenUsed/>
    <w:rsid w:val="00DD1DB6"/>
  </w:style>
  <w:style w:type="paragraph" w:customStyle="1" w:styleId="msonormal0">
    <w:name w:val="msonormal"/>
    <w:basedOn w:val="Normal"/>
    <w:rsid w:val="00DD1DB6"/>
    <w:pPr>
      <w:spacing w:before="100" w:beforeAutospacing="1" w:after="100" w:afterAutospacing="1" w:line="240" w:lineRule="auto"/>
    </w:pPr>
    <w:rPr>
      <w:rFonts w:eastAsia="Times New Roman" w:cs="Times New Roman"/>
      <w:kern w:val="0"/>
      <w:szCs w:val="24"/>
      <w:lang w:eastAsia="es-PE"/>
      <w14:ligatures w14:val="none"/>
    </w:rPr>
  </w:style>
  <w:style w:type="paragraph" w:styleId="HTMLconformatoprevio">
    <w:name w:val="HTML Preformatted"/>
    <w:basedOn w:val="Normal"/>
    <w:link w:val="HTMLconformatoprevioCar"/>
    <w:uiPriority w:val="99"/>
    <w:semiHidden/>
    <w:unhideWhenUsed/>
    <w:rsid w:val="00DD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DD1DB6"/>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DD1DB6"/>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C4082C"/>
    <w:rPr>
      <w:color w:val="666666"/>
    </w:rPr>
  </w:style>
  <w:style w:type="paragraph" w:customStyle="1" w:styleId="whitespace-normal">
    <w:name w:val="whitespace-normal"/>
    <w:basedOn w:val="Normal"/>
    <w:rsid w:val="003D1F13"/>
    <w:pPr>
      <w:spacing w:before="100" w:beforeAutospacing="1" w:after="100" w:afterAutospacing="1" w:line="240" w:lineRule="auto"/>
    </w:pPr>
    <w:rPr>
      <w:rFonts w:eastAsia="Times New Roman" w:cs="Times New Roman"/>
      <w:kern w:val="0"/>
      <w:szCs w:val="24"/>
      <w:lang w:eastAsia="es-PE"/>
      <w14:ligatures w14:val="none"/>
    </w:rPr>
  </w:style>
  <w:style w:type="paragraph" w:customStyle="1" w:styleId="font-claude-response-body">
    <w:name w:val="font-claude-response-body"/>
    <w:basedOn w:val="Normal"/>
    <w:rsid w:val="0021045E"/>
    <w:pPr>
      <w:spacing w:before="100" w:beforeAutospacing="1" w:after="100" w:afterAutospacing="1" w:line="240" w:lineRule="auto"/>
    </w:pPr>
    <w:rPr>
      <w:rFonts w:eastAsia="Times New Roman" w:cs="Times New Roman"/>
      <w:kern w:val="0"/>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016/j.chbr.2025.100800" TargetMode="External"/><Relationship Id="rId39" Type="http://schemas.openxmlformats.org/officeDocument/2006/relationships/hyperlink" Target="https://doi.org/10.1055/s-0041-1736626" TargetMode="External"/><Relationship Id="rId21" Type="http://schemas.openxmlformats.org/officeDocument/2006/relationships/image" Target="media/image12.png"/><Relationship Id="rId34" Type="http://schemas.openxmlformats.org/officeDocument/2006/relationships/hyperlink" Target="https://doi.org/10.1109/CVPR.2018.00474" TargetMode="External"/><Relationship Id="rId42" Type="http://schemas.openxmlformats.org/officeDocument/2006/relationships/hyperlink" Target="https://doi.org/10.1126/scirobotics.aao6760" TargetMode="External"/><Relationship Id="rId47" Type="http://schemas.openxmlformats.org/officeDocument/2006/relationships/hyperlink" Target="https://doi.org/10.3390/s18113993" TargetMode="External"/><Relationship Id="rId50" Type="http://schemas.openxmlformats.org/officeDocument/2006/relationships/hyperlink" Target="https://doi.org/10.1038/s41598-022-11173-0" TargetMode="External"/><Relationship Id="rId55" Type="http://schemas.openxmlformats.org/officeDocument/2006/relationships/hyperlink" Target="https://doi.org/10.1109/CVPRW.2010.5543262"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016/j.procs.2024.02.169" TargetMode="External"/><Relationship Id="rId11" Type="http://schemas.openxmlformats.org/officeDocument/2006/relationships/image" Target="media/image2.png"/><Relationship Id="rId24" Type="http://schemas.openxmlformats.org/officeDocument/2006/relationships/hyperlink" Target="https://doi.org/10.1371/journal.pone.0338701" TargetMode="External"/><Relationship Id="rId32" Type="http://schemas.openxmlformats.org/officeDocument/2006/relationships/hyperlink" Target="https://doi.org/10.3390/app15179555" TargetMode="External"/><Relationship Id="rId37" Type="http://schemas.openxmlformats.org/officeDocument/2006/relationships/hyperlink" Target="https://doi.org/10.3390/bs14030209" TargetMode="External"/><Relationship Id="rId40" Type="http://schemas.openxmlformats.org/officeDocument/2006/relationships/hyperlink" Target="https://doi.org/10.1155/2019/4384896" TargetMode="External"/><Relationship Id="rId45" Type="http://schemas.openxmlformats.org/officeDocument/2006/relationships/hyperlink" Target="https://doi.org/10.1023/B:VISI.0000013087.49260.fb" TargetMode="External"/><Relationship Id="rId53" Type="http://schemas.openxmlformats.org/officeDocument/2006/relationships/hyperlink" Target="https://doi.org/10.56578/ataiml030103" TargetMode="External"/><Relationship Id="rId58" Type="http://schemas.openxmlformats.org/officeDocument/2006/relationships/hyperlink" Target="https://doi.org/10.2196/49906"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3389/fpsyt.2019.00402" TargetMode="External"/><Relationship Id="rId30" Type="http://schemas.openxmlformats.org/officeDocument/2006/relationships/hyperlink" Target="https://doi.org/10.1038/s41598-024-83229-2" TargetMode="External"/><Relationship Id="rId35" Type="http://schemas.openxmlformats.org/officeDocument/2006/relationships/hyperlink" Target="https://doi.org/10.1109/TNSRE.2025.3546519" TargetMode="External"/><Relationship Id="rId43" Type="http://schemas.openxmlformats.org/officeDocument/2006/relationships/hyperlink" Target="https://doi.org/10.1109/ACCESS.2026.3659276" TargetMode="External"/><Relationship Id="rId48" Type="http://schemas.openxmlformats.org/officeDocument/2006/relationships/hyperlink" Target="https://doi.org/10.3390/computers14070292" TargetMode="External"/><Relationship Id="rId56" Type="http://schemas.openxmlformats.org/officeDocument/2006/relationships/hyperlink" Target="https://doi.org/10.1145/3340555.3353742" TargetMode="External"/><Relationship Id="rId8" Type="http://schemas.openxmlformats.org/officeDocument/2006/relationships/hyperlink" Target="mailto:jhafet.canepa@usil.pe" TargetMode="External"/><Relationship Id="rId51" Type="http://schemas.openxmlformats.org/officeDocument/2006/relationships/hyperlink" Target="https://doi.org/10.1038/s41598-024-79167-8"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176/appi.books.9780890425596" TargetMode="External"/><Relationship Id="rId33" Type="http://schemas.openxmlformats.org/officeDocument/2006/relationships/hyperlink" Target="https://arxiv.org/abs/1905.11946" TargetMode="External"/><Relationship Id="rId38" Type="http://schemas.openxmlformats.org/officeDocument/2006/relationships/hyperlink" Target="https://doi.org/10.2196/18644" TargetMode="External"/><Relationship Id="rId46" Type="http://schemas.openxmlformats.org/officeDocument/2006/relationships/hyperlink" Target="https://doi.org/10.1007/s00521-025-11290-7" TargetMode="External"/><Relationship Id="rId59" Type="http://schemas.openxmlformats.org/officeDocument/2006/relationships/hyperlink" Target="https://doi.org/10.2196/49029" TargetMode="External"/><Relationship Id="rId20" Type="http://schemas.openxmlformats.org/officeDocument/2006/relationships/image" Target="media/image11.png"/><Relationship Id="rId41" Type="http://schemas.openxmlformats.org/officeDocument/2006/relationships/hyperlink" Target="https://doi.org/10.3389/fcomp.2019.00005" TargetMode="External"/><Relationship Id="rId54" Type="http://schemas.openxmlformats.org/officeDocument/2006/relationships/hyperlink" Target="https://arxiv.org/abs/2105.03588"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111/jcpp.13395" TargetMode="External"/><Relationship Id="rId36" Type="http://schemas.openxmlformats.org/officeDocument/2006/relationships/hyperlink" Target="https://doi.org/10.30773/pi.2023.0315" TargetMode="External"/><Relationship Id="rId49" Type="http://schemas.openxmlformats.org/officeDocument/2006/relationships/hyperlink" Target="https://doi.org/10.3390/s25051478" TargetMode="External"/><Relationship Id="rId57" Type="http://schemas.openxmlformats.org/officeDocument/2006/relationships/hyperlink" Target="https://doi.org/10.3389/fpsyg.2021.678052" TargetMode="External"/><Relationship Id="rId10" Type="http://schemas.openxmlformats.org/officeDocument/2006/relationships/image" Target="media/image1.png"/><Relationship Id="rId31" Type="http://schemas.openxmlformats.org/officeDocument/2006/relationships/hyperlink" Target="https://doi.org/10.2196/26760" TargetMode="External"/><Relationship Id="rId44" Type="http://schemas.openxmlformats.org/officeDocument/2006/relationships/hyperlink" Target="https://doi.org/10.1016/j.neunet.2014.09.005" TargetMode="External"/><Relationship Id="rId52" Type="http://schemas.openxmlformats.org/officeDocument/2006/relationships/hyperlink" Target="https://doi.org/10.1038/s41598-024-58736-x" TargetMode="External"/><Relationship Id="rId60" Type="http://schemas.openxmlformats.org/officeDocument/2006/relationships/hyperlink" Target="https://doi.org/10.1109/CVPR.2014.241" TargetMode="External"/><Relationship Id="rId4" Type="http://schemas.openxmlformats.org/officeDocument/2006/relationships/settings" Target="settings.xml"/><Relationship Id="rId9" Type="http://schemas.openxmlformats.org/officeDocument/2006/relationships/hyperlink" Target="mailto:c.pillihuaman@usil.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34455</TotalTime>
  <Pages>46</Pages>
  <Words>19183</Words>
  <Characters>105510</Characters>
  <Application>Microsoft Office Word</Application>
  <DocSecurity>0</DocSecurity>
  <Lines>879</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139</cp:revision>
  <cp:lastPrinted>2025-08-25T20:34:00Z</cp:lastPrinted>
  <dcterms:created xsi:type="dcterms:W3CDTF">2025-09-08T15:18:00Z</dcterms:created>
  <dcterms:modified xsi:type="dcterms:W3CDTF">2026-04-10T03:31:00Z</dcterms:modified>
</cp:coreProperties>
</file>