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79B7B" w14:textId="77777777" w:rsidR="00A51BFE" w:rsidRDefault="00A51BFE"/>
    <w:p w14:paraId="4BB49653" w14:textId="77777777" w:rsidR="00A51BFE" w:rsidRDefault="00A51BFE"/>
    <w:p w14:paraId="69F7C36B" w14:textId="77777777" w:rsidR="00A51BFE" w:rsidRDefault="00A51BFE"/>
    <w:p w14:paraId="6110D4D5" w14:textId="77777777" w:rsidR="00A51BFE" w:rsidRDefault="00A51BFE">
      <w:pPr>
        <w:pBdr>
          <w:bottom w:val="thick" w:sz="12" w:space="0" w:color="1F4E79"/>
        </w:pBdr>
      </w:pPr>
    </w:p>
    <w:p w14:paraId="5DC1DDF9" w14:textId="77777777" w:rsidR="00A51BFE" w:rsidRDefault="00A51BFE"/>
    <w:p w14:paraId="716D7731" w14:textId="77777777" w:rsidR="00A51BFE" w:rsidRDefault="00000000">
      <w:pPr>
        <w:jc w:val="center"/>
      </w:pPr>
      <w:r>
        <w:rPr>
          <w:b/>
          <w:bCs/>
          <w:color w:val="1F4E79"/>
          <w:sz w:val="22"/>
          <w:szCs w:val="22"/>
        </w:rPr>
        <w:t>INSTITUCIÓN EDUCATIVA</w:t>
      </w:r>
    </w:p>
    <w:p w14:paraId="0F82758F" w14:textId="77777777" w:rsidR="00A51BFE" w:rsidRDefault="00A51BFE"/>
    <w:p w14:paraId="1AE4B203" w14:textId="77777777" w:rsidR="00A51BFE" w:rsidRDefault="00000000">
      <w:pPr>
        <w:jc w:val="center"/>
      </w:pPr>
      <w:r>
        <w:rPr>
          <w:b/>
          <w:bCs/>
          <w:color w:val="1F4E79"/>
          <w:sz w:val="40"/>
          <w:szCs w:val="40"/>
        </w:rPr>
        <w:t>HERRAMIENTAS OFIMÁTICAS</w:t>
      </w:r>
    </w:p>
    <w:p w14:paraId="528DE65E" w14:textId="77777777" w:rsidR="00A51BFE" w:rsidRDefault="00A51BFE"/>
    <w:p w14:paraId="28CB96B7" w14:textId="77777777" w:rsidR="00A51BFE" w:rsidRDefault="00000000">
      <w:pPr>
        <w:jc w:val="center"/>
      </w:pPr>
      <w:r>
        <w:rPr>
          <w:i/>
          <w:iCs/>
          <w:color w:val="2E75B6"/>
          <w:sz w:val="26"/>
          <w:szCs w:val="26"/>
        </w:rPr>
        <w:t>Unidad 1: Organización de Actividades en Plataformas Digitales</w:t>
      </w:r>
    </w:p>
    <w:p w14:paraId="2561B9E8" w14:textId="77777777" w:rsidR="00A51BFE" w:rsidRDefault="00A51BFE"/>
    <w:p w14:paraId="3125C170" w14:textId="77777777" w:rsidR="00A51BFE" w:rsidRDefault="00A51BFE"/>
    <w:p w14:paraId="107ABC75" w14:textId="77777777" w:rsidR="00A51BFE" w:rsidRDefault="00A51BFE">
      <w:pPr>
        <w:pBdr>
          <w:bottom w:val="single" w:sz="4" w:space="0" w:color="2E75B6"/>
        </w:pBdr>
      </w:pPr>
    </w:p>
    <w:p w14:paraId="4F9C9504" w14:textId="77777777" w:rsidR="00A51BFE" w:rsidRDefault="00A51BFE"/>
    <w:p w14:paraId="450DA35A" w14:textId="77777777" w:rsidR="00A51BFE" w:rsidRDefault="00A51BFE"/>
    <w:p w14:paraId="374098ED" w14:textId="77777777" w:rsidR="00A51BFE" w:rsidRDefault="00000000">
      <w:pPr>
        <w:jc w:val="center"/>
      </w:pPr>
      <w:r>
        <w:rPr>
          <w:b/>
          <w:bCs/>
          <w:color w:val="333333"/>
          <w:sz w:val="22"/>
          <w:szCs w:val="22"/>
        </w:rPr>
        <w:t>Presentado por:</w:t>
      </w:r>
    </w:p>
    <w:p w14:paraId="44377EC9" w14:textId="3EB1EC3B" w:rsidR="00A51BFE" w:rsidRDefault="000E1631">
      <w:pPr>
        <w:jc w:val="center"/>
      </w:pPr>
      <w:r>
        <w:rPr>
          <w:color w:val="333333"/>
        </w:rPr>
        <w:t>Cristian David Flórez Jiménez</w:t>
      </w:r>
    </w:p>
    <w:p w14:paraId="2007B1D3" w14:textId="77777777" w:rsidR="00A51BFE" w:rsidRDefault="00A51BFE"/>
    <w:p w14:paraId="623DA618" w14:textId="77777777" w:rsidR="00A51BFE" w:rsidRDefault="00000000">
      <w:pPr>
        <w:jc w:val="center"/>
      </w:pPr>
      <w:r>
        <w:rPr>
          <w:b/>
          <w:bCs/>
          <w:color w:val="333333"/>
          <w:sz w:val="22"/>
          <w:szCs w:val="22"/>
        </w:rPr>
        <w:t>Presentado a:</w:t>
      </w:r>
    </w:p>
    <w:p w14:paraId="64E5529D" w14:textId="70CC1CEA" w:rsidR="00A51BFE" w:rsidRPr="000E1631" w:rsidRDefault="000E1631" w:rsidP="000E1631">
      <w:pPr>
        <w:ind w:left="2124"/>
        <w:rPr>
          <w:lang w:val="pt-BR"/>
        </w:rPr>
      </w:pPr>
      <w:r w:rsidRPr="000E1631">
        <w:rPr>
          <w:color w:val="333333"/>
          <w:lang w:val="pt-BR"/>
        </w:rPr>
        <w:t xml:space="preserve">       </w:t>
      </w:r>
      <w:r w:rsidRPr="000E1631">
        <w:rPr>
          <w:color w:val="333333"/>
          <w:lang w:val="pt-BR"/>
        </w:rPr>
        <w:t>G</w:t>
      </w:r>
      <w:r w:rsidRPr="000E1631">
        <w:rPr>
          <w:color w:val="333333"/>
          <w:lang w:val="pt-BR"/>
        </w:rPr>
        <w:t>iovana</w:t>
      </w:r>
      <w:r w:rsidRPr="000E1631">
        <w:rPr>
          <w:color w:val="333333"/>
          <w:lang w:val="pt-BR"/>
        </w:rPr>
        <w:t xml:space="preserve"> C</w:t>
      </w:r>
      <w:r w:rsidRPr="000E1631">
        <w:rPr>
          <w:color w:val="333333"/>
          <w:lang w:val="pt-BR"/>
        </w:rPr>
        <w:t>arolina</w:t>
      </w:r>
      <w:r w:rsidRPr="000E1631">
        <w:rPr>
          <w:color w:val="333333"/>
          <w:lang w:val="pt-BR"/>
        </w:rPr>
        <w:t xml:space="preserve"> </w:t>
      </w:r>
      <w:r w:rsidRPr="000E1631">
        <w:rPr>
          <w:color w:val="333333"/>
          <w:lang w:val="pt-BR"/>
        </w:rPr>
        <w:t>Cárdenas</w:t>
      </w:r>
      <w:r w:rsidRPr="000E1631">
        <w:rPr>
          <w:color w:val="333333"/>
          <w:lang w:val="pt-BR"/>
        </w:rPr>
        <w:t xml:space="preserve"> M</w:t>
      </w:r>
      <w:r w:rsidRPr="000E1631">
        <w:rPr>
          <w:color w:val="333333"/>
          <w:lang w:val="pt-BR"/>
        </w:rPr>
        <w:t>ora</w:t>
      </w:r>
    </w:p>
    <w:p w14:paraId="4C9F4240" w14:textId="77777777" w:rsidR="00A51BFE" w:rsidRPr="000E1631" w:rsidRDefault="00A51BFE">
      <w:pPr>
        <w:rPr>
          <w:lang w:val="pt-BR"/>
        </w:rPr>
      </w:pPr>
    </w:p>
    <w:p w14:paraId="14BD7CB3" w14:textId="34E0CECF" w:rsidR="00A51BFE" w:rsidRPr="000E1631" w:rsidRDefault="000E1631">
      <w:pPr>
        <w:jc w:val="center"/>
        <w:rPr>
          <w:lang w:val="pt-BR"/>
        </w:rPr>
      </w:pPr>
      <w:r w:rsidRPr="000E1631">
        <w:rPr>
          <w:b/>
          <w:bCs/>
          <w:sz w:val="22"/>
          <w:szCs w:val="22"/>
          <w:lang w:val="pt-BR"/>
        </w:rPr>
        <w:t xml:space="preserve">Cátedra </w:t>
      </w:r>
      <w:proofErr w:type="spellStart"/>
      <w:r w:rsidRPr="000E1631">
        <w:rPr>
          <w:b/>
          <w:bCs/>
          <w:sz w:val="22"/>
          <w:szCs w:val="22"/>
          <w:lang w:val="pt-BR"/>
        </w:rPr>
        <w:t>Mateista</w:t>
      </w:r>
      <w:proofErr w:type="spellEnd"/>
      <w:r w:rsidRPr="000E1631">
        <w:rPr>
          <w:b/>
          <w:bCs/>
          <w:sz w:val="22"/>
          <w:szCs w:val="22"/>
          <w:lang w:val="pt-BR"/>
        </w:rPr>
        <w:t xml:space="preserve"> Tecnológica</w:t>
      </w:r>
    </w:p>
    <w:p w14:paraId="4465A4A3" w14:textId="77777777" w:rsidR="00A51BFE" w:rsidRDefault="00000000">
      <w:pPr>
        <w:jc w:val="center"/>
      </w:pPr>
      <w:r>
        <w:rPr>
          <w:sz w:val="22"/>
          <w:szCs w:val="22"/>
        </w:rPr>
        <w:t>Bogotá D.C., Colombia</w:t>
      </w:r>
    </w:p>
    <w:p w14:paraId="0A69D13E" w14:textId="5E0B06D9" w:rsidR="00A51BFE" w:rsidRDefault="00000000">
      <w:pPr>
        <w:jc w:val="center"/>
      </w:pPr>
      <w:r>
        <w:rPr>
          <w:sz w:val="22"/>
          <w:szCs w:val="22"/>
        </w:rPr>
        <w:t>202</w:t>
      </w:r>
      <w:r w:rsidR="000E1631">
        <w:rPr>
          <w:sz w:val="22"/>
          <w:szCs w:val="22"/>
        </w:rPr>
        <w:t>6</w:t>
      </w:r>
    </w:p>
    <w:p w14:paraId="188CEAB4" w14:textId="77777777" w:rsidR="00A51BFE" w:rsidRDefault="00A51BFE"/>
    <w:p w14:paraId="7114B130" w14:textId="77777777" w:rsidR="00A51BFE" w:rsidRDefault="00A51BFE">
      <w:pPr>
        <w:pBdr>
          <w:bottom w:val="thick" w:sz="12" w:space="0" w:color="1F4E79"/>
        </w:pBdr>
      </w:pPr>
    </w:p>
    <w:p w14:paraId="41DE6850" w14:textId="77777777" w:rsidR="00A51BFE" w:rsidRDefault="00A51BFE">
      <w:pPr>
        <w:sectPr w:rsidR="00A51BFE">
          <w:headerReference w:type="default" r:id="rId7"/>
          <w:pgSz w:w="11906" w:h="16838"/>
          <w:pgMar w:top="1440" w:right="1440" w:bottom="1440" w:left="1800" w:header="708" w:footer="708" w:gutter="0"/>
          <w:cols w:space="720"/>
          <w:docGrid w:linePitch="360"/>
        </w:sectPr>
      </w:pPr>
    </w:p>
    <w:p w14:paraId="0C5491DE" w14:textId="77777777" w:rsidR="00A51BFE" w:rsidRDefault="00000000">
      <w:pPr>
        <w:pStyle w:val="Ttulo1"/>
      </w:pPr>
      <w:r>
        <w:lastRenderedPageBreak/>
        <w:t>1. Introducción a las Herramientas Ofimáticas</w:t>
      </w:r>
    </w:p>
    <w:p w14:paraId="236CAC18" w14:textId="77777777" w:rsidR="00A51BFE" w:rsidRDefault="00000000">
      <w:pPr>
        <w:spacing w:after="200"/>
      </w:pPr>
      <w:r>
        <w:rPr>
          <w:b/>
          <w:bCs/>
        </w:rPr>
        <w:t>Las herramientas ofimáticas</w:t>
      </w:r>
      <w:r>
        <w:t xml:space="preserve"> son programas de software diseñados para automatizar y facilitar las tareas propias de una oficina o entorno laboral. Su correcta utilización permite optimizar el tiempo, mejorar la presentación de documentos y facilitar la comunicación y el almacenamiento de la información.</w:t>
      </w:r>
      <w:r>
        <w:rPr>
          <w:rStyle w:val="Refdenotaalpie"/>
        </w:rPr>
        <w:footnoteReference w:id="1"/>
      </w:r>
    </w:p>
    <w:p w14:paraId="1B12E246" w14:textId="77777777" w:rsidR="00A51BFE" w:rsidRDefault="00000000">
      <w:pPr>
        <w:spacing w:after="200"/>
      </w:pPr>
      <w:r>
        <w:t>En la actualidad, el dominio de estas herramientas es una competencia básica exigida en la mayoría de los campos laborales, desde la administración hasta la educación, pasando por la salud, la ingeniería y el comercio.</w:t>
      </w:r>
    </w:p>
    <w:p w14:paraId="3E7F4AD5" w14:textId="77777777" w:rsidR="00A51BFE" w:rsidRDefault="00000000">
      <w:pPr>
        <w:pStyle w:val="Ttulo1"/>
      </w:pPr>
      <w:r>
        <w:t>2. Actividades Desarrolladas</w:t>
      </w:r>
    </w:p>
    <w:p w14:paraId="34669815" w14:textId="77777777" w:rsidR="00A51BFE" w:rsidRDefault="00000000">
      <w:pPr>
        <w:pStyle w:val="Ttulo2"/>
      </w:pPr>
      <w:r>
        <w:t>2.1 Documento en Word</w:t>
      </w:r>
    </w:p>
    <w:p w14:paraId="5EE53B23" w14:textId="77777777" w:rsidR="00A51BFE" w:rsidRDefault="00000000">
      <w:pPr>
        <w:spacing w:after="150"/>
      </w:pPr>
      <w:r>
        <w:t>Se elaboró el presente documento en Microsoft Word aplicando las siguientes configuraciones:</w:t>
      </w:r>
    </w:p>
    <w:p w14:paraId="1B1AA1EE" w14:textId="77777777" w:rsidR="00A51BFE" w:rsidRDefault="00000000">
      <w:pPr>
        <w:pStyle w:val="Prrafodelista"/>
        <w:numPr>
          <w:ilvl w:val="0"/>
          <w:numId w:val="2"/>
        </w:numPr>
      </w:pPr>
      <w:r>
        <w:t>Tamaño del papel: A4 (21 cm × 29.7 cm)</w:t>
      </w:r>
    </w:p>
    <w:p w14:paraId="67C2F6BC" w14:textId="77777777" w:rsidR="00A51BFE" w:rsidRDefault="00000000">
      <w:pPr>
        <w:pStyle w:val="Prrafodelista"/>
        <w:numPr>
          <w:ilvl w:val="0"/>
          <w:numId w:val="2"/>
        </w:numPr>
      </w:pPr>
      <w:r>
        <w:t>Márgenes: Superior e inferior 2.5 cm, izquierdo 3.0 cm, derecho 2.5 cm</w:t>
      </w:r>
    </w:p>
    <w:p w14:paraId="3D806AE1" w14:textId="77777777" w:rsidR="00A51BFE" w:rsidRDefault="00000000">
      <w:pPr>
        <w:pStyle w:val="Prrafodelista"/>
        <w:numPr>
          <w:ilvl w:val="0"/>
          <w:numId w:val="2"/>
        </w:numPr>
      </w:pPr>
      <w:r>
        <w:t>Nota al pie: referencias explicativas insertadas en el documento</w:t>
      </w:r>
    </w:p>
    <w:p w14:paraId="029118C0" w14:textId="77777777" w:rsidR="00A51BFE" w:rsidRDefault="00000000">
      <w:pPr>
        <w:pStyle w:val="Prrafodelista"/>
        <w:numPr>
          <w:ilvl w:val="0"/>
          <w:numId w:val="2"/>
        </w:numPr>
      </w:pPr>
      <w:r>
        <w:t>Marca de agua: texto diagonal visible en el encabezado de cada página</w:t>
      </w:r>
    </w:p>
    <w:p w14:paraId="136F3D84" w14:textId="77777777" w:rsidR="00A51BFE" w:rsidRDefault="00A51BFE"/>
    <w:p w14:paraId="2D97BA89" w14:textId="77777777" w:rsidR="00A51BFE" w:rsidRDefault="00000000">
      <w:pPr>
        <w:pStyle w:val="Ttulo2"/>
      </w:pPr>
      <w:r>
        <w:t>2.2 Modelo de Inventario en Excel</w:t>
      </w:r>
    </w:p>
    <w:p w14:paraId="30DBF27C" w14:textId="77777777" w:rsidR="00A51BFE" w:rsidRDefault="00000000">
      <w:pPr>
        <w:spacing w:after="150"/>
      </w:pPr>
      <w:r>
        <w:t>Se desarrolló una hoja de cálculo de inventario con las siguientes características:</w:t>
      </w:r>
    </w:p>
    <w:p w14:paraId="00F25B4A" w14:textId="77777777" w:rsidR="00A51BFE" w:rsidRDefault="00000000">
      <w:pPr>
        <w:pStyle w:val="Prrafodelista"/>
        <w:numPr>
          <w:ilvl w:val="0"/>
          <w:numId w:val="2"/>
        </w:numPr>
      </w:pPr>
      <w:r>
        <w:t>Registro de productos con código, nombre, categoría y unidad de medida</w:t>
      </w:r>
    </w:p>
    <w:p w14:paraId="6CA4C9FF" w14:textId="77777777" w:rsidR="00A51BFE" w:rsidRDefault="00000000">
      <w:pPr>
        <w:pStyle w:val="Prrafodelista"/>
        <w:numPr>
          <w:ilvl w:val="0"/>
          <w:numId w:val="2"/>
        </w:numPr>
      </w:pPr>
      <w:r>
        <w:t>Columnas de cantidad, precio unitario y valor total calculado con fórmulas</w:t>
      </w:r>
    </w:p>
    <w:p w14:paraId="08E62A9C" w14:textId="77777777" w:rsidR="00A51BFE" w:rsidRDefault="00000000">
      <w:pPr>
        <w:pStyle w:val="Prrafodelista"/>
        <w:numPr>
          <w:ilvl w:val="0"/>
          <w:numId w:val="2"/>
        </w:numPr>
      </w:pPr>
      <w:r>
        <w:t>Totales automáticos del inventario usando funciones SUM y SUMPRODUCT</w:t>
      </w:r>
    </w:p>
    <w:p w14:paraId="00FD6224" w14:textId="77777777" w:rsidR="00A51BFE" w:rsidRDefault="00000000">
      <w:pPr>
        <w:pStyle w:val="Prrafodelista"/>
        <w:numPr>
          <w:ilvl w:val="0"/>
          <w:numId w:val="2"/>
        </w:numPr>
      </w:pPr>
      <w:r>
        <w:t>Formato condicional para identificar productos con stock bajo</w:t>
      </w:r>
    </w:p>
    <w:p w14:paraId="13AAACCA" w14:textId="77777777" w:rsidR="00A51BFE" w:rsidRDefault="00A51BFE"/>
    <w:p w14:paraId="15B36D38" w14:textId="77777777" w:rsidR="00A51BFE" w:rsidRDefault="00000000">
      <w:pPr>
        <w:pStyle w:val="Ttulo2"/>
      </w:pPr>
      <w:r>
        <w:t>2.3 Almacenamiento en Google Drive</w:t>
      </w:r>
    </w:p>
    <w:p w14:paraId="1F71C64A" w14:textId="77777777" w:rsidR="00A51BFE" w:rsidRDefault="00000000">
      <w:pPr>
        <w:spacing w:after="200"/>
      </w:pPr>
      <w:r>
        <w:t>Ambos archivos fueron subidos a Google Drive</w:t>
      </w:r>
      <w:r>
        <w:rPr>
          <w:rStyle w:val="Refdenotaalpie"/>
        </w:rPr>
        <w:footnoteReference w:id="2"/>
      </w:r>
      <w:r>
        <w:t xml:space="preserve"> para su almacenamiento en la nube, garantizando acceso desde cualquier dispositivo, respaldo automático y posibilidad de compartir con otras personas.</w:t>
      </w:r>
    </w:p>
    <w:p w14:paraId="6AD0C4E8" w14:textId="77777777" w:rsidR="00A51BFE" w:rsidRDefault="00000000">
      <w:pPr>
        <w:pStyle w:val="Ttulo2"/>
      </w:pPr>
      <w:r>
        <w:t>2.4 Publicación en el Site (GitHub Pages)</w:t>
      </w:r>
    </w:p>
    <w:p w14:paraId="661EED6E" w14:textId="77777777" w:rsidR="00A51BFE" w:rsidRDefault="00000000">
      <w:pPr>
        <w:spacing w:after="200"/>
      </w:pPr>
      <w:r>
        <w:t>Se creó un sitio web publicado en GitHub Pages</w:t>
      </w:r>
      <w:r>
        <w:rPr>
          <w:rStyle w:val="Refdenotaalpie"/>
        </w:rPr>
        <w:footnoteReference w:id="3"/>
      </w:r>
      <w:r>
        <w:t xml:space="preserve"> donde se organizaron y compartieron todos los entregables de la unidad, incluyendo el documento Word, el inventario Excel y el video de YouTube.</w:t>
      </w:r>
    </w:p>
    <w:p w14:paraId="4B8781D5" w14:textId="77777777" w:rsidR="00A51BFE" w:rsidRDefault="00000000">
      <w:pPr>
        <w:pStyle w:val="Ttulo1"/>
      </w:pPr>
      <w:r>
        <w:lastRenderedPageBreak/>
        <w:t>3. Enlace del Site</w:t>
      </w:r>
    </w:p>
    <w:p w14:paraId="288C9F4C" w14:textId="38739295" w:rsidR="00A51BFE" w:rsidRDefault="00000000">
      <w:pPr>
        <w:spacing w:after="120"/>
      </w:pPr>
      <w:r>
        <w:t xml:space="preserve">A </w:t>
      </w:r>
      <w:r w:rsidR="000E1631">
        <w:t>continuación,</w:t>
      </w:r>
      <w:r>
        <w:t xml:space="preserve"> se presenta el enlace de la página web creada con GitHub Pages:</w:t>
      </w:r>
    </w:p>
    <w:p w14:paraId="35C7F50F" w14:textId="77777777" w:rsidR="00A51BFE" w:rsidRDefault="00000000">
      <w:pPr>
        <w:pBdr>
          <w:top w:val="single" w:sz="4" w:space="0" w:color="2E75B6"/>
          <w:left w:val="thick" w:sz="12" w:space="0" w:color="2E75B6"/>
          <w:bottom w:val="single" w:sz="4" w:space="0" w:color="2E75B6"/>
          <w:right w:val="single" w:sz="4" w:space="0" w:color="2E75B6"/>
        </w:pBdr>
        <w:shd w:val="clear" w:color="auto" w:fill="EBF3FB"/>
        <w:spacing w:after="200"/>
      </w:pPr>
      <w:proofErr w:type="gramStart"/>
      <w:r>
        <w:t xml:space="preserve">🔗  </w:t>
      </w:r>
      <w:r>
        <w:rPr>
          <w:b/>
          <w:bCs/>
          <w:color w:val="1155CC"/>
        </w:rPr>
        <w:t>https</w:t>
      </w:r>
      <w:proofErr w:type="gramEnd"/>
      <w:r>
        <w:rPr>
          <w:b/>
          <w:bCs/>
          <w:color w:val="1155CC"/>
        </w:rPr>
        <w:t>://[tu-usuario</w:t>
      </w:r>
      <w:proofErr w:type="gramStart"/>
      <w:r>
        <w:rPr>
          <w:b/>
          <w:bCs/>
          <w:color w:val="1155CC"/>
        </w:rPr>
        <w:t>].github.io</w:t>
      </w:r>
      <w:proofErr w:type="gramEnd"/>
      <w:r>
        <w:rPr>
          <w:b/>
          <w:bCs/>
          <w:color w:val="1155CC"/>
        </w:rPr>
        <w:t>/herramientas-ofimáticas/</w:t>
      </w:r>
    </w:p>
    <w:p w14:paraId="5311211B" w14:textId="77777777" w:rsidR="00A51BFE" w:rsidRDefault="00000000">
      <w:pPr>
        <w:spacing w:after="100"/>
      </w:pPr>
      <w:r>
        <w:rPr>
          <w:i/>
          <w:iCs/>
          <w:color w:val="888888"/>
          <w:sz w:val="20"/>
          <w:szCs w:val="20"/>
        </w:rPr>
        <w:t>Nota: Reemplazar [tu-usuario] con tu nombre de usuario de GitHub.</w:t>
      </w:r>
    </w:p>
    <w:p w14:paraId="532FEEC9" w14:textId="77777777" w:rsidR="00A51BFE" w:rsidRDefault="00000000">
      <w:pPr>
        <w:pStyle w:val="Ttulo1"/>
      </w:pPr>
      <w:r>
        <w:t>4. Beneficios del Uso de Herramientas Ofimáticas</w:t>
      </w:r>
    </w:p>
    <w:p w14:paraId="70E87706" w14:textId="77777777" w:rsidR="00A51BFE" w:rsidRDefault="00000000">
      <w:pPr>
        <w:spacing w:after="150"/>
      </w:pPr>
      <w:r>
        <w:t>El dominio de las herramientas ofimáticas en el entorno laboral ofrece múltiples ventajas:</w:t>
      </w:r>
    </w:p>
    <w:p w14:paraId="212B1180" w14:textId="77777777" w:rsidR="00A51BFE" w:rsidRDefault="00000000">
      <w:pPr>
        <w:pStyle w:val="Prrafodelista"/>
        <w:numPr>
          <w:ilvl w:val="0"/>
          <w:numId w:val="2"/>
        </w:numPr>
      </w:pPr>
      <w:r>
        <w:t>Mayor productividad: automatización de tareas repetitivas libera tiempo para actividades de mayor valor.</w:t>
      </w:r>
    </w:p>
    <w:p w14:paraId="0C4B19C5" w14:textId="77777777" w:rsidR="00A51BFE" w:rsidRDefault="00000000">
      <w:pPr>
        <w:pStyle w:val="Prrafodelista"/>
        <w:numPr>
          <w:ilvl w:val="0"/>
          <w:numId w:val="2"/>
        </w:numPr>
      </w:pPr>
      <w:r>
        <w:t>Presentación profesional: documentos con formato adecuado generan mayor credibilidad.</w:t>
      </w:r>
    </w:p>
    <w:p w14:paraId="38284BDF" w14:textId="77777777" w:rsidR="00A51BFE" w:rsidRDefault="00000000">
      <w:pPr>
        <w:pStyle w:val="Prrafodelista"/>
        <w:numPr>
          <w:ilvl w:val="0"/>
          <w:numId w:val="2"/>
        </w:numPr>
      </w:pPr>
      <w:r>
        <w:t>Colaboración en tiempo real: plataformas en la nube permiten trabajo en equipo sin importar la ubicación.</w:t>
      </w:r>
    </w:p>
    <w:p w14:paraId="7CF3716A" w14:textId="77777777" w:rsidR="00A51BFE" w:rsidRDefault="00000000">
      <w:pPr>
        <w:pStyle w:val="Prrafodelista"/>
        <w:numPr>
          <w:ilvl w:val="0"/>
          <w:numId w:val="2"/>
        </w:numPr>
      </w:pPr>
      <w:r>
        <w:t>Reducción de errores: las fórmulas y funciones de las hojas de cálculo minimizan errores matemáticos.</w:t>
      </w:r>
    </w:p>
    <w:p w14:paraId="2252F3AF" w14:textId="77777777" w:rsidR="00A51BFE" w:rsidRDefault="00000000">
      <w:pPr>
        <w:pStyle w:val="Prrafodelista"/>
        <w:numPr>
          <w:ilvl w:val="0"/>
          <w:numId w:val="2"/>
        </w:numPr>
      </w:pPr>
      <w:r>
        <w:t>Almacenamiento seguro: la nube garantiza copias de seguridad automáticas y acceso desde cualquier lugar.</w:t>
      </w:r>
    </w:p>
    <w:p w14:paraId="635B43EF" w14:textId="77777777" w:rsidR="00A51BFE" w:rsidRDefault="00000000">
      <w:pPr>
        <w:pStyle w:val="Prrafodelista"/>
        <w:numPr>
          <w:ilvl w:val="0"/>
          <w:numId w:val="2"/>
        </w:numPr>
      </w:pPr>
      <w:r>
        <w:t>Competitividad laboral: empleados con estas habilidades son más valorados en el mercado de trabajo.</w:t>
      </w:r>
    </w:p>
    <w:p w14:paraId="3F4A0CFA" w14:textId="77777777" w:rsidR="00A51BFE" w:rsidRDefault="00A51BFE"/>
    <w:p w14:paraId="16E0B4E7" w14:textId="77777777" w:rsidR="00A51BFE" w:rsidRDefault="00000000">
      <w:pPr>
        <w:pStyle w:val="Ttulo1"/>
      </w:pPr>
      <w:r>
        <w:t>5. Conclusión</w:t>
      </w:r>
    </w:p>
    <w:p w14:paraId="4588D2D7" w14:textId="77777777" w:rsidR="00A51BFE" w:rsidRDefault="00000000">
      <w:pPr>
        <w:spacing w:after="200"/>
      </w:pPr>
      <w:r>
        <w:t>El desarrollo de esta unidad permitió aplicar de manera práctica las principales herramientas ofimáticas disponibles en el entorno digital actual. La creación de documentos Word con configuraciones avanzadas, el diseño de hojas de cálculo funcionales, el uso del almacenamiento en la nube y la publicación en plataformas web, son competencias fundamentales que todo profesional debe dominar para desempeñarse eficientemente en el mundo laboral del siglo XXI.</w:t>
      </w:r>
    </w:p>
    <w:sectPr w:rsidR="00A51BFE">
      <w:headerReference w:type="default" r:id="rId8"/>
      <w:footerReference w:type="default" r:id="rId9"/>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DF7F0" w14:textId="77777777" w:rsidR="001353A4" w:rsidRDefault="001353A4">
      <w:r>
        <w:separator/>
      </w:r>
    </w:p>
  </w:endnote>
  <w:endnote w:type="continuationSeparator" w:id="0">
    <w:p w14:paraId="3F2EEF26" w14:textId="77777777" w:rsidR="001353A4" w:rsidRDefault="001353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70E84" w14:textId="77777777" w:rsidR="00A51BFE" w:rsidRDefault="00000000">
    <w:pPr>
      <w:pBdr>
        <w:top w:val="single" w:sz="4" w:space="0" w:color="2E75B6"/>
      </w:pBdr>
      <w:jc w:val="center"/>
    </w:pPr>
    <w:r>
      <w:rPr>
        <w:color w:val="888888"/>
        <w:sz w:val="16"/>
        <w:szCs w:val="16"/>
      </w:rPr>
      <w:t>Tecnología e Informática — Bogotá, Colombia —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30CD2" w14:textId="77777777" w:rsidR="001353A4" w:rsidRDefault="001353A4">
      <w:r>
        <w:separator/>
      </w:r>
    </w:p>
  </w:footnote>
  <w:footnote w:type="continuationSeparator" w:id="0">
    <w:p w14:paraId="5D8C03F3" w14:textId="77777777" w:rsidR="001353A4" w:rsidRDefault="001353A4">
      <w:r>
        <w:continuationSeparator/>
      </w:r>
    </w:p>
  </w:footnote>
  <w:footnote w:id="1">
    <w:p w14:paraId="78D09996" w14:textId="77777777" w:rsidR="00A51BFE" w:rsidRDefault="00000000">
      <w:r>
        <w:rPr>
          <w:rStyle w:val="Refdenotaalpie"/>
        </w:rPr>
        <w:footnoteRef/>
      </w:r>
      <w:r>
        <w:continuationSeparator/>
      </w:r>
    </w:p>
  </w:footnote>
  <w:footnote w:id="2">
    <w:p w14:paraId="75A0F5FE" w14:textId="77777777" w:rsidR="000E1631" w:rsidRDefault="000E1631"/>
    <w:p w14:paraId="3B09FDB2" w14:textId="77777777" w:rsidR="00000000" w:rsidRDefault="00000000"/>
  </w:footnote>
  <w:footnote w:id="3">
    <w:p w14:paraId="09566936" w14:textId="77777777" w:rsidR="000E1631" w:rsidRDefault="000E1631"/>
    <w:p w14:paraId="530F0466" w14:textId="77777777" w:rsidR="00000000" w:rsidRDefault="0000000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4F3D5" w14:textId="77777777" w:rsidR="00A51BFE" w:rsidRDefault="00000000">
    <w:pPr>
      <w:jc w:val="center"/>
    </w:pPr>
    <w:r>
      <w:rPr>
        <w:b/>
        <w:bCs/>
        <w:color w:val="EEEEEE"/>
        <w:sz w:val="60"/>
        <w:szCs w:val="60"/>
      </w:rPr>
      <w:t>HERRAMIENTAS OFIMÁTICAS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AACEB" w14:textId="77777777" w:rsidR="00A51BFE" w:rsidRDefault="00000000">
    <w:pPr>
      <w:pBdr>
        <w:bottom w:val="single" w:sz="4" w:space="0" w:color="2E75B6"/>
      </w:pBdr>
    </w:pPr>
    <w:r>
      <w:rPr>
        <w:b/>
        <w:bCs/>
        <w:color w:val="2E75B6"/>
        <w:sz w:val="18"/>
        <w:szCs w:val="18"/>
      </w:rPr>
      <w:t xml:space="preserve">HERRAMIENTAS </w:t>
    </w:r>
    <w:proofErr w:type="gramStart"/>
    <w:r>
      <w:rPr>
        <w:b/>
        <w:bCs/>
        <w:color w:val="2E75B6"/>
        <w:sz w:val="18"/>
        <w:szCs w:val="18"/>
      </w:rPr>
      <w:t>OFIMÁTICAS  |</w:t>
    </w:r>
    <w:proofErr w:type="gramEnd"/>
    <w:r>
      <w:rPr>
        <w:b/>
        <w:bCs/>
        <w:color w:val="2E75B6"/>
        <w:sz w:val="18"/>
        <w:szCs w:val="18"/>
      </w:rPr>
      <w:t xml:space="preserve">  Unidad 1</w:t>
    </w:r>
    <w:r>
      <w:rPr>
        <w:color w:val="888888"/>
        <w:sz w:val="18"/>
        <w:szCs w:val="18"/>
      </w:rPr>
      <w:t xml:space="preserve">                                                                          Pág.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71235"/>
    <w:multiLevelType w:val="hybridMultilevel"/>
    <w:tmpl w:val="B69E8296"/>
    <w:lvl w:ilvl="0" w:tplc="3BC68420">
      <w:start w:val="1"/>
      <w:numFmt w:val="bullet"/>
      <w:lvlText w:val="●"/>
      <w:lvlJc w:val="left"/>
      <w:pPr>
        <w:ind w:left="720" w:hanging="360"/>
      </w:pPr>
    </w:lvl>
    <w:lvl w:ilvl="1" w:tplc="30E2AC4C">
      <w:start w:val="1"/>
      <w:numFmt w:val="bullet"/>
      <w:lvlText w:val="○"/>
      <w:lvlJc w:val="left"/>
      <w:pPr>
        <w:ind w:left="1440" w:hanging="360"/>
      </w:pPr>
    </w:lvl>
    <w:lvl w:ilvl="2" w:tplc="7D3874B4">
      <w:start w:val="1"/>
      <w:numFmt w:val="bullet"/>
      <w:lvlText w:val="■"/>
      <w:lvlJc w:val="left"/>
      <w:pPr>
        <w:ind w:left="2160" w:hanging="360"/>
      </w:pPr>
    </w:lvl>
    <w:lvl w:ilvl="3" w:tplc="9E86F76A">
      <w:start w:val="1"/>
      <w:numFmt w:val="bullet"/>
      <w:lvlText w:val="●"/>
      <w:lvlJc w:val="left"/>
      <w:pPr>
        <w:ind w:left="2880" w:hanging="360"/>
      </w:pPr>
    </w:lvl>
    <w:lvl w:ilvl="4" w:tplc="686C7D3C">
      <w:start w:val="1"/>
      <w:numFmt w:val="bullet"/>
      <w:lvlText w:val="○"/>
      <w:lvlJc w:val="left"/>
      <w:pPr>
        <w:ind w:left="3600" w:hanging="360"/>
      </w:pPr>
    </w:lvl>
    <w:lvl w:ilvl="5" w:tplc="F796F71A">
      <w:start w:val="1"/>
      <w:numFmt w:val="bullet"/>
      <w:lvlText w:val="■"/>
      <w:lvlJc w:val="left"/>
      <w:pPr>
        <w:ind w:left="4320" w:hanging="360"/>
      </w:pPr>
    </w:lvl>
    <w:lvl w:ilvl="6" w:tplc="5C7A4A76">
      <w:start w:val="1"/>
      <w:numFmt w:val="bullet"/>
      <w:lvlText w:val="●"/>
      <w:lvlJc w:val="left"/>
      <w:pPr>
        <w:ind w:left="5040" w:hanging="360"/>
      </w:pPr>
    </w:lvl>
    <w:lvl w:ilvl="7" w:tplc="10FE65F0">
      <w:start w:val="1"/>
      <w:numFmt w:val="bullet"/>
      <w:lvlText w:val="●"/>
      <w:lvlJc w:val="left"/>
      <w:pPr>
        <w:ind w:left="5760" w:hanging="360"/>
      </w:pPr>
    </w:lvl>
    <w:lvl w:ilvl="8" w:tplc="491AFA94">
      <w:start w:val="1"/>
      <w:numFmt w:val="bullet"/>
      <w:lvlText w:val="●"/>
      <w:lvlJc w:val="left"/>
      <w:pPr>
        <w:ind w:left="6480" w:hanging="360"/>
      </w:pPr>
    </w:lvl>
  </w:abstractNum>
  <w:abstractNum w:abstractNumId="1" w15:restartNumberingAfterBreak="0">
    <w:nsid w:val="661E4C2B"/>
    <w:multiLevelType w:val="hybridMultilevel"/>
    <w:tmpl w:val="C1382432"/>
    <w:lvl w:ilvl="0" w:tplc="DE645F78">
      <w:start w:val="1"/>
      <w:numFmt w:val="bullet"/>
      <w:lvlText w:val="•"/>
      <w:lvlJc w:val="left"/>
      <w:pPr>
        <w:ind w:left="720" w:hanging="360"/>
      </w:pPr>
    </w:lvl>
    <w:lvl w:ilvl="1" w:tplc="E8F49D50">
      <w:numFmt w:val="decimal"/>
      <w:lvlText w:val=""/>
      <w:lvlJc w:val="left"/>
    </w:lvl>
    <w:lvl w:ilvl="2" w:tplc="86CEF282">
      <w:numFmt w:val="decimal"/>
      <w:lvlText w:val=""/>
      <w:lvlJc w:val="left"/>
    </w:lvl>
    <w:lvl w:ilvl="3" w:tplc="2BD045DE">
      <w:numFmt w:val="decimal"/>
      <w:lvlText w:val=""/>
      <w:lvlJc w:val="left"/>
    </w:lvl>
    <w:lvl w:ilvl="4" w:tplc="C534EE58">
      <w:numFmt w:val="decimal"/>
      <w:lvlText w:val=""/>
      <w:lvlJc w:val="left"/>
    </w:lvl>
    <w:lvl w:ilvl="5" w:tplc="243EBAE0">
      <w:numFmt w:val="decimal"/>
      <w:lvlText w:val=""/>
      <w:lvlJc w:val="left"/>
    </w:lvl>
    <w:lvl w:ilvl="6" w:tplc="B06816BA">
      <w:numFmt w:val="decimal"/>
      <w:lvlText w:val=""/>
      <w:lvlJc w:val="left"/>
    </w:lvl>
    <w:lvl w:ilvl="7" w:tplc="63CAA730">
      <w:numFmt w:val="decimal"/>
      <w:lvlText w:val=""/>
      <w:lvlJc w:val="left"/>
    </w:lvl>
    <w:lvl w:ilvl="8" w:tplc="49CC64A2">
      <w:numFmt w:val="decimal"/>
      <w:lvlText w:val=""/>
      <w:lvlJc w:val="left"/>
    </w:lvl>
  </w:abstractNum>
  <w:num w:numId="1" w16cid:durableId="1220899671">
    <w:abstractNumId w:val="0"/>
    <w:lvlOverride w:ilvl="0">
      <w:startOverride w:val="1"/>
    </w:lvlOverride>
  </w:num>
  <w:num w:numId="2" w16cid:durableId="5229389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BFE"/>
    <w:rsid w:val="000E0663"/>
    <w:rsid w:val="000E1631"/>
    <w:rsid w:val="001353A4"/>
    <w:rsid w:val="00A51BFE"/>
    <w:rsid w:val="00D82C1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B9306"/>
  <w15:docId w15:val="{1FDAA582-D13A-43FD-AD27-981D9874C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50"/>
      <w:outlineLvl w:val="0"/>
    </w:pPr>
    <w:rPr>
      <w:b/>
      <w:bCs/>
      <w:color w:val="1F4E79"/>
      <w:sz w:val="32"/>
      <w:szCs w:val="32"/>
    </w:rPr>
  </w:style>
  <w:style w:type="paragraph" w:styleId="Ttulo2">
    <w:name w:val="heading 2"/>
    <w:uiPriority w:val="9"/>
    <w:unhideWhenUsed/>
    <w:qFormat/>
    <w:pPr>
      <w:spacing w:before="200" w:after="100"/>
      <w:outlineLvl w:val="1"/>
    </w:pPr>
    <w:rPr>
      <w:b/>
      <w:bCs/>
      <w:color w:val="2E75B6"/>
      <w:sz w:val="28"/>
      <w:szCs w:val="28"/>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545</Words>
  <Characters>3001</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Cristian Florez</cp:lastModifiedBy>
  <cp:revision>1</cp:revision>
  <dcterms:created xsi:type="dcterms:W3CDTF">2026-04-13T19:05:00Z</dcterms:created>
  <dcterms:modified xsi:type="dcterms:W3CDTF">2026-04-13T19:22:00Z</dcterms:modified>
</cp:coreProperties>
</file>