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b/>
          <w:color w:val="008CB8"/>
          <w:sz w:val="24"/>
        </w:rPr>
        <w:t>FOOTBALL ANALYTICS PRO</w:t>
      </w:r>
    </w:p>
    <w:p>
      <w:pPr>
        <w:pStyle w:val="Title"/>
        <w:spacing w:before="320" w:after="160"/>
      </w:pPr>
      <w:r>
        <w:rPr>
          <w:rFonts w:ascii="Aptos Display" w:hAnsi="Aptos Display"/>
          <w:b/>
          <w:color w:val="000000"/>
          <w:sz w:val="60"/>
        </w:rPr>
        <w:t>REPORTE DE QA</w:t>
      </w:r>
    </w:p>
    <w:p>
      <w:pPr>
        <w:spacing w:after="440"/>
      </w:pPr>
      <w:r>
        <w:rPr>
          <w:sz w:val="26"/>
        </w:rPr>
        <w:t>Registro de incidencias, correcciones, riesgos residuales y evidencia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8"/>
              </w:rPr>
              <w:t>Football Analytics Pro</w:t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 de corte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8"/>
              </w:rPr>
              <w:t>octubre de 2026 · Buenos Aires</w:t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Dictamen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8"/>
              </w:rPr>
              <w:t>Evaluación documentada; no certifica cobertura total</w:t>
            </w:r>
          </w:p>
        </w:tc>
      </w:tr>
    </w:tbl>
    <w:p>
      <w:pPr>
        <w:pStyle w:val="Caption"/>
      </w:pPr>
      <w:r>
        <w:t>Preparado con historial, auditorías y evidencia local. Se distinguen correcciones verificadas, reportadas y pendientes de revalidación.</w:t>
      </w:r>
    </w:p>
    <w:p>
      <w:r>
        <w:br w:type="page"/>
      </w:r>
    </w:p>
    <w:p>
      <w:pPr>
        <w:pStyle w:val="Heading1"/>
      </w:pPr>
      <w:r>
        <w:t>1. Dictamen ejecutivo</w:t>
      </w:r>
    </w:p>
    <w:p>
      <w:r>
        <w:t>Durante el desarrollo se corrigieron problemas de configuración PostgreSQL, empaquetado Windows, filtro de sincronización por competición y defectos de navegación y diseño. Una auditoría local documentó tres rondas; la última obtuvo 71 pruebas aprobadas, Ruff sin hallazgos, PostgreSQL 18.4 y controles de integridad de partidos.</w:t>
      </w:r>
    </w:p>
    <w:p>
      <w:r>
        <w:t>La evidencia no demuestra que cada jugador, campo, partido y competición esté completo ni que todos los cambios posteriores se hayan revalidado en el build actual. Una medición de cobertura encontró cero filas jugador-partido en cinco competiciones, pierna hábil ausente y asociaciones de plantel por revisar. Las iteraciones visuales posteriores no tienen una regresión exhaustiva consolidada.</w:t>
      </w:r>
    </w:p>
    <w:p>
      <w:r>
        <w:t>Dictamen: hay avances funcionales demostrables; siguen abiertos riesgos altos de actualidad, cobertura, identidad de jugadores, sincronización y distribución web. No procede un sign-off de cero errores/datos completos.</w:t>
      </w:r>
    </w:p>
    <w:p>
      <w:pPr>
        <w:pStyle w:val="Heading2"/>
      </w:pPr>
      <w:r>
        <w:t>Resumen del registro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Casos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100" w:before="180" w:line="290" w:lineRule="auto"/>
              <w:keepNext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100" w:before="180" w:line="290" w:lineRule="auto"/>
              <w:keepNext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100" w:before="180" w:line="290" w:lineRule="auto"/>
              <w:keepNext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bajo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r>
              <w:rPr>
                <w:b/>
              </w:rPr>
              <w:t>45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BE3E5"/>
          </w:tcPr>
          <w:p>
            <w:r>
              <w:rPr>
                <w:b/>
              </w:rPr>
              <w:t>20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3D2"/>
          </w:tcPr>
          <w:p>
            <w:r>
              <w:rPr>
                <w:b/>
              </w:rPr>
              <w:t>21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2F2E9"/>
          </w:tcPr>
          <w:p>
            <w:r>
              <w:rPr>
                <w:b/>
              </w:rPr>
              <w:t>4</w:t>
            </w:r>
          </w:p>
        </w:tc>
      </w:tr>
    </w:tbl>
    <w:p>
      <w:pPr>
        <w:spacing w:after="120" w:line="290" w:lineRule="auto"/>
      </w:pPr>
      <w:r>
        <w:t>Riesgo cualitativo de calidad/uso, no probabilidad estadística. “Según historial” no equivale a regresión actual aprobada.</w:t>
      </w:r>
    </w:p>
    <w:p>
      <w:pPr>
        <w:pStyle w:val="Heading1"/>
      </w:pPr>
      <w:r>
        <w:t>2. Alcance y método</w:t>
      </w:r>
    </w:p>
    <w:p>
      <w:pPr>
        <w:pStyle w:val="ListBullet"/>
      </w:pPr>
      <w:r>
        <w:t/>
      </w:r>
    </w:p>
    <w:p>
      <w:pPr>
        <w:pStyle w:val="ListBullet"/>
      </w:pPr>
      <w:r>
        <w:t>Fuentes: Git local, documentos de auditoría, proveedores, sincronización, código, capturas y salidas compartidas.</w:t>
      </w:r>
    </w:p>
    <w:p>
      <w:pPr>
        <w:pStyle w:val="ListBullet"/>
      </w:pPr>
      <w:r>
        <w:t>No se repitieron tests ni sincronizaciones; no se consultó la base ni proveedores en este encargo. Los conteos citados corresponden a una línea base histórica.</w:t>
      </w:r>
    </w:p>
    <w:p>
      <w:pPr>
        <w:pStyle w:val="ListBullet"/>
      </w:pPr>
      <w:r>
        <w:t>Dato ausente no se interpreta como cero. Se atribuyen estados a su evidencia y fecha.</w:t>
      </w:r>
    </w:p>
    <w:p>
      <w:pPr>
        <w:pStyle w:val="Heading1"/>
      </w:pPr>
      <w:r>
        <w:t>3. Registro detallado de casos</w:t>
      </w:r>
    </w:p>
    <w:p>
      <w:pPr>
        <w:spacing w:after="120" w:line="290" w:lineRule="auto"/>
      </w:pPr>
      <w:r>
        <w:t>Cada caso consigna síntoma, estado de corrección, evidencia y siguiente control. El inventario cubre defectos observados y riesgos concretos documentados desde el día 1.</w:t>
      </w:r>
    </w:p>
    <w:p>
      <w:pPr>
        <w:pStyle w:val="Heading1"/>
        <w:keepNext/>
        <w:spacing w:before="180" w:after="100" w:line="290" w:lineRule="auto"/>
      </w:pPr>
      <w:r>
        <w:rPr>
          <w:b/>
          <w:color w:val="B4232F"/>
          <w:sz w:val="32"/>
          <w:szCs w:val="32"/>
        </w:rPr>
        <w:t>Riesgo alto  20 casos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FAP-QA-002 · DATABASE_PASSWORD faltante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Resuelto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Configuración informó variable ausente y no pudo crear el rol/base.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completó .env local; posterior salida informó éxito.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Consola del usuario y ejecución exitosa posterior.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Confirmar .env ignorado por Git y sin secretos en artefactos.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FAP-QA-003 · REASSIGN OWNED tocaba objetos reservados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PostgreSQL rechazó reasignar objetos requeridos por el sistema.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limitó propiedad a objetos de aplicación.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Error DependentObjectsStillExist y salida posterior exitosa.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Probar recuperación sobre base vacía y preexistente.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FAP-QA-004 · Secuencia SERIAL no podía cambiar de dueño independientemente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competitions_id_seq está ligada a la tabla; alterarla aparte falló.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corrigió el tratamiento de secuencias y después se informó éxito.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FeatureNotSupported, mensaje compartido por el usuario.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Añadir prueba en instalación y migración limpia.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2"/>
      </w:pPr>
      <w:r>
        <w:t>Ejecutable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FAP-QA-005 · Fallo DLL QtCore al abrir ejecutable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historial; regresión incompleta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PyInstaller no localizó QtCore al abrir desde el acceso directo.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ajustó el paquete; usuario confirmó que pudo ejecutarlo.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Captura de error seguida de confirmación.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Abrir en Windows limpio desde el acceso directo real.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scripts/build_windows.ps1; src/football_analytics/main.py</w:t>
      </w:r>
    </w:p>
    <w:p>
      <w:pPr>
        <w:pStyle w:val="Heading2"/>
      </w:pPr>
      <w:r>
        <w:t>Actualidad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FAP-QA-007 · Datos atrasados o temporada incorrecta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Abierto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Se detectó información 2024 cuando el uso requería 2026/27.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mantuvieron temporadas dinámicas y sincronización; las fuentes limitan cobertura.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Historial de conversación y auditoría local.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Mostrar fecha/fuente del dato y reconciliar todas las competiciones.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docs/synchronization.md</w:t>
      </w:r>
      <w:r>
        <w:t/>
      </w:r>
    </w:p>
    <w:p>
      <w:pPr>
        <w:pStyle w:val="Heading2"/>
      </w:pPr>
      <w:r>
        <w:t>Sync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FAP-QA-008 · Filtro de competición no acotaba todas las consultas API-Football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Corregido, 71 tests documentados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La selección de liga no impedía consultas de jugadores de Eredivisie.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pasó filtro a servicio/Bootstrap y conservó cursor global.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informe de auditoría local, tres rondas.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Conservar regresiones de selección múltiple y paginación.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src/football_analytics/services/sync_service.py</w:t>
      </w:r>
      <w:r>
        <w:t/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FAP-QA-009 · Tarea diaria depende de disponibilidad de Windows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Configurada, no verificada ahora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Se pidió sincronizar a las 21:00 aunque ventana de app esté cerrada.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Task Scheduler usa StartWhenAvailable/WakeToRun; credenciales requieren sesión.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scripts/register_daily_task.ps1, .env.example.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Inspeccionar tarea/log; PC apagada no sincroniza hasta encenderse.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src/football_analytics/services/sync_service.py</w:t>
      </w:r>
      <w:r>
        <w:t/>
      </w:r>
    </w:p>
    <w:p>
      <w:pPr>
        <w:pStyle w:val="Heading2"/>
      </w:pPr>
      <w:r>
        <w:t>Fuentes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FAP-QA-011 · Las APIs gratis no cubren todos los campos/temporadas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Limitación abierta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Planes gratuitos y cobertura varían; varias fuentes no ofrecen estadísticas actuales.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sumaron fuentes y se preservan nulos sin reemplazar con campañas antiguas.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docs/providers.md; docs/player-data-coverage.md.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Mantener matriz liga/campo/fuente/cuota/licencia/fecha.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docs/providers.md; docs/player-data-coverage.md</w:t>
      </w:r>
    </w:p>
    <w:p>
      <w:pPr>
        <w:pStyle w:val="Heading2"/>
      </w:pPr>
      <w:r>
        <w:t>Jugadores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FAP-QA-012 · Perfiles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Abierto, cobertura 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Edad, nacionalidad, posición y estadísticas individuales faltan en parte de las fichas.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añadieron servicios y fichas; ausencias se conservan como desconocidas.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Auditoría previa: perfil parcial y pierna hábil en cero.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Recalcular completitud jugador a jugador por temporada.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FAP-QA-013 · Apariciones, titularidad y remates sin cobertura en cinco competiciones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Pendiente de reauditoría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La línea base registró cero filas de jugador-partido en PL, LaLiga, Serie A, UCL y UEL.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agregaron ESPN/Highlightly/PitchAPI e importadores posteriores.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informe de auditoría local; docs/providers.md.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Medir cobertura actual y contrastar muestra con fuente fiable.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FAP-QA-014 · Duplicados de identidad (p. ej. Kaiki, variantes Nico Paz)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No certificado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Se detectaron alias y registros duplicados; fusión automática puede unir personas distintas.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trabajó en claves/alias; no consta auditoría global final.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Historial de usuario; modelos/repository player.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Generar lista de candidatos por ID/alias/nacimiento/club y revisar uno a uno.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2"/>
      </w:pPr>
      <w:r>
        <w:t>Planteles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FAP-QA-015 · Asociaciones dudosas y cobertura desigual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Pendiente de auditoría total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La línea base dejó casos de asociaciones y equipos sin jugadores vinculados.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Importadores omiten algunos matches ambiguos, no certifican roster oficial completo.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informe de auditoría local: Werder, Lyon, Rennes, Milan y 29/36 UEL.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Conciliar plantel y técnico por club/temporada contra roster vigente.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docs/providers.md</w:t>
      </w:r>
      <w:r>
        <w:t/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FAP-QA-023 · Fixture/calendario vacío o incompleto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Pestaña de partidos/calendario carecía de datos esperados.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cargó Premier y replicó formato, sujeto a actualizaciones por fuente.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Historial y línea base de fixtures.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Reconciliar fixture por competición con organizador.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FAP-QA-032 · Selección destacada ignoraba partido prioritario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Reglas ajustadas, no certificadas exhaustivamente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Atlético–ManU o PSG–Barcelona debían superar cruces menos prioritarios.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añadió jerarquía competición y clubes prioritarios/históricos.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Casos reportados el captura compartida.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Pruebas oracle de simultaneidad, derby, sede invertida y copa.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2"/>
      </w:pPr>
      <w:r>
        <w:t>Paridad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FAP-QA-036 · Ejecutable y HTML no coincidían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Paridad parcial, no certificada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Diferían distribución de tablas/fondos y el usuario detectó desfases.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La aplicación de escritorio pasó a alojar vista web y se iteró CSS.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Historial captura compartida; docs/web-preview.md.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Capturas comparables de todas las pantallas/estados.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src/football_analytics/web/; src/football_analytics/main.py; docs/web-preview.md</w:t>
      </w:r>
    </w:p>
    <w:p>
      <w:pPr>
        <w:pStyle w:val="Heading2"/>
      </w:pPr>
      <w:r>
        <w:t>Distribución web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FAP-QA-037 · URL 127.0.0.1 no es accesible a testers externos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Despliegue pendiente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Localhost solo abre en la propia PC; archivo exportado no entrega datos vivos.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documentó hosting con base controlada, HTTPS, login y usuario SELECT.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docs/web-preview.md.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Preparar staging protegido antes de distribuir enlace.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docs/web-preview.md</w:t>
      </w:r>
    </w:p>
    <w:p>
      <w:pPr>
        <w:pStyle w:val="Heading2"/>
      </w:pPr>
      <w:r>
        <w:t>Nulos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FAP-QA-038 · Dato ausente podía confundirse con 0 real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Protecciones parciales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Un campo sin fuente podía parecer estadística deportiva cero.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Importadores preservan nulos y documentación prohíbe inventar resultados.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Auditoría previa y docs/providers.md.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Buscar default 0 en importación, agregados y UI.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docs/providers.md; src/football_analytics/services/</w:t>
      </w:r>
    </w:p>
    <w:p>
      <w:pPr>
        <w:pStyle w:val="Heading2"/>
      </w:pPr>
      <w:r>
        <w:t>Proveedores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FAP-QA-039 · Fuente gratuita no implica licencia ni actualidad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Restricciones documentadas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Cuotas, términos y frescura pueden impedir extracción o redistribución.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excluyeron fuentes con scraping prohibido y se documentaron límites.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docs/providers.md y docs/licenses-and-attribution.md.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Revisar licencia/atribución y almacenar procedencia por dato.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docs/providers.md; docs/licenses-and-attribution.md</w:t>
      </w:r>
    </w:p>
    <w:p>
      <w:pPr>
        <w:pStyle w:val="Heading2"/>
      </w:pPr>
      <w:r>
        <w:t>Cobertura de clubes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FAP-QA-040 · Inter y otros clubes seguían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Estado actual no verificado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Importancia del club no garantiza que proveedores publiquen cada estadística.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agregaron fuentes partido a partido; nulos quedan pendientes.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Solicitud del usuario y docs/providers.md.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Medir cobertura por equipo/campo y comparar partidos finalizados.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</w:t>
      </w:r>
      <w:r>
        <w:t/>
      </w:r>
    </w:p>
    <w:p>
      <w:pPr>
        <w:pStyle w:val="Heading2"/>
      </w:pPr>
      <w:r>
        <w:t>Proceso QA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4232F"/>
          <w:sz w:val="26"/>
          <w:szCs w:val="26"/>
        </w:rPr>
        <w:t>FAP-QA-041 · Declarar todo completo excedía evidencia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Riesgo de proceso abierto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Tras declaraciones de carga aparecieron campos vacíos y cobertura parcial.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Una auditoría aportó la línea base; posteriores cargas sin reporte consolidado.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Contraste de auditoría y mensajes posteriores.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Criterios de cierre por competición/campo, con fecha y evidencia.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docs/player-data-coverage.md</w:t>
      </w:r>
      <w:r>
        <w:t/>
      </w:r>
    </w:p>
    <w:p>
      <w:pPr>
        <w:pStyle w:val="Heading1"/>
        <w:keepNext/>
        <w:spacing w:before="180" w:after="100" w:line="290" w:lineRule="auto"/>
      </w:pPr>
      <w:r>
        <w:rPr>
          <w:b/>
          <w:color w:val="B7791F"/>
          <w:sz w:val="32"/>
          <w:szCs w:val="32"/>
        </w:rPr>
        <w:t>Riesgo medio  21 casos</w:t>
      </w:r>
    </w:p>
    <w:p>
      <w:pPr>
        <w:pStyle w:val="Heading2"/>
      </w:pPr>
      <w:r>
        <w:t>PostgreSQL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FAP-QA-001 · PowerShell execution policy bloqueaba configuración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Resuelto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Windows rechazó el script local antes de ejecutarlo.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continuó con excepción limitada al proceso actual, sin cambiar política global.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Salida de consola del usuario, en una salida compartida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Revisar guía de ejecución temporal en Windows limpio.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FAP-QA-006 · Acceso directo o build anterior no mostraba cambios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historial, destino actual no inspeccionado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Se reportaron aperturas fallidas y versiones antiguas.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reconstruyeron ejecutables y se actualizó el acceso directo en iteraciones previas.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Solicitudes repetidas de reabrir y confirmaciones visuales.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Verificar destino del acceso directo e identificar la versión en pantalla.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scripts/build_windows.ps1; src/football_analytics/main.py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FAP-QA-010 · Documentación 07:00 contradice configuración 21:00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Pendiente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docs/synchronization.md conserva 07:00; script y .env.example dicen 21:00.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No consta que se haya corregido.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Comparación de archivos locales, captura compartida.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Unificar guía, zona horaria y configuración instalada.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src/football_analytics/services/sync_service.py</w:t>
      </w:r>
      <w:r>
        <w:t/>
      </w:r>
    </w:p>
    <w:p>
      <w:pPr>
        <w:pStyle w:val="Heading2"/>
      </w:pPr>
      <w:r>
        <w:t>Jugadores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FAP-QA-016 · Clic desde plantel no abría ficha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Desde búsqueda funcionaba; desde plantilla de Manchester United no.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Enlaces por identidad se propagaron a plantel y otras vistas.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Solicitud del usuario y código ui/players.py.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Smoke test desde plantel, goleadores y búsqueda en todas las ligas.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2"/>
      </w:pPr>
      <w:r>
        <w:t>Escudos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FAP-QA-017 · Logos ausentes, rotos o equivocados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Activos corregidos parcialmente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Varios clubes aparecían sin su escudo o con imagen incorrecta.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Auditoría revisó 186 activos y corrigió varios; 137 históricos quedaron fuera.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auditoría de escudos.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Inspección visual de cada escudo activo y fallback neutral.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auditoría de escudos</w:t>
      </w:r>
      <w:r>
        <w:t/>
      </w:r>
    </w:p>
    <w:p>
      <w:pPr>
        <w:pStyle w:val="Heading2"/>
      </w:pPr>
      <w:r>
        <w:t>Búsqueda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FAP-QA-018 · Homónimos y nombres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Resultados no siempre mostraban club/competición/nacionalidad con claridad.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enriquecieron resultados y navegación de perfil.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Solicitud sobre Lautaro y Lisandro Martínez.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Probar alias, acentos y homónimos con ID de destino correcto.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src/football_analytics/repositories/global_search.py; src/football_analytics/ui/search.py</w:t>
      </w:r>
    </w:p>
    <w:p>
      <w:pPr>
        <w:pStyle w:val="Heading2"/>
      </w:pPr>
      <w:r>
        <w:t>Equipos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FAP-QA-019 · Resumen vacío y formatos diferentes entre ligas/copas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Retirada y replicación informadas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La pestaña resumen no aportaba; UCL/UEL diferían de ligas.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quitó resumen y se extendió el formato visual de Premier.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Historial de solicitudes/ediciones de UI.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Comparar cada pestaña y competición lado a lado.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2"/>
      </w:pPr>
      <w:r>
        <w:t>Competiciones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FAP-QA-020 · Tablas anchas y porcentajes/nombres truncados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Ajustado iterativamente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Columnas desproporcionadas reducían legibilidad de nombres y números.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redistribuyeron anchos en Premier y luego otras ligas/copas.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Capturas de durante las iteraciones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Probar textos largos, todos los formatos y resoluciones.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src/football_analytics/ui/competitions.py; src/football_analytics/ui/statistics.py</w:t>
      </w:r>
    </w:p>
    <w:p>
      <w:pPr>
        <w:pStyle w:val="Caption"/>
        <w:keepNext/>
        <w:jc w:val="center"/>
      </w:pPr>
      <w:r>
        <w:t>Captura compartida como ejemplo · Tabla de posiciones con espacios excesivos entre posición, equipo y métricas.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575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28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75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Equipos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FAP-QA-021 · Estadísticas de equipo recortaban porcentajes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Ajustado; regresión 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Nombre del equipo consumía ancho y porcentajes quedaban cortados.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redujo columna equipo y se distribuyeron métricas.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Captura Premier captura compartida y pedido de réplica.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Revisar nombres largos y todas las competiciones.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Tabla de estadísticas de equipos: columna Equipo y porcentajes recortados.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489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0030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FAP-QA-022 · Córners/tarjetas estaban en tabla separada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Formato consolidado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La vista duplicaba secciones y ocultaba comparación conjunta.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juntaron métricas en una tabla; desglose depende de eventos publicados.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Solicitudes durante el proyecto; docs/providers.md.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Validar valores/nulos, local/visitante y promedios.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FAP-QA-024 · Resultado de victoria/empate/derrota sin color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confirmación del usuario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Marcador no reflejaba la perspectiva del equipo local/visitante.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Verde gana, amarillo empate, rojo pierde.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Captura Arsenal revisión previa y confirmación posterior.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Probar inversión local/visitante, empate y todas las ligas.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Resultados de Arsenal antes de que se vieran los colores de victoria/derrota.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757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8 0148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5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Partidos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FAP-QA-025 · Finalizados mostraban hora inicial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Cambio aplicado, sin revalidar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La hora se mantenía tras terminar el encuentro.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Finalizado para partido terminado, En vivo durante juego, hora para futuro.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Solicitud y código home/teams.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Probar estados y zona horaria desde datos reales.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src/football_analytics/ui/teams.py</w:t>
      </w:r>
    </w:p>
    <w:p>
      <w:pPr>
        <w:pStyle w:val="Heading2"/>
      </w:pPr>
      <w:r>
        <w:t>Equipos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FAP-QA-027 · Nombres no completos o escudo no antecedía al nombre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Ajustes globales solicitados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En varias vistas se recortaba equipo o no aparecía escudo.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Cargador común y ajuste de columnas.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Auditoría de 186 activos; históricos incompletos.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Repasar tabla, partido, búsqueda, fixture, roster y ficha.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2"/>
      </w:pPr>
      <w:r>
        <w:t>Navegación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FAP-QA-028 · Seleccionar liga devolvía al Inicio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Selector debía abrir ficha propia, no calendario global.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Rutas Inicio/competición separadas y acceso de regreso global.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Solicitud urgente y aperturas posteriores.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Probar Inicio→competición→equipo→Inicio y deep links.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</w:t>
      </w:r>
      <w:r>
        <w:t/>
      </w:r>
    </w:p>
    <w:p>
      <w:pPr>
        <w:pStyle w:val="Heading2"/>
      </w:pPr>
      <w:r>
        <w:t>Inicio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FAP-QA-029 · Pantalla inicial abría Premier en lugar de calendario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Rediseñada, datos sin revalidar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Se pidió inicio como agenda global con fixture por liga.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configuró calendario de seis días, fixture agrupado por competición.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docs/web-preview.md e historial de UX.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Probar cambio de día, partido, zona horaria y día vacío.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FAP-QA-030 · Marcadores tenían caja oscura no deseada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Fondo adicional detrás de los números no concordaba con tarjeta.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retiró fondo y se conservó color semántico.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Captura de referencia y cambio posterior.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Revisar inicio, rendimiento, tabla y fichas.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Marcadores del Inicio con fondo oscuro adicional detrás de los números.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1800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2055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80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FAP-QA-031 · Fondo de Champions/Europa faltaba en tarjetas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en iteración; HTML tuvo regresión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Martes/miércoles no mostraban insignia de copa como fondo.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restauró logo de competición y se volvió a ajustar la vista HTML.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Peticiones del usuario captura compartida.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Comparar versión escritorio y HTML para cada fecha europea.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2"/>
      </w:pPr>
      <w:r>
        <w:t>HTML móvil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FAP-QA-035 · HTML enviado por WhatsApp se abrió sin estilos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Corrección parcial, sin prueba en dispositivo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Chrome móvil mostró estilo por defecto y texto lineal.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preparó exportación standalone; escudos externos pueden requerir internet.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Captura del captura compartida; scripts/export_shareable_html.py.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Probar archivo transferido por WhatsApp en móvil y sin conexión.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scripts/export_shareable_html.py; docs/web-preview.md</w:t>
      </w:r>
    </w:p>
    <w:p>
      <w:pPr>
        <w:pStyle w:val="Caption"/>
        <w:keepNext/>
        <w:jc w:val="center"/>
      </w:pPr>
      <w:r>
        <w:t>Captura compartida como ejemplo · HTML abierto desde WhatsApp en Chrome móvil sin aplicar correctamente el estilo.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8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13 at 1.27.41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8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FAP-QA-042 · Rendimiento del equipo tenía poco contenido y mucho espacio vacío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Síntoma:</w:t>
      </w:r>
      <w:r>
        <w:rPr>
          <w:rFonts w:ascii="Aptos" w:hAnsi="Aptos"/>
          <w:sz w:val="18"/>
        </w:rPr>
        <w:t> La pestaña Rendimiento mostraba estadísticas en pocas líneas y dejaba casi toda la pantalla vacía.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Corrección o estado registrado:</w:t>
      </w:r>
      <w:r>
        <w:rPr>
          <w:rFonts w:ascii="Aptos" w:hAnsi="Aptos"/>
          <w:sz w:val="18"/>
        </w:rPr>
        <w:t> Se modernizó la vista en Premier League y luego se replicó a otras competiciones.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Evidencia y verificación:</w:t>
      </w:r>
      <w:r>
        <w:rPr>
          <w:rFonts w:ascii="Aptos" w:hAnsi="Aptos"/>
          <w:sz w:val="18"/>
        </w:rPr>
        <w:t> Captura del FC Barcelona como referencia; el cambio posterior recibió aprobación del usuario.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Siguiente control QA:</w:t>
      </w:r>
      <w:r>
        <w:rPr>
          <w:rFonts w:ascii="Aptos" w:hAnsi="Aptos"/>
          <w:sz w:val="18"/>
        </w:rPr>
        <w:t> Comparar contenido, espaciado y legibilidad de Rendimiento en todos los formatos de liga y copa.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Referencias:</w:t>
      </w:r>
      <w:r>
        <w:rPr>
          <w:rFonts w:ascii="Aptos" w:hAnsi="Aptos"/>
          <w:sz w:val="18"/>
        </w:rPr>
        <w:t> src/football_analytics/ui/teams.py; capturas proporcionadas por el usuario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Pestaña Rendimiento con espacio vacío excesivo antes de su rediseño.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242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00523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24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FAP-QA-043 · Fondo azul oscuro no deseado en goles por partido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Síntoma:</w:t>
      </w:r>
      <w:r>
        <w:rPr>
          <w:rFonts w:ascii="Aptos" w:hAnsi="Aptos"/>
          <w:sz w:val="18"/>
        </w:rPr>
        <w:t> La tarjeta Goles por partido en fichas de equipo mostraba un bloque azul oscuro detrás de los valores.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Corrección o estado registrado:</w:t>
      </w:r>
      <w:r>
        <w:rPr>
          <w:rFonts w:ascii="Aptos" w:hAnsi="Aptos"/>
          <w:sz w:val="18"/>
        </w:rPr>
        <w:t> Se solicitó quitar el bloque, conservar el fondo natural y mantener en verde los goles a favor; el usuario confirmó el ajuste.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Evidencia y verificación:</w:t>
      </w:r>
      <w:r>
        <w:rPr>
          <w:rFonts w:ascii="Aptos" w:hAnsi="Aptos"/>
          <w:sz w:val="18"/>
        </w:rPr>
        <w:t> Captura de ejemplo como referencia y confirmación posterior.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Siguiente control QA:</w:t>
      </w:r>
      <w:r>
        <w:rPr>
          <w:rFonts w:ascii="Aptos" w:hAnsi="Aptos"/>
          <w:sz w:val="18"/>
        </w:rPr>
        <w:t> Revisar la tarjeta en todos los equipos/competiciones y confirmar que no reaparezca el fondo.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Referencias:</w:t>
      </w:r>
      <w:r>
        <w:rPr>
          <w:rFonts w:ascii="Aptos" w:hAnsi="Aptos"/>
          <w:sz w:val="18"/>
        </w:rPr>
        <w:t> src/football_analytics/ui/teams.py; capturas proporcionadas por el usuario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Goles por partido con fondo azul oscuro detrás de las métricas.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68336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2002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83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50" w:after="90" w:line="290" w:lineRule="auto"/>
      </w:pPr>
      <w:r>
        <w:rPr>
          <w:b/>
          <w:color w:val="B7791F"/>
          <w:sz w:val="26"/>
          <w:szCs w:val="26"/>
        </w:rPr>
        <w:t>FAP-QA-045 · Fondo gris cubría nombres de rivales en el calendario del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Síntoma:</w:t>
      </w:r>
      <w:r>
        <w:rPr>
          <w:rFonts w:ascii="Aptos" w:hAnsi="Aptos"/>
          <w:sz w:val="18"/>
        </w:rPr>
        <w:t> Las celdas con nombres de rivales aparecían con un rectángulo gris que no correspondía al estilo oscuro.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Corrección o estado registrado:</w:t>
      </w:r>
      <w:r>
        <w:rPr>
          <w:rFonts w:ascii="Aptos" w:hAnsi="Aptos"/>
          <w:sz w:val="18"/>
        </w:rPr>
        <w:t> Se pidió retirar ese fondo y mantener el estilo natural de las tarjetas.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Evidencia y verificación:</w:t>
      </w:r>
      <w:r>
        <w:rPr>
          <w:rFonts w:ascii="Aptos" w:hAnsi="Aptos"/>
          <w:sz w:val="18"/>
        </w:rPr>
        <w:t> Captura de referencia y ajuste solicitado en la misma conversación.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Siguiente control QA:</w:t>
      </w:r>
      <w:r>
        <w:rPr>
          <w:rFonts w:ascii="Aptos" w:hAnsi="Aptos"/>
          <w:sz w:val="18"/>
        </w:rPr>
        <w:t> Revisar las vistas de Calendario para resultados pasados y próximos en ligas y copas.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Referencias:</w:t>
      </w:r>
      <w:r>
        <w:rPr>
          <w:rFonts w:ascii="Aptos" w:hAnsi="Aptos"/>
          <w:sz w:val="18"/>
        </w:rPr>
        <w:t> src/football_analytics/ui/teams.py; capturas proporcionadas por el usuario</w:t>
      </w:r>
    </w:p>
    <w:p>
      <w:pPr>
        <w:pStyle w:val="Caption"/>
        <w:keepNext/>
        <w:jc w:val="center"/>
      </w:pPr>
      <w:r>
        <w:t>Captura compartida como ejemplo · Calendario del Inter con fondos grises detrás de los nombres de los rivales.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510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52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5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180" w:after="100" w:line="290" w:lineRule="auto"/>
      </w:pPr>
      <w:r>
        <w:rPr>
          <w:b/>
          <w:color w:val="287A58"/>
          <w:sz w:val="32"/>
          <w:szCs w:val="32"/>
        </w:rPr>
        <w:t>Riesgo bajo  4 casos</w:t>
      </w:r>
    </w:p>
    <w:p>
      <w:pPr>
        <w:pStyle w:val="Heading2"/>
      </w:pPr>
      <w:r>
        <w:t>Plantel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287A58"/>
          <w:sz w:val="26"/>
          <w:szCs w:val="26"/>
        </w:rPr>
        <w:t>FAP-QA-026 · Tabla no aprovechaba el ancho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218657"/>
                <w:sz w:val="18"/>
                <w:szCs w:val="18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Ajustado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Texto pequeño y distribución desaprovechada; petición de evitar scroll.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Se ajustó layout; planteles altos pueden necesitar scroll vertical.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Solicitud captura compartida.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Probar alturas diferentes sin ocultar jugadores.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287A58"/>
          <w:sz w:val="26"/>
          <w:szCs w:val="26"/>
        </w:rPr>
        <w:t>FAP-QA-033 · Fixtures variaban y rompían orden local/V S/visitante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218657"/>
                <w:sz w:val="18"/>
                <w:szCs w:val="18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Ajustado iterativamente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Nombres se apilaban y separación variaba entre clubes.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Tarjetas centradas con escudos, local–VS–visitante y tres columnas.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</w:t>
      </w:r>
      <w:r>
        <w:t>Historial de diseño de Inicio.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Probar pantallas pequeñas y nombres extensos.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2"/>
      </w:pPr>
      <w:r>
        <w:t>Europa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287A58"/>
          <w:sz w:val="26"/>
          <w:szCs w:val="26"/>
        </w:rPr>
        <w:t>FAP-QA-034 · League stage/Spieltag visibles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218657"/>
                <w:sz w:val="18"/>
                <w:szCs w:val="18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Normalización aplicada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b/>
          <w:color w:val="0D3A52"/>
        </w:rPr>
        <w:t xml:space="preserve">Síntoma: </w:t>
      </w:r>
      <w:r>
        <w:t>Etiquetas extranjeras aparecían en Champions y Europa.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Corrección o estado registrado: </w:t>
      </w:r>
      <w:r>
        <w:t>Etiqueta Jornada y número; también se ocultó regular_season.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Evidencia y verificación: Solicitud contexto HTML, captura compartida.</w:t>
      </w:r>
      <w:r>
        <w:t/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Siguiente control QA: </w:t>
      </w:r>
      <w:r>
        <w:t>Verificar liga/fase eliminatoria y rondas incompletas.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src/football_analytics/ui/competitions.py</w:t>
      </w:r>
    </w:p>
    <w:p>
      <w:pPr>
        <w:pStyle w:val="Heading3"/>
        <w:keepNext/>
        <w:spacing w:before="150" w:after="90" w:line="290" w:lineRule="auto"/>
      </w:pPr>
      <w:r>
        <w:rPr>
          <w:b/>
          <w:color w:val="287A58"/>
          <w:sz w:val="26"/>
          <w:szCs w:val="26"/>
        </w:rPr>
        <w:t>FAP-QA-044 · Historial de partidos dejaba demasiado espacio entre fecha y rival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Bajo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Ajustado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Síntoma:</w:t>
      </w:r>
      <w:r>
        <w:rPr>
          <w:rFonts w:ascii="Aptos" w:hAnsi="Aptos"/>
          <w:sz w:val="18"/>
        </w:rPr>
        <w:t> Las columnas de contexto alejaban el nombre del rival de la fecha y comprimían el resto de datos.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Corrección o estado registrado:</w:t>
      </w:r>
      <w:r>
        <w:rPr>
          <w:rFonts w:ascii="Aptos" w:hAnsi="Aptos"/>
          <w:sz w:val="18"/>
        </w:rPr>
        <w:t> Se pidió acercar esos campos y usar el espacio liberado para que los datos fueran más legibles.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Evidencia y verificación:</w:t>
      </w:r>
      <w:r>
        <w:rPr>
          <w:rFonts w:ascii="Aptos" w:hAnsi="Aptos"/>
          <w:sz w:val="18"/>
        </w:rPr>
        <w:t> Captura de un equipo compartida por el usuario.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Siguiente control QA:</w:t>
      </w:r>
      <w:r>
        <w:rPr>
          <w:rFonts w:ascii="Aptos" w:hAnsi="Aptos"/>
          <w:sz w:val="18"/>
        </w:rPr>
        <w:t> Comprobar nombres largos, escudos, resultado y estado en equipos de todas las ligas.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Referencias:</w:t>
      </w:r>
      <w:r>
        <w:rPr>
          <w:rFonts w:ascii="Aptos" w:hAnsi="Aptos"/>
          <w:sz w:val="18"/>
        </w:rPr>
        <w:t> src/football_analytics/ui/teams.py; capturas proporcionadas por el usuario</w:t>
      </w:r>
    </w:p>
    <w:p>
      <w:pPr>
        <w:pStyle w:val="Caption"/>
        <w:keepNext/>
        <w:jc w:val="center"/>
      </w:pPr>
      <w:r>
        <w:t>Captura compartida como ejemplo · Historial de partidos con rival demasiado lejos de la fecha.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868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424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6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Línea base cuantitativa</w:t>
      </w:r>
    </w:p>
    <w:p>
      <w:r>
        <w:t>Datos históricos de una auditoría local; no reflejan un estado recalculado al cierre de la revisión.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Competición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Fixture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FT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Jugadores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Stats temporada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Stats jugador-partido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Bundesliga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811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446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389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Eredivisie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63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1157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697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416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LaLiga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742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365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Ligue 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745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564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Premier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769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227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Serie 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816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233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Champions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144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18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1070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202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Europa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144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18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151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231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</w:tbl>
    <w:p>
      <w:pPr>
        <w:pStyle w:val="Caption"/>
      </w:pPr>
      <w:r>
        <w:t>La línea base marcó cero pierna hábil y cero estadísticas jugador-partido en cinco competiciones. Cero filas no equivale a cero eventos deportivos.</w:t>
      </w:r>
    </w:p>
    <w:p>
      <w:pPr>
        <w:pStyle w:val="Heading1"/>
      </w:pPr>
      <w:r>
        <w:t>6. Riesgo residual y recomendación</w:t>
      </w:r>
    </w:p>
    <w:p>
      <w:pPr>
        <w:pStyle w:val="ListBullet"/>
      </w:pPr>
      <w:r>
        <w:t>Alto: actualidad, estadísticas individuales, duplicados y asociaciones de plantel requieren nueva medición.</w:t>
      </w:r>
    </w:p>
    <w:p>
      <w:pPr>
        <w:pStyle w:val="ListBullet"/>
      </w:pPr>
      <w:r>
        <w:t>Alto: la tarea diaria no se verificó hoy; si el PC está apagado la sync queda para cuando vuelva a estar disponible.</w:t>
      </w:r>
    </w:p>
    <w:p>
      <w:pPr>
        <w:pStyle w:val="ListBullet"/>
      </w:pPr>
      <w:r>
        <w:t>Medio: documentación discrepa 07:00/21:00.</w:t>
      </w:r>
    </w:p>
    <w:p>
      <w:pPr>
        <w:pStyle w:val="ListBullet"/>
      </w:pPr>
      <w:r>
        <w:t>Alto: vista localhost aún no es accesible a testers externos; hosting requiere staging, HTTPS, autenticación y base solo lectura.</w:t>
      </w:r>
    </w:p>
    <w:p>
      <w:pPr>
        <w:pStyle w:val="ListBullet"/>
      </w:pPr>
      <w:r>
        <w:t>Medio: falta comparación integral de escritorio, navegador y móvil, incluidas imágenes de escudos y licencias.</w:t>
      </w:r>
    </w:p>
    <w:p>
      <w:r>
        <w:t>Recomendación: apto para demostración controlada con limitaciones declaradas, una vez verificado el build mostrado. No certificar producción ni datos completos hasta cerrar los riesgos altos.</w:t>
      </w:r>
    </w:p>
    <w:p>
      <w:pPr>
        <w:pStyle w:val="ListNumber"/>
      </w:pPr>
      <w:r>
        <w:t>Medir cobertura por liga, equipo, jugador y campo con fuente/fecha.</w:t>
      </w:r>
    </w:p>
    <w:p>
      <w:pPr>
        <w:pStyle w:val="ListNumber"/>
      </w:pPr>
      <w:r>
        <w:t>Conciliar fixtures/resultados y estados de partido con cada organizador.</w:t>
      </w:r>
    </w:p>
    <w:p>
      <w:pPr>
        <w:pStyle w:val="ListNumber"/>
      </w:pPr>
      <w:r>
        <w:t>Auditar duplicados y asociaciones sin fusionar personas ambiguas automáticamente.</w:t>
      </w:r>
    </w:p>
    <w:p>
      <w:pPr>
        <w:pStyle w:val="ListNumber"/>
      </w:pPr>
      <w:r>
        <w:t>Verificar tarea 21:00 y logs; corregir discrepancia documental.</w:t>
      </w:r>
    </w:p>
    <w:p>
      <w:pPr>
        <w:pStyle w:val="ListNumber"/>
      </w:pPr>
      <w:r>
        <w:t>Probar navegación y paridad en el ejecutable, navegador y Chrome móvil.</w:t>
      </w:r>
    </w:p>
    <w:p>
      <w:pPr>
        <w:pStyle w:val="ListNumber"/>
      </w:pPr>
      <w:r>
        <w:t>Desplegar staging protegido antes de invitar evaluadores externos.</w:t>
      </w:r>
    </w:p>
    <w:p>
      <w:pPr>
        <w:pStyle w:val="Heading1"/>
      </w:pPr>
      <w:r>
        <w:t>7. Evidencias consultadas y límites</w:t>
      </w:r>
    </w:p>
    <w:p>
      <w:pPr>
        <w:pStyle w:val="ListBullet"/>
      </w:pPr>
      <w:r>
        <w:t>Git local desde el primer commit documentado (9108fe1).</w:t>
      </w:r>
    </w:p>
    <w:p>
      <w:pPr>
        <w:pStyle w:val="ListBullet"/>
      </w:pPr>
      <w:r>
        <w:t>informe de auditoría local — base, pruebas, integridad y cobertura.</w:t>
      </w:r>
    </w:p>
    <w:p>
      <w:pPr>
        <w:pStyle w:val="ListBullet"/>
      </w:pPr>
      <w:r>
        <w:t>auditoría de escudos — escudos activos e históricos.</w:t>
      </w:r>
    </w:p>
    <w:p>
      <w:pPr>
        <w:pStyle w:val="ListBullet"/>
      </w:pPr>
      <w:r>
        <w:t>docs/providers.md; docs/licenses-and-attribution.md — fuentes y límites.</w:t>
      </w:r>
    </w:p>
    <w:p>
      <w:pPr>
        <w:pStyle w:val="ListBullet"/>
      </w:pPr>
      <w:r>
        <w:t>docs/synchronization.md; .env.example; scripts/register_daily_task.ps1 — agenda y discrepancia.</w:t>
      </w:r>
    </w:p>
    <w:p>
      <w:pPr>
        <w:pStyle w:val="ListBullet"/>
      </w:pPr>
      <w:r>
        <w:t>docs/web-preview.md — cliente local y despliegue externo.</w:t>
      </w:r>
    </w:p>
    <w:p>
      <w:pPr>
        <w:pStyle w:val="ListBullet"/>
      </w:pPr>
      <w:r>
        <w:t>Capturas, consola y confirmaciones compartidas durante el desarrollo.</w:t>
      </w:r>
    </w:p>
    <w:p>
      <w:pPr>
        <w:pStyle w:val="Caption"/>
      </w:pPr>
      <w:r>
        <w:t>No se repitieron las pruebas citadas, no se inspeccionó Task Scheduler, no se consultó PostgreSQL ni proveedores. El informe no contiene credenciales ni datos secretos.</w:t>
      </w:r>
    </w:p>
    <w:sectPr w:rsidR="00FC693F" w:rsidRPr="0006063C" w:rsidSect="00034616">
      <w:footerReference w:type="default" r:id="rId9"/>
      <w:pgSz w:w="12240" w:h="15840"/>
      <w:pgMar w:top="936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Football Analytics Pro  |  Informe de QA  |  13-Oct-2026  |  Página </w:t>
    </w:r>
    <w:r>
      <w:begin w:fldCharType="begin"/>
      <w:instrText xml:space="preserve">PAGE</w:instrText>
      <w:separate w:fldCharType="separate"/>
      <w:end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C2C3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0927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e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QA de Football Analytics Pro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