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Data 90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8"/>
              </w:rPr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2"/>
      </w:pPr>
      <w:r>
        <w:t>PostgreSQL</w:t>
      </w:r>
    </w:p>
    <w:p>
      <w:pPr>
        <w:pStyle w:val="Heading3"/>
      </w:pPr>
      <w:r>
        <w:t>D90-QA-001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D90-QA-004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</w:pPr>
      <w:r>
        <w:t>D90-QA-005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</w:pPr>
      <w:r>
        <w:t>D90-QA-006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</w:pPr>
      <w:r>
        <w:t>D90-QA-007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</w:pPr>
      <w:r>
        <w:t>D90-QA-008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</w:pPr>
      <w:r>
        <w:t>D90-QA-009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</w:pPr>
      <w:r>
        <w:t>D90-QA-010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</w:pPr>
      <w:r>
        <w:t>D90-QA-011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</w:pPr>
      <w:r>
        <w:t>D90-QA-012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</w:pPr>
      <w:r>
        <w:t>D90-QA-013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</w:pPr>
      <w:r>
        <w:t>D90-QA-014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</w:pPr>
      <w:r>
        <w:t>D90-QA-015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2"/>
      </w:pPr>
      <w:r>
        <w:t>Jugadores</w:t>
      </w:r>
    </w:p>
    <w:p>
      <w:pPr>
        <w:pStyle w:val="Heading3"/>
      </w:pPr>
      <w:r>
        <w:t>D90-QA-016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</w:pPr>
      <w:r>
        <w:t>D90-QA-017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40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</w:pPr>
      <w:r>
        <w:t>D90-QA-018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</w:pPr>
      <w:r>
        <w:t>D90-QA-019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</w:pPr>
      <w:r>
        <w:t>D90-QA-020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</w:pPr>
      <w:r>
        <w:t>D90-QA-021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D90-QA-023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D90-QA-024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</w:pPr>
      <w:r>
        <w:t>D90-QA-025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Plantel</w:t>
      </w:r>
    </w:p>
    <w:p>
      <w:pPr>
        <w:pStyle w:val="Heading3"/>
      </w:pPr>
      <w:r>
        <w:t>D90-QA-026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2"/>
      </w:pPr>
      <w:r>
        <w:t>Equipos</w:t>
      </w:r>
    </w:p>
    <w:p>
      <w:pPr>
        <w:pStyle w:val="Heading3"/>
      </w:pPr>
      <w:r>
        <w:t>D90-QA-027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</w:pPr>
      <w:r>
        <w:t>D90-QA-028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</w:pPr>
      <w:r>
        <w:t>D90-QA-029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D90-QA-033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</w:pPr>
      <w:r>
        <w:t>D90-QA-034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2"/>
      </w:pPr>
      <w:r>
        <w:t>HTML móvil</w:t>
      </w:r>
    </w:p>
    <w:p>
      <w:pPr>
        <w:pStyle w:val="Heading3"/>
      </w:pPr>
      <w:r>
        <w:t>D90-QA-035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Paridad</w:t>
      </w:r>
    </w:p>
    <w:p>
      <w:pPr>
        <w:pStyle w:val="Heading3"/>
      </w:pPr>
      <w:r>
        <w:t>D90-QA-036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</w:pPr>
      <w:r>
        <w:t>D90-QA-037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</w:pPr>
      <w:r>
        <w:t>D90-QA-038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</w:pPr>
      <w:r>
        <w:t>D90-QA-039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</w:pPr>
      <w:r>
        <w:t>D90-QA-040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</w:pPr>
      <w:r>
        <w:t>D90-QA-041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4"/>
              </w:rPr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40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3"/>
      </w:pPr>
      <w:r>
        <w:t>D90-QA-042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pestaña Rendimiento mostraba estadísticas en pocas líneas y dejaba casi toda la pantalla vacía.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modernizó la vista en Premier League y luego se replicó a otras competiciones.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del FC Barcelona como referencia; el cambio posterior recibió aprobación del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Comparar contenido, espaciado y legibilidad de Rendimiento en todos los formatos de liga y copa.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tarjeta Goles por partido en fichas de equipo mostraba un bloque azul oscuro detrás de los valores.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solicitó quitar el bloque, conservar el fondo natural y mantener en verde los goles a favor; el usuario confirmó el ajuste.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ejemplo como referencia y confirmación posterior.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 tarjeta en todos los equipos/competiciones y confirmar que no reaparezca el fondo.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columnas de contexto alejaban el nombre del rival de la fecha y comprimían el resto de datos.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acercar esos campos y usar el espacio liberado para que los datos fueran más legibles.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un equipo compartida por 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Comprobar nombres largos, escudos, resultado y estado en equipos de todas las ligas.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D90-QA-045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>
              <w:t>Data 90</w:t>
            </w:r>
            <w:r>
              <w:rPr>
                <w:rFonts w:ascii="Aptos" w:hAnsi="Aptos"/>
                <w:b w:val="0"/>
                <w:color w:val="17364D"/>
                <w:sz w:val="15"/>
              </w:rPr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celdas con nombres de rivales aparecían con un rectángulo gris que no correspondía al estilo oscuro.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retirar ese fondo y mantener el estilo natural de las tarjetas.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referencia y ajuste solicitado en la misma conversación.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las vistas de Calendario para resultados pasados y próximos en ligas y copas.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Data 90  |  Informe de QA  |  13-Oct-2026  |  Página 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C2C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Data 90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