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46274E">
      <w:pPr>
        <w:pStyle w:val="Ttulo"/>
      </w:pPr>
      <w:r>
        <w:t>Visão do Sistema</w:t>
      </w:r>
    </w:p>
    <w:p w:rsidR="006F538C" w:rsidRDefault="006F538C">
      <w:pPr>
        <w:pStyle w:val="Ttulo"/>
      </w:pPr>
    </w:p>
    <w:p w:rsidR="006F538C" w:rsidRDefault="006F538C">
      <w:pPr>
        <w:pStyle w:val="Sub-Title"/>
        <w:jc w:val="left"/>
      </w:pPr>
    </w:p>
    <w:p w:rsidR="006F538C" w:rsidRDefault="006F538C">
      <w:pPr>
        <w:pStyle w:val="Sub-Title"/>
      </w:pPr>
    </w:p>
    <w:p w:rsidR="006F538C" w:rsidRDefault="0046274E">
      <w:pPr>
        <w:pStyle w:val="Sub-TituloDestacado"/>
      </w:pPr>
      <w:r>
        <w:br/>
      </w:r>
      <w:proofErr w:type="spellStart"/>
      <w:r>
        <w:t>Easy</w:t>
      </w:r>
      <w:proofErr w:type="spellEnd"/>
      <w:r>
        <w:t xml:space="preserve"> Key</w:t>
      </w:r>
    </w:p>
    <w:p w:rsidR="006F538C" w:rsidRDefault="006F538C">
      <w:pPr>
        <w:pStyle w:val="Sub-TituloDestacado"/>
      </w:pPr>
    </w:p>
    <w:p w:rsidR="006F538C" w:rsidRDefault="006F538C">
      <w:pPr>
        <w:pStyle w:val="Sub-Title"/>
      </w:pPr>
    </w:p>
    <w:p w:rsidR="006F538C" w:rsidRDefault="006F538C">
      <w:pPr>
        <w:pStyle w:val="Sub-Title"/>
      </w:pPr>
    </w:p>
    <w:p w:rsidR="006F538C" w:rsidRDefault="006F538C">
      <w:pPr>
        <w:pStyle w:val="Sub-Title"/>
      </w:pPr>
    </w:p>
    <w:p w:rsidR="006F538C" w:rsidRDefault="006F538C">
      <w:pPr>
        <w:pStyle w:val="Sub-Title"/>
      </w:pPr>
    </w:p>
    <w:p w:rsidR="006F538C" w:rsidRDefault="006F538C">
      <w:pPr>
        <w:pStyle w:val="Sub-Title"/>
      </w:pPr>
    </w:p>
    <w:p w:rsidR="006F538C" w:rsidRDefault="006F538C">
      <w:pPr>
        <w:jc w:val="center"/>
      </w:pPr>
    </w:p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46274E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DATE  \@ "d' de 'MMMM' de 'yyyy"  \* MERGEFORMAT </w:instrText>
      </w:r>
      <w:r>
        <w:rPr>
          <w:rFonts w:cs="Arial"/>
          <w:sz w:val="24"/>
          <w:szCs w:val="24"/>
        </w:rPr>
        <w:fldChar w:fldCharType="separate"/>
      </w:r>
      <w:r w:rsidR="005A7E46">
        <w:rPr>
          <w:rFonts w:cs="Arial"/>
          <w:noProof/>
          <w:sz w:val="24"/>
          <w:szCs w:val="24"/>
        </w:rPr>
        <w:t>5 de junho de 2017</w:t>
      </w:r>
      <w:r>
        <w:rPr>
          <w:rFonts w:cs="Arial"/>
          <w:sz w:val="24"/>
          <w:szCs w:val="24"/>
        </w:rPr>
        <w:fldChar w:fldCharType="end"/>
      </w:r>
    </w:p>
    <w:p w:rsidR="006F538C" w:rsidRDefault="0046274E">
      <w:pPr>
        <w:rPr>
          <w:b/>
          <w:bCs/>
          <w:sz w:val="28"/>
        </w:rPr>
      </w:pPr>
      <w:r>
        <w:rPr>
          <w:rFonts w:cs="Arial"/>
          <w:b/>
          <w:bCs/>
          <w:sz w:val="28"/>
        </w:rPr>
        <w:lastRenderedPageBreak/>
        <w:t>Revisões do Documento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421"/>
        <w:gridCol w:w="1141"/>
        <w:gridCol w:w="2303"/>
        <w:gridCol w:w="3699"/>
      </w:tblGrid>
      <w:tr w:rsidR="006F538C">
        <w:tc>
          <w:tcPr>
            <w:tcW w:w="1215" w:type="dxa"/>
          </w:tcPr>
          <w:p w:rsidR="006F538C" w:rsidRDefault="004627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21" w:type="dxa"/>
          </w:tcPr>
          <w:p w:rsidR="006F538C" w:rsidRDefault="004627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41" w:type="dxa"/>
          </w:tcPr>
          <w:p w:rsidR="006F538C" w:rsidRDefault="004627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03" w:type="dxa"/>
          </w:tcPr>
          <w:p w:rsidR="006F538C" w:rsidRDefault="004627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699" w:type="dxa"/>
          </w:tcPr>
          <w:p w:rsidR="006F538C" w:rsidRDefault="004627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6F538C">
        <w:tc>
          <w:tcPr>
            <w:tcW w:w="1215" w:type="dxa"/>
          </w:tcPr>
          <w:p w:rsidR="006F538C" w:rsidRDefault="0046274E">
            <w:pPr>
              <w:jc w:val="center"/>
            </w:pPr>
            <w:r>
              <w:t>1.0</w:t>
            </w:r>
          </w:p>
        </w:tc>
        <w:tc>
          <w:tcPr>
            <w:tcW w:w="1421" w:type="dxa"/>
          </w:tcPr>
          <w:p w:rsidR="006F538C" w:rsidRDefault="0046274E">
            <w:pPr>
              <w:jc w:val="center"/>
            </w:pPr>
            <w:r>
              <w:t>Concepção</w:t>
            </w:r>
          </w:p>
        </w:tc>
        <w:tc>
          <w:tcPr>
            <w:tcW w:w="1141" w:type="dxa"/>
          </w:tcPr>
          <w:p w:rsidR="006F538C" w:rsidRDefault="0046274E">
            <w:pPr>
              <w:jc w:val="center"/>
              <w:rPr>
                <w:u w:val="single"/>
              </w:rPr>
            </w:pPr>
            <w:r>
              <w:t>11/05/2017</w:t>
            </w:r>
          </w:p>
        </w:tc>
        <w:tc>
          <w:tcPr>
            <w:tcW w:w="2303" w:type="dxa"/>
          </w:tcPr>
          <w:p w:rsidR="006F538C" w:rsidRDefault="0046274E">
            <w:pPr>
              <w:jc w:val="center"/>
            </w:pPr>
            <w:r>
              <w:t>Cristian Allan, Guilherme Vital e Igor Henrique</w:t>
            </w:r>
          </w:p>
        </w:tc>
        <w:tc>
          <w:tcPr>
            <w:tcW w:w="3699" w:type="dxa"/>
          </w:tcPr>
          <w:p w:rsidR="006F538C" w:rsidRDefault="006F538C">
            <w:pPr>
              <w:jc w:val="center"/>
            </w:pPr>
          </w:p>
        </w:tc>
      </w:tr>
    </w:tbl>
    <w:p w:rsidR="006F538C" w:rsidRDefault="006F538C"/>
    <w:p w:rsidR="006F538C" w:rsidRDefault="006F538C">
      <w:pPr>
        <w:pStyle w:val="Sumrio1"/>
      </w:pPr>
    </w:p>
    <w:p w:rsidR="006F538C" w:rsidRDefault="006F538C"/>
    <w:p w:rsidR="006F538C" w:rsidRDefault="0046274E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Sumário</w:t>
      </w:r>
    </w:p>
    <w:p w:rsidR="006F538C" w:rsidRDefault="006F538C"/>
    <w:bookmarkStart w:id="0" w:name="_Toc71967822"/>
    <w:p w:rsidR="006F538C" w:rsidRDefault="0046274E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"Título 1;1;Título 2;1;Titulo1;1;Titulo2;1;Titulo3;1" </w:instrText>
      </w:r>
      <w:r>
        <w:fldChar w:fldCharType="separate"/>
      </w:r>
      <w:hyperlink w:anchor="_Toc482698244" w:history="1">
        <w:r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Hyperlink"/>
          </w:rPr>
          <w:t>Escopo do Sistema</w:t>
        </w:r>
        <w:r>
          <w:tab/>
        </w:r>
        <w:r>
          <w:fldChar w:fldCharType="begin"/>
        </w:r>
        <w:r>
          <w:instrText xml:space="preserve"> PAGEREF _Toc482698244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F538C" w:rsidRDefault="00C72D66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45" w:history="1">
        <w:r w:rsidR="0046274E">
          <w:rPr>
            <w:rStyle w:val="Hyperlink"/>
          </w:rPr>
          <w:t>2.</w:t>
        </w:r>
        <w:r w:rsidR="0046274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6274E">
          <w:rPr>
            <w:rStyle w:val="Hyperlink"/>
          </w:rPr>
          <w:t>Identificação dos Requisitos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_Toc482698245 \h </w:instrText>
        </w:r>
        <w:r w:rsidR="0046274E">
          <w:fldChar w:fldCharType="separate"/>
        </w:r>
        <w:r w:rsidR="0046274E">
          <w:t>3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46" w:history="1">
        <w:r w:rsidR="0046274E">
          <w:rPr>
            <w:rStyle w:val="Hyperlink"/>
          </w:rPr>
          <w:t>2.1 Requisitos Funcionais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_Toc482698246 \h </w:instrText>
        </w:r>
        <w:r w:rsidR="0046274E">
          <w:fldChar w:fldCharType="separate"/>
        </w:r>
        <w:r w:rsidR="0046274E">
          <w:t>3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47" w:history="1">
        <w:r w:rsidR="0046274E">
          <w:rPr>
            <w:rStyle w:val="Hyperlink"/>
          </w:rPr>
          <w:t>2.2 Requisitos Não Funcionais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_Toc482698247 \h </w:instrText>
        </w:r>
        <w:r w:rsidR="0046274E">
          <w:fldChar w:fldCharType="separate"/>
        </w:r>
        <w:r w:rsidR="0046274E">
          <w:t>4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48" w:history="1">
        <w:r w:rsidR="0046274E">
          <w:rPr>
            <w:rStyle w:val="Hyperlink"/>
          </w:rPr>
          <w:t>2.3 Regras de Negócio</w:t>
        </w:r>
        <w:r w:rsidR="0046274E">
          <w:tab/>
        </w:r>
        <w:r w:rsidR="0046274E">
          <w:fldChar w:fldCharType="begin"/>
        </w:r>
        <w:r w:rsidR="0046274E">
          <w:instrText xml:space="preserve"> PAGEREF _Toc482698248 \h </w:instrText>
        </w:r>
        <w:r w:rsidR="0046274E">
          <w:fldChar w:fldCharType="separate"/>
        </w:r>
        <w:r w:rsidR="0046274E">
          <w:t>4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49" w:history="1">
        <w:r w:rsidR="0046274E">
          <w:rPr>
            <w:rStyle w:val="Hyperlink"/>
          </w:rPr>
          <w:t>3. Aceite</w:t>
        </w:r>
        <w:r w:rsidR="0046274E">
          <w:tab/>
        </w:r>
        <w:r w:rsidR="0046274E">
          <w:fldChar w:fldCharType="begin"/>
        </w:r>
        <w:r w:rsidR="0046274E">
          <w:instrText xml:space="preserve"> PAGEREF _Toc482698249 \h </w:instrText>
        </w:r>
        <w:r w:rsidR="0046274E">
          <w:fldChar w:fldCharType="separate"/>
        </w:r>
        <w:r w:rsidR="0046274E">
          <w:t>5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50" w:history="1">
        <w:r w:rsidR="0046274E">
          <w:rPr>
            <w:rStyle w:val="Hyperlink"/>
          </w:rPr>
          <w:t>4</w:t>
        </w:r>
        <w:r w:rsidR="0046274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6274E">
          <w:rPr>
            <w:rStyle w:val="Hyperlink"/>
          </w:rPr>
          <w:t>Diagrama de Casos de uso</w:t>
        </w:r>
        <w:r w:rsidR="0046274E">
          <w:tab/>
        </w:r>
        <w:r w:rsidR="0046274E">
          <w:fldChar w:fldCharType="begin"/>
        </w:r>
        <w:r w:rsidR="0046274E">
          <w:instrText xml:space="preserve"> PAGEREF _Toc482698250 \h </w:instrText>
        </w:r>
        <w:r w:rsidR="0046274E">
          <w:fldChar w:fldCharType="separate"/>
        </w:r>
        <w:r w:rsidR="0046274E">
          <w:t>6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51" w:history="1">
        <w:r w:rsidR="0046274E">
          <w:rPr>
            <w:rStyle w:val="Hyperlink"/>
          </w:rPr>
          <w:t>5.</w:t>
        </w:r>
        <w:r w:rsidR="0046274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6274E">
          <w:rPr>
            <w:rStyle w:val="Hyperlink"/>
          </w:rPr>
          <w:t>Modelagem de Atores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_Toc482698251 \h </w:instrText>
        </w:r>
        <w:r w:rsidR="0046274E">
          <w:fldChar w:fldCharType="separate"/>
        </w:r>
        <w:r w:rsidR="0046274E">
          <w:t>6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52" w:history="1">
        <w:r w:rsidR="0046274E">
          <w:rPr>
            <w:rStyle w:val="Hyperlink"/>
            <w:lang w:eastAsia="en-US"/>
          </w:rPr>
          <w:t>5</w:t>
        </w:r>
        <w:r w:rsidR="0046274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6274E">
          <w:rPr>
            <w:rStyle w:val="Hyperlink"/>
            <w:lang w:eastAsia="en-US"/>
          </w:rPr>
          <w:t>Protótipos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_Toc482698252 \h </w:instrText>
        </w:r>
        <w:r w:rsidR="0046274E">
          <w:fldChar w:fldCharType="separate"/>
        </w:r>
        <w:r w:rsidR="0046274E">
          <w:t>7</w:t>
        </w:r>
        <w:r w:rsidR="0046274E">
          <w:fldChar w:fldCharType="end"/>
        </w:r>
      </w:hyperlink>
    </w:p>
    <w:p w:rsidR="006F538C" w:rsidRDefault="00C72D66">
      <w:pPr>
        <w:pStyle w:val="Sumrio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82698253" w:history="1">
        <w:r w:rsidR="0046274E">
          <w:rPr>
            <w:rStyle w:val="Hyperlink"/>
          </w:rPr>
          <w:t>6.</w:t>
        </w:r>
        <w:r w:rsidR="0046274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6274E">
          <w:rPr>
            <w:rStyle w:val="Hyperlink"/>
          </w:rPr>
          <w:t>Diagrama de Classes</w:t>
        </w:r>
        <w:r w:rsidR="0046274E">
          <w:tab/>
        </w:r>
        <w:r w:rsidR="0046274E">
          <w:fldChar w:fldCharType="begin"/>
        </w:r>
        <w:r w:rsidR="0046274E">
          <w:instrText xml:space="preserve"> PAGEREF _Toc482698253 \h </w:instrText>
        </w:r>
        <w:r w:rsidR="0046274E">
          <w:fldChar w:fldCharType="separate"/>
        </w:r>
        <w:r w:rsidR="0046274E">
          <w:t>11</w:t>
        </w:r>
        <w:r w:rsidR="0046274E">
          <w:fldChar w:fldCharType="end"/>
        </w:r>
      </w:hyperlink>
    </w:p>
    <w:p w:rsidR="006F538C" w:rsidRDefault="0046274E">
      <w:r>
        <w:fldChar w:fldCharType="end"/>
      </w:r>
    </w:p>
    <w:p w:rsidR="006F538C" w:rsidRDefault="006F538C"/>
    <w:p w:rsidR="006F538C" w:rsidRDefault="006F538C"/>
    <w:p w:rsidR="006F538C" w:rsidRDefault="006F538C">
      <w:pPr>
        <w:sectPr w:rsidR="006F538C">
          <w:headerReference w:type="default" r:id="rId8"/>
          <w:footerReference w:type="even" r:id="rId9"/>
          <w:footerReference w:type="default" r:id="rId10"/>
          <w:pgSz w:w="11907" w:h="16840"/>
          <w:pgMar w:top="1134" w:right="1134" w:bottom="567" w:left="1134" w:header="567" w:footer="284" w:gutter="0"/>
          <w:pgNumType w:start="1"/>
          <w:cols w:space="720"/>
        </w:sectPr>
      </w:pPr>
    </w:p>
    <w:p w:rsidR="006F538C" w:rsidRDefault="006F538C"/>
    <w:p w:rsidR="006F538C" w:rsidRDefault="0046274E">
      <w:pPr>
        <w:pStyle w:val="Ttulo1"/>
        <w:numPr>
          <w:ilvl w:val="0"/>
          <w:numId w:val="2"/>
        </w:numPr>
      </w:pPr>
      <w:bookmarkStart w:id="1" w:name="_Toc101772262"/>
      <w:bookmarkStart w:id="2" w:name="_Toc482698244"/>
      <w:r>
        <w:t>Escopo do Sistema</w:t>
      </w:r>
      <w:bookmarkEnd w:id="0"/>
      <w:bookmarkEnd w:id="1"/>
      <w:bookmarkEnd w:id="2"/>
    </w:p>
    <w:p w:rsidR="006F538C" w:rsidRDefault="006F538C"/>
    <w:p w:rsidR="006F538C" w:rsidRDefault="0046274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Este software tem como objetivo gerenciar a criação de senhas e o armazenamento dos atendimentos marcados. Inicialmente o usuário escolherá uma das opções dispostas na tela inicial da aplicação. Se o usuário escolher gerar a senha, ela será gerada de acordo com a necessidade dos atendimentos (Preferencial, Comum, Judiciário e Medicamento de alto custo), para direcionar melhor o cliente tornando o atendimento mais rápido. Após a senha ser gerada, os caixas devem escolher a opção de chamar senha, ao clicar na opção o software irá abrir a tela de chamar as senhas, essa terá uma tabela atualizada com as quantidades de senhas e as 4 opções de senhas a serem chamadas. A terceira opção na tela principal é a Consulta aos atendimentos realizados, essa tela exibirá uma tabela contendo as informações básicas do atendimento: Tipo da senha atendida, data do atendimento e quantidade. A tela que será exibida para o cliente é uma tela contendo a fila de senhas a serem chamadas, essa terá o número e o tipo de senha a se direcionar ao caixa.</w:t>
      </w:r>
    </w:p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04571B" w:rsidRDefault="0004571B">
      <w:pPr>
        <w:jc w:val="both"/>
      </w:pPr>
    </w:p>
    <w:p w:rsidR="006F538C" w:rsidRDefault="0046274E">
      <w:pPr>
        <w:pStyle w:val="Ttulo1"/>
        <w:numPr>
          <w:ilvl w:val="0"/>
          <w:numId w:val="2"/>
        </w:numPr>
      </w:pPr>
      <w:bookmarkStart w:id="3" w:name="_Toc37747331"/>
      <w:bookmarkStart w:id="4" w:name="_Toc71967823"/>
      <w:r>
        <w:lastRenderedPageBreak/>
        <w:t xml:space="preserve"> </w:t>
      </w:r>
      <w:bookmarkStart w:id="5" w:name="_Toc101772263"/>
      <w:bookmarkStart w:id="6" w:name="_Toc482698245"/>
      <w:r>
        <w:t>Identificação dos Requisitos</w:t>
      </w:r>
      <w:bookmarkEnd w:id="3"/>
      <w:bookmarkEnd w:id="4"/>
      <w:bookmarkEnd w:id="5"/>
      <w:bookmarkEnd w:id="6"/>
    </w:p>
    <w:p w:rsidR="0004571B" w:rsidRDefault="0004571B">
      <w:pPr>
        <w:pStyle w:val="Ttulo2"/>
      </w:pPr>
      <w:bookmarkStart w:id="7" w:name="_Toc482698246"/>
    </w:p>
    <w:p w:rsidR="006F538C" w:rsidRDefault="0046274E" w:rsidP="0004571B">
      <w:pPr>
        <w:pStyle w:val="Ttulo2"/>
      </w:pPr>
      <w:r>
        <w:t>2.1 Requisitos Funcionais</w:t>
      </w:r>
      <w:bookmarkEnd w:id="7"/>
    </w:p>
    <w:tbl>
      <w:tblPr>
        <w:tblW w:w="9779" w:type="dxa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2483"/>
        <w:gridCol w:w="2863"/>
        <w:gridCol w:w="1397"/>
        <w:gridCol w:w="1287"/>
        <w:gridCol w:w="1119"/>
      </w:tblGrid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RF01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permitir o cadastro de usuários.</w:t>
            </w:r>
          </w:p>
          <w:p w:rsidR="006F538C" w:rsidRDefault="006F538C">
            <w:pPr>
              <w:jc w:val="center"/>
            </w:pP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r>
              <w:t>Funcionalidade que permitirá a inserção, deleção, alteração e consulta dos usuários.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Administrador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RF02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permitir o cadastro dos clientes.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r>
              <w:t>Funcionalidade que irá permitir que o recepcionista cadastre o nome, o telefone, e-mail e data do atendimento ao cliente.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Recepcionista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RF03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r>
              <w:t>Funcionalidade que irá gerar senhas através da necessidade do atendimento ao cliente.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Recepcionista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RF04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possuir a função “Chamar senha” nos terminais de atendimento.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Atendente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RF05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possuir a função “ocupado” nos terminais de atendimento.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Atendente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RF06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r>
              <w:t xml:space="preserve"> O sistema deve permitir a consulta a quantidade de senhas atendidas.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Todos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RF07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autenticar e permitir os usuários utilizarem as funções do sistema.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Todos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Reprovado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RF08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deverá fornecer informações (relatório) em tempo real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 usuário visualizar em tempo real a quantidade de senhas e tipo de senha.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Todos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Média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RF09</w:t>
            </w:r>
          </w:p>
        </w:tc>
        <w:tc>
          <w:tcPr>
            <w:tcW w:w="24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O sistema deverá mostrar as senhas em uma ordem de chamadas</w:t>
            </w:r>
          </w:p>
        </w:tc>
        <w:tc>
          <w:tcPr>
            <w:tcW w:w="286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 cliente visualizar as senhas a serem chamadas pelo caixa, facilitando o atendimento.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Cliente</w:t>
            </w:r>
          </w:p>
        </w:tc>
        <w:tc>
          <w:tcPr>
            <w:tcW w:w="12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1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</w:tbl>
    <w:p w:rsidR="006F538C" w:rsidRDefault="006F538C"/>
    <w:p w:rsidR="006F538C" w:rsidRDefault="006F538C"/>
    <w:p w:rsidR="006F538C" w:rsidRDefault="0046274E">
      <w:pPr>
        <w:pStyle w:val="Ttulo2"/>
      </w:pPr>
      <w:bookmarkStart w:id="8" w:name="_Toc482698247"/>
      <w:r>
        <w:t>2.2 Requisitos Não Funcionais</w:t>
      </w:r>
      <w:bookmarkEnd w:id="8"/>
    </w:p>
    <w:p w:rsidR="006F538C" w:rsidRDefault="004627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779" w:type="dxa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3093"/>
        <w:gridCol w:w="3628"/>
        <w:gridCol w:w="1287"/>
        <w:gridCol w:w="997"/>
      </w:tblGrid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RNF01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O sistema irá armazenas os dados em um banco de dados com linguagem SQL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Funcionalidade que irá armazenar todos os atendimentos realizados para consulta.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RNF03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 xml:space="preserve">O sistema será desenvolvido na linguagem </w:t>
            </w:r>
            <w:proofErr w:type="spellStart"/>
            <w:r>
              <w:t>java</w:t>
            </w:r>
            <w:proofErr w:type="spellEnd"/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Linguagem multiplataforma quer irá melhor atender a diferentes arquiteturas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Alta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RNF04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O sistema será disponível em 64 e 32 bits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Funcionalidade que viabiliza o trabalho em diferentes arquiteturas do processador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Alto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RNF05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O sistema operacional deverá prover da JRE para a execução do software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rPr>
                <w:color w:val="000000"/>
              </w:rPr>
              <w:t xml:space="preserve">Java </w:t>
            </w:r>
            <w:proofErr w:type="spellStart"/>
            <w:r>
              <w:rPr>
                <w:color w:val="000000"/>
              </w:rPr>
              <w:t>Runtime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Environment</w:t>
            </w:r>
            <w:proofErr w:type="spellEnd"/>
            <w:r>
              <w:rPr>
                <w:color w:val="000000"/>
              </w:rPr>
              <w:t xml:space="preserve"> será responsável pelo gerenciamento e execução de aplicações Java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Alto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RNF06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O sistema será disponibilizado apenas para desktop (computadores)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 utilização do Software será através apenas de computadores.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Alto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6F538C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r>
              <w:t>RNF07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</w:pPr>
            <w:r>
              <w:t>O sistema deverá prover do manual de usabilidade do software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Opção que dará ao usuário através do ícone de ajuda o acesso a todas informações de como usar o sistema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Médio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6F538C" w:rsidRDefault="0046274E">
            <w:pPr>
              <w:jc w:val="center"/>
            </w:pPr>
            <w:r>
              <w:t>Aprovado</w:t>
            </w:r>
          </w:p>
        </w:tc>
      </w:tr>
      <w:tr w:rsidR="00E01D4E">
        <w:trPr>
          <w:cantSplit/>
        </w:trPr>
        <w:tc>
          <w:tcPr>
            <w:tcW w:w="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1D4E" w:rsidRDefault="00E01D4E">
            <w:r>
              <w:t>RNF08</w:t>
            </w:r>
          </w:p>
        </w:tc>
        <w:tc>
          <w:tcPr>
            <w:tcW w:w="3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E01D4E" w:rsidRDefault="00E01D4E">
            <w:pPr>
              <w:jc w:val="both"/>
            </w:pPr>
            <w:r>
              <w:t>O Sistema deverá permitir o acesso simultâneo de usuários</w:t>
            </w:r>
          </w:p>
        </w:tc>
        <w:tc>
          <w:tcPr>
            <w:tcW w:w="362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E01D4E" w:rsidRDefault="00E01D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Funcionalidade do sistema que possibilita o uso da ferramenta de mais de um usuário por vez</w:t>
            </w: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E01D4E" w:rsidRDefault="00E01D4E">
            <w:pPr>
              <w:jc w:val="center"/>
            </w:pPr>
            <w:r>
              <w:t>Alto</w:t>
            </w:r>
          </w:p>
        </w:tc>
        <w:tc>
          <w:tcPr>
            <w:tcW w:w="9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E01D4E" w:rsidRDefault="00E01D4E">
            <w:pPr>
              <w:jc w:val="center"/>
            </w:pPr>
            <w:r>
              <w:t>Aprovado</w:t>
            </w:r>
          </w:p>
        </w:tc>
      </w:tr>
    </w:tbl>
    <w:p w:rsidR="006F538C" w:rsidRDefault="006F538C"/>
    <w:p w:rsidR="006F538C" w:rsidRDefault="0046274E">
      <w:pPr>
        <w:pStyle w:val="Ttulo2"/>
      </w:pPr>
      <w:bookmarkStart w:id="9" w:name="_Toc482698248"/>
      <w:r>
        <w:t>2.3 Regras de Negócio</w:t>
      </w:r>
      <w:bookmarkEnd w:id="9"/>
    </w:p>
    <w:p w:rsidR="006F538C" w:rsidRDefault="0046274E">
      <w:pPr>
        <w:rPr>
          <w:sz w:val="24"/>
          <w:szCs w:val="24"/>
        </w:rPr>
      </w:pPr>
      <w:r>
        <w:rPr>
          <w:sz w:val="24"/>
          <w:szCs w:val="24"/>
        </w:rPr>
        <w:t>RN01 – O sistema deverá prover telas nas cores verdes.</w:t>
      </w:r>
    </w:p>
    <w:p w:rsidR="006F538C" w:rsidRDefault="005A7E46">
      <w:pPr>
        <w:rPr>
          <w:sz w:val="24"/>
          <w:szCs w:val="24"/>
        </w:rPr>
      </w:pPr>
      <w:r>
        <w:rPr>
          <w:sz w:val="24"/>
          <w:szCs w:val="24"/>
        </w:rPr>
        <w:t>RN02</w:t>
      </w:r>
      <w:r w:rsidR="0046274E">
        <w:rPr>
          <w:sz w:val="24"/>
          <w:szCs w:val="24"/>
        </w:rPr>
        <w:t xml:space="preserve"> – As opções de senha</w:t>
      </w:r>
      <w:r>
        <w:rPr>
          <w:sz w:val="24"/>
          <w:szCs w:val="24"/>
        </w:rPr>
        <w:t>s deverão</w:t>
      </w:r>
      <w:r w:rsidR="0046274E">
        <w:rPr>
          <w:sz w:val="24"/>
          <w:szCs w:val="24"/>
        </w:rPr>
        <w:t xml:space="preserve"> ser nas cores Vermelho para senha judiciária, verde para senha comum, azul para senha alto custo e branca para senha prioritária.</w:t>
      </w:r>
      <w:r w:rsidR="0046274E">
        <w:br w:type="page"/>
      </w:r>
      <w:bookmarkStart w:id="10" w:name="_Toc71967826"/>
      <w:bookmarkStart w:id="11" w:name="_Toc37747335"/>
      <w:bookmarkStart w:id="12" w:name="_Toc20908449"/>
    </w:p>
    <w:p w:rsidR="006F538C" w:rsidRDefault="0046274E">
      <w:pPr>
        <w:pStyle w:val="Titulo1"/>
        <w:numPr>
          <w:ilvl w:val="0"/>
          <w:numId w:val="0"/>
        </w:numPr>
      </w:pPr>
      <w:bookmarkStart w:id="13" w:name="_Toc101772268"/>
      <w:bookmarkStart w:id="14" w:name="_Toc482698249"/>
      <w:r>
        <w:lastRenderedPageBreak/>
        <w:t>3. Aceite</w:t>
      </w:r>
      <w:bookmarkEnd w:id="13"/>
      <w:bookmarkEnd w:id="14"/>
    </w:p>
    <w:p w:rsidR="006F538C" w:rsidRDefault="0046274E">
      <w:pPr>
        <w:jc w:val="both"/>
        <w:rPr>
          <w:sz w:val="24"/>
        </w:rPr>
      </w:pPr>
      <w:r>
        <w:rPr>
          <w:sz w:val="24"/>
        </w:rPr>
        <w:t xml:space="preserve">Pelo presente instrumento fica aprovado o escopo </w:t>
      </w:r>
      <w:proofErr w:type="gramStart"/>
      <w:r>
        <w:rPr>
          <w:sz w:val="24"/>
        </w:rPr>
        <w:t>do(</w:t>
      </w:r>
      <w:proofErr w:type="gramEnd"/>
      <w:r>
        <w:rPr>
          <w:sz w:val="24"/>
        </w:rPr>
        <w:t>s) produto(s) e/ou serviço(s) descrito(s) neste documento. Desta forma, qualquer alteração na definição dos requisitos deverá ser analisada técnica e comercialmente de acordo com o Contrato de Prestação de Serviços.</w:t>
      </w:r>
    </w:p>
    <w:p w:rsidR="006F538C" w:rsidRDefault="006F538C">
      <w:pPr>
        <w:rPr>
          <w:sz w:val="24"/>
        </w:rPr>
      </w:pPr>
    </w:p>
    <w:p w:rsidR="006F538C" w:rsidRDefault="006F538C">
      <w:pPr>
        <w:rPr>
          <w:sz w:val="24"/>
        </w:rPr>
      </w:pPr>
    </w:p>
    <w:p w:rsidR="006F538C" w:rsidRDefault="006F538C">
      <w:pPr>
        <w:rPr>
          <w:sz w:val="24"/>
        </w:rPr>
      </w:pPr>
    </w:p>
    <w:p w:rsidR="006F538C" w:rsidRDefault="006F538C">
      <w:pPr>
        <w:rPr>
          <w:sz w:val="24"/>
        </w:rPr>
      </w:pPr>
    </w:p>
    <w:p w:rsidR="006F538C" w:rsidRDefault="006F538C">
      <w:pPr>
        <w:rPr>
          <w:sz w:val="24"/>
        </w:rPr>
      </w:pPr>
    </w:p>
    <w:p w:rsidR="006F538C" w:rsidRDefault="0046274E">
      <w:pPr>
        <w:jc w:val="right"/>
        <w:rPr>
          <w:sz w:val="24"/>
        </w:rPr>
      </w:pPr>
      <w:r>
        <w:rPr>
          <w:sz w:val="24"/>
        </w:rPr>
        <w:t xml:space="preserve">Sete Lagoas, 24 de </w:t>
      </w:r>
      <w:proofErr w:type="gramStart"/>
      <w:r>
        <w:rPr>
          <w:sz w:val="24"/>
        </w:rPr>
        <w:t>Maio</w:t>
      </w:r>
      <w:proofErr w:type="gramEnd"/>
      <w:r>
        <w:rPr>
          <w:sz w:val="24"/>
        </w:rPr>
        <w:t xml:space="preserve"> de 2017.</w:t>
      </w:r>
    </w:p>
    <w:p w:rsidR="006F538C" w:rsidRDefault="006F538C">
      <w:pPr>
        <w:jc w:val="right"/>
        <w:rPr>
          <w:sz w:val="24"/>
        </w:rPr>
      </w:pPr>
    </w:p>
    <w:p w:rsidR="006F538C" w:rsidRDefault="006F538C">
      <w:pPr>
        <w:jc w:val="right"/>
        <w:rPr>
          <w:sz w:val="24"/>
        </w:rPr>
      </w:pPr>
    </w:p>
    <w:p w:rsidR="006F538C" w:rsidRDefault="006F538C">
      <w:pPr>
        <w:jc w:val="right"/>
        <w:rPr>
          <w:sz w:val="24"/>
        </w:rPr>
      </w:pPr>
    </w:p>
    <w:p w:rsidR="006F538C" w:rsidRDefault="006F538C">
      <w:pPr>
        <w:rPr>
          <w:sz w:val="24"/>
        </w:rPr>
      </w:pPr>
    </w:p>
    <w:p w:rsidR="006F538C" w:rsidRDefault="0046274E">
      <w:pPr>
        <w:rPr>
          <w:sz w:val="24"/>
        </w:rPr>
      </w:pPr>
      <w:r>
        <w:rPr>
          <w:sz w:val="24"/>
        </w:rPr>
        <w:t>De acordo:</w:t>
      </w:r>
    </w:p>
    <w:p w:rsidR="006F538C" w:rsidRDefault="006F538C">
      <w:pPr>
        <w:rPr>
          <w:sz w:val="24"/>
        </w:rPr>
      </w:pPr>
    </w:p>
    <w:p w:rsidR="006F538C" w:rsidRDefault="006F538C">
      <w:pPr>
        <w:rPr>
          <w:sz w:val="24"/>
        </w:rPr>
      </w:pPr>
    </w:p>
    <w:tbl>
      <w:tblPr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4889"/>
        <w:gridCol w:w="4890"/>
      </w:tblGrid>
      <w:tr w:rsidR="006F538C">
        <w:trPr>
          <w:jc w:val="center"/>
        </w:trPr>
        <w:tc>
          <w:tcPr>
            <w:tcW w:w="4889" w:type="dxa"/>
          </w:tcPr>
          <w:p w:rsidR="006F538C" w:rsidRDefault="006F538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6F538C" w:rsidRDefault="006F538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6F538C" w:rsidRDefault="0046274E">
            <w:pPr>
              <w:rPr>
                <w:sz w:val="24"/>
              </w:rPr>
            </w:pPr>
            <w:r>
              <w:rPr>
                <w:sz w:val="24"/>
              </w:rPr>
              <w:t xml:space="preserve">XXXXXXXXXXXXX </w:t>
            </w:r>
          </w:p>
        </w:tc>
        <w:tc>
          <w:tcPr>
            <w:tcW w:w="4890" w:type="dxa"/>
          </w:tcPr>
          <w:p w:rsidR="006F538C" w:rsidRDefault="006F538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6F538C" w:rsidRDefault="006F538C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6F538C" w:rsidRDefault="0046274E">
            <w:pPr>
              <w:rPr>
                <w:sz w:val="24"/>
              </w:rPr>
            </w:pPr>
            <w:r>
              <w:rPr>
                <w:sz w:val="24"/>
              </w:rPr>
              <w:t>XXXXXXXXXXXXXXXX</w:t>
            </w:r>
          </w:p>
          <w:p w:rsidR="006F538C" w:rsidRDefault="006F538C">
            <w:pPr>
              <w:rPr>
                <w:sz w:val="24"/>
              </w:rPr>
            </w:pPr>
          </w:p>
        </w:tc>
      </w:tr>
    </w:tbl>
    <w:p w:rsidR="006F538C" w:rsidRDefault="006F538C">
      <w:pPr>
        <w:rPr>
          <w:sz w:val="24"/>
        </w:rPr>
      </w:pPr>
    </w:p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p w:rsidR="006F538C" w:rsidRDefault="006F538C"/>
    <w:bookmarkEnd w:id="10"/>
    <w:bookmarkEnd w:id="11"/>
    <w:bookmarkEnd w:id="12"/>
    <w:p w:rsidR="006F538C" w:rsidRDefault="0046274E">
      <w:r>
        <w:t xml:space="preserve"> </w:t>
      </w:r>
    </w:p>
    <w:p w:rsidR="006F538C" w:rsidRDefault="0046274E">
      <w:pPr>
        <w:pStyle w:val="Ttulo1"/>
      </w:pPr>
      <w:bookmarkStart w:id="15" w:name="_Toc101772266"/>
      <w:bookmarkStart w:id="16" w:name="_Toc165004070"/>
      <w:bookmarkStart w:id="17" w:name="_Toc482698250"/>
      <w:r>
        <w:lastRenderedPageBreak/>
        <w:t>Diagrama de Casos de uso</w:t>
      </w:r>
      <w:bookmarkEnd w:id="15"/>
      <w:bookmarkEnd w:id="16"/>
      <w:bookmarkEnd w:id="17"/>
    </w:p>
    <w:p w:rsidR="006F538C" w:rsidRDefault="006F538C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0"/>
      </w:tblGrid>
      <w:tr w:rsidR="006F538C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6F538C" w:rsidRDefault="0046274E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</w:t>
            </w:r>
          </w:p>
        </w:tc>
      </w:tr>
      <w:tr w:rsidR="006F538C">
        <w:trPr>
          <w:cantSplit/>
          <w:trHeight w:val="392"/>
        </w:trPr>
        <w:tc>
          <w:tcPr>
            <w:tcW w:w="9970" w:type="dxa"/>
          </w:tcPr>
          <w:p w:rsidR="006F538C" w:rsidRDefault="00DC7B9B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>
                  <wp:extent cx="6242050" cy="491553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C - EasyKe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0" cy="491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538C" w:rsidRDefault="006F538C"/>
    <w:p w:rsidR="006F538C" w:rsidRDefault="006F538C"/>
    <w:p w:rsidR="0004571B" w:rsidRDefault="0004571B"/>
    <w:p w:rsidR="0004571B" w:rsidRDefault="0004571B"/>
    <w:p w:rsidR="0004571B" w:rsidRDefault="0004571B"/>
    <w:p w:rsidR="0004571B" w:rsidRDefault="0004571B"/>
    <w:p w:rsidR="0004571B" w:rsidRDefault="0004571B"/>
    <w:p w:rsidR="0004571B" w:rsidRDefault="0004571B"/>
    <w:p w:rsidR="0004571B" w:rsidRDefault="0004571B"/>
    <w:p w:rsidR="0004571B" w:rsidRDefault="0004571B"/>
    <w:p w:rsidR="006F538C" w:rsidRDefault="0046274E">
      <w:pPr>
        <w:pStyle w:val="Titulo1"/>
        <w:numPr>
          <w:ilvl w:val="0"/>
          <w:numId w:val="3"/>
        </w:numPr>
      </w:pPr>
      <w:bookmarkStart w:id="18" w:name="_Toc165004071"/>
      <w:bookmarkStart w:id="19" w:name="_Toc482698251"/>
      <w:bookmarkStart w:id="20" w:name="_Toc101772267"/>
      <w:r>
        <w:lastRenderedPageBreak/>
        <w:t>Modelagem de Atores</w:t>
      </w:r>
      <w:bookmarkEnd w:id="18"/>
      <w:bookmarkEnd w:id="19"/>
      <w:r>
        <w:t xml:space="preserve"> </w:t>
      </w:r>
      <w:bookmarkEnd w:id="20"/>
    </w:p>
    <w:p w:rsidR="006F538C" w:rsidRDefault="0046274E">
      <w:pPr>
        <w:jc w:val="both"/>
        <w:rPr>
          <w:rFonts w:cs="Arial"/>
        </w:rPr>
      </w:pPr>
      <w:r>
        <w:rPr>
          <w:rFonts w:cs="Arial"/>
        </w:rPr>
        <w:t>Esta seção descreve o papel de cada ator representado no diagrama de casos de uso da seção 2.</w:t>
      </w:r>
    </w:p>
    <w:p w:rsidR="006F538C" w:rsidRDefault="006F538C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8040"/>
      </w:tblGrid>
      <w:tr w:rsidR="006F538C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6F538C" w:rsidRDefault="0046274E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6F538C">
        <w:trPr>
          <w:cantSplit/>
          <w:trHeight w:val="392"/>
        </w:trPr>
        <w:tc>
          <w:tcPr>
            <w:tcW w:w="1933" w:type="dxa"/>
          </w:tcPr>
          <w:p w:rsidR="006F538C" w:rsidRDefault="0046274E">
            <w:pPr>
              <w:rPr>
                <w:lang w:val="pt-PT"/>
              </w:rPr>
            </w:pPr>
            <w:r>
              <w:rPr>
                <w:lang w:val="pt-PT"/>
              </w:rPr>
              <w:t>Usuário</w:t>
            </w:r>
          </w:p>
        </w:tc>
        <w:tc>
          <w:tcPr>
            <w:tcW w:w="8040" w:type="dxa"/>
          </w:tcPr>
          <w:p w:rsidR="006F538C" w:rsidRDefault="0046274E">
            <w:pPr>
              <w:rPr>
                <w:lang w:val="pt-PT"/>
              </w:rPr>
            </w:pPr>
            <w:r>
              <w:rPr>
                <w:lang w:val="pt-PT"/>
              </w:rPr>
              <w:t>Irá ter acesso as funções de gerar senha, consultar os atendimentos armazenados e chamar uma nova senha</w:t>
            </w:r>
          </w:p>
        </w:tc>
      </w:tr>
    </w:tbl>
    <w:p w:rsidR="006F538C" w:rsidRDefault="006F538C"/>
    <w:p w:rsidR="006F538C" w:rsidRDefault="006F538C"/>
    <w:p w:rsidR="006F538C" w:rsidRDefault="006F538C"/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04571B" w:rsidRDefault="0004571B" w:rsidP="0004571B">
      <w:pPr>
        <w:jc w:val="center"/>
        <w:rPr>
          <w:rFonts w:cs="Arial"/>
          <w:b/>
          <w:sz w:val="24"/>
          <w:szCs w:val="24"/>
        </w:rPr>
      </w:pPr>
    </w:p>
    <w:p w:rsidR="0004571B" w:rsidRDefault="0004571B" w:rsidP="0004571B">
      <w:pPr>
        <w:jc w:val="center"/>
        <w:rPr>
          <w:rFonts w:cs="Arial"/>
          <w:b/>
          <w:sz w:val="24"/>
          <w:szCs w:val="24"/>
        </w:rPr>
      </w:pPr>
    </w:p>
    <w:p w:rsidR="0004571B" w:rsidRDefault="0004571B" w:rsidP="0004571B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04571B" w:rsidRDefault="0004571B">
      <w:pPr>
        <w:jc w:val="center"/>
        <w:rPr>
          <w:rFonts w:cs="Arial"/>
          <w:b/>
          <w:sz w:val="24"/>
          <w:szCs w:val="24"/>
        </w:rPr>
      </w:pPr>
    </w:p>
    <w:p w:rsidR="0004571B" w:rsidRDefault="0004571B">
      <w:pPr>
        <w:jc w:val="center"/>
        <w:rPr>
          <w:rFonts w:cs="Arial"/>
          <w:b/>
          <w:sz w:val="24"/>
          <w:szCs w:val="24"/>
        </w:rPr>
      </w:pPr>
    </w:p>
    <w:p w:rsidR="0004571B" w:rsidRDefault="0004571B">
      <w:pPr>
        <w:jc w:val="center"/>
        <w:rPr>
          <w:rFonts w:cs="Arial"/>
          <w:b/>
          <w:sz w:val="24"/>
          <w:szCs w:val="24"/>
        </w:rPr>
      </w:pPr>
    </w:p>
    <w:p w:rsidR="0004571B" w:rsidRDefault="0004571B">
      <w:pPr>
        <w:jc w:val="center"/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b/>
          <w:sz w:val="24"/>
          <w:szCs w:val="24"/>
        </w:rPr>
      </w:pPr>
    </w:p>
    <w:p w:rsidR="006F538C" w:rsidRDefault="0046274E">
      <w:pPr>
        <w:pStyle w:val="Ttulo1"/>
        <w:rPr>
          <w:lang w:eastAsia="en-US"/>
        </w:rPr>
      </w:pPr>
      <w:bookmarkStart w:id="21" w:name="_Toc482698252"/>
      <w:r>
        <w:rPr>
          <w:lang w:eastAsia="en-US"/>
        </w:rPr>
        <w:lastRenderedPageBreak/>
        <w:t>Protótipos</w:t>
      </w:r>
      <w:bookmarkEnd w:id="21"/>
    </w:p>
    <w:p w:rsidR="006F538C" w:rsidRDefault="006F538C">
      <w:pPr>
        <w:rPr>
          <w:rFonts w:cs="Arial"/>
          <w:b/>
          <w:sz w:val="24"/>
          <w:szCs w:val="24"/>
        </w:rPr>
      </w:pPr>
    </w:p>
    <w:p w:rsidR="006F538C" w:rsidRDefault="006F538C">
      <w:pPr>
        <w:rPr>
          <w:rFonts w:cs="Arial"/>
          <w:b/>
          <w:sz w:val="24"/>
          <w:szCs w:val="24"/>
        </w:rPr>
      </w:pPr>
    </w:p>
    <w:p w:rsidR="006F538C" w:rsidRDefault="0046274E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Tela principal:</w:t>
      </w:r>
    </w:p>
    <w:p w:rsidR="006F538C" w:rsidRDefault="006F538C">
      <w:pPr>
        <w:rPr>
          <w:rFonts w:cs="Arial"/>
          <w:b/>
          <w:sz w:val="24"/>
          <w:szCs w:val="24"/>
        </w:rPr>
      </w:pPr>
    </w:p>
    <w:p w:rsidR="006F538C" w:rsidRDefault="006F538C">
      <w:pPr>
        <w:jc w:val="center"/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>
            <wp:extent cx="6120765" cy="2800985"/>
            <wp:effectExtent l="0" t="0" r="0" b="0"/>
            <wp:docPr id="8" name="Imagem 8" descr="C:\Users\cristian.allan\Desktop\Trabalho ENG2\princip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cristian.allan\Desktop\Trabalho ENG2\principal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b/>
          <w:sz w:val="24"/>
          <w:szCs w:val="24"/>
        </w:rPr>
      </w:pPr>
    </w:p>
    <w:p w:rsidR="006F538C" w:rsidRDefault="0046274E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Fluxos Principais: Gerar Senha, Chamar Senha</w:t>
      </w:r>
    </w:p>
    <w:p w:rsidR="006F538C" w:rsidRDefault="006F538C">
      <w:pPr>
        <w:rPr>
          <w:rFonts w:cs="Arial"/>
          <w:b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Gerar senha: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opção Gerar Senha.</w:t>
      </w:r>
    </w:p>
    <w:p w:rsidR="006F538C" w:rsidRDefault="0046274E">
      <w:pPr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 tela com opções de senhas a serem geradas.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Chamar senhas: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opção Chamar Senha.</w:t>
      </w:r>
    </w:p>
    <w:p w:rsidR="006F538C" w:rsidRDefault="0046274E">
      <w:pPr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 tela com opções de senhas a serem chamadas.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Fluxo Alternativo:</w:t>
      </w:r>
    </w:p>
    <w:p w:rsidR="006F538C" w:rsidRDefault="006F538C">
      <w:pPr>
        <w:rPr>
          <w:rFonts w:cs="Arial"/>
          <w:b/>
          <w:color w:val="4472C4" w:themeColor="accent1"/>
          <w:sz w:val="24"/>
          <w:szCs w:val="24"/>
        </w:rPr>
      </w:pPr>
    </w:p>
    <w:p w:rsidR="006F538C" w:rsidRDefault="0046274E">
      <w:pPr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 </w:t>
      </w:r>
      <w:r w:rsidR="0004571B">
        <w:rPr>
          <w:rFonts w:cs="Arial"/>
          <w:sz w:val="24"/>
          <w:szCs w:val="24"/>
        </w:rPr>
        <w:t>usuário aciona a opção c</w:t>
      </w:r>
      <w:r>
        <w:rPr>
          <w:rFonts w:cs="Arial"/>
          <w:sz w:val="24"/>
          <w:szCs w:val="24"/>
        </w:rPr>
        <w:t>onsultar.</w:t>
      </w:r>
    </w:p>
    <w:p w:rsidR="006F538C" w:rsidRDefault="0046274E">
      <w:pPr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 tela com duas opções para realizar a consulta dos atendimentos. Um campo para digitar o tipo de senha e outro para selecionar a data para o filtro da pesquisa.</w:t>
      </w:r>
    </w:p>
    <w:p w:rsidR="006F538C" w:rsidRDefault="006F538C">
      <w:pPr>
        <w:ind w:left="360"/>
        <w:rPr>
          <w:rFonts w:cs="Arial"/>
          <w:b/>
          <w:color w:val="4472C4" w:themeColor="accent1"/>
          <w:sz w:val="24"/>
          <w:szCs w:val="24"/>
        </w:rPr>
      </w:pPr>
    </w:p>
    <w:p w:rsidR="006F538C" w:rsidRDefault="006F538C">
      <w:pPr>
        <w:ind w:left="360"/>
        <w:rPr>
          <w:rFonts w:cs="Arial"/>
          <w:b/>
          <w:color w:val="4472C4" w:themeColor="accent1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jc w:val="center"/>
        <w:rPr>
          <w:b/>
          <w:sz w:val="24"/>
          <w:szCs w:val="24"/>
          <w:lang w:eastAsia="en-US"/>
        </w:rPr>
      </w:pP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46274E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Tela de chamar senhas:</w:t>
      </w: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46274E">
      <w:pPr>
        <w:rPr>
          <w:b/>
          <w:sz w:val="24"/>
          <w:szCs w:val="24"/>
          <w:lang w:eastAsia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20765" cy="2800985"/>
            <wp:effectExtent l="0" t="0" r="0" b="0"/>
            <wp:docPr id="7" name="Imagem 7" descr="C:\Users\cristian.allan\Desktop\Trabalho ENG2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cristian.allan\Desktop\Trabalho ENG2\senh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lastRenderedPageBreak/>
        <w:t>Clicar nos botões coloridos: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clica em um dos botões coloridos para chamar uma nova senha.</w:t>
      </w:r>
    </w:p>
    <w:p w:rsidR="006F538C" w:rsidRDefault="0046274E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irá exibir uma caixa de diálogo com as opções confirmar e cancelar.</w:t>
      </w:r>
    </w:p>
    <w:p w:rsidR="006F538C" w:rsidRDefault="0046274E">
      <w:pPr>
        <w:numPr>
          <w:ilvl w:val="0"/>
          <w:numId w:val="7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confirmar a senha, a mesma será chamada e o campo da tabela ao qual ela pertence atualizado.</w:t>
      </w:r>
    </w:p>
    <w:p w:rsidR="006F538C" w:rsidRDefault="006F538C">
      <w:pPr>
        <w:ind w:left="720"/>
        <w:rPr>
          <w:rFonts w:cs="Arial"/>
          <w:sz w:val="24"/>
          <w:szCs w:val="24"/>
        </w:rPr>
      </w:pPr>
    </w:p>
    <w:p w:rsidR="006F538C" w:rsidRDefault="0046274E">
      <w:pPr>
        <w:ind w:firstLine="708"/>
        <w:rPr>
          <w:rFonts w:cs="Arial"/>
          <w:color w:val="833C0B" w:themeColor="accent2" w:themeShade="80"/>
          <w:sz w:val="24"/>
          <w:szCs w:val="24"/>
        </w:rPr>
      </w:pPr>
      <w:r>
        <w:rPr>
          <w:rFonts w:cs="Arial"/>
          <w:b/>
          <w:color w:val="833C0B" w:themeColor="accent2" w:themeShade="80"/>
          <w:sz w:val="24"/>
          <w:szCs w:val="24"/>
        </w:rPr>
        <w:t>Exceções</w:t>
      </w:r>
      <w:r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ind w:left="708" w:firstLine="708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E01:</w:t>
      </w:r>
      <w:r>
        <w:rPr>
          <w:rFonts w:cs="Arial"/>
          <w:sz w:val="24"/>
          <w:szCs w:val="24"/>
        </w:rPr>
        <w:t xml:space="preserve"> O usuário ao clicar em uma das opções de senhas, só poderá escolher qualquer outra opção na tela após clicar em uma das opções da caixa de </w:t>
      </w:r>
      <w:proofErr w:type="spellStart"/>
      <w:r>
        <w:rPr>
          <w:rFonts w:cs="Arial"/>
          <w:sz w:val="24"/>
          <w:szCs w:val="24"/>
        </w:rPr>
        <w:t>dialogo</w:t>
      </w:r>
      <w:proofErr w:type="spellEnd"/>
      <w:r>
        <w:rPr>
          <w:rFonts w:cs="Arial"/>
          <w:sz w:val="24"/>
          <w:szCs w:val="24"/>
        </w:rPr>
        <w:t xml:space="preserve"> que irá abrir para </w:t>
      </w:r>
      <w:proofErr w:type="gramStart"/>
      <w:r>
        <w:rPr>
          <w:rFonts w:cs="Arial"/>
          <w:sz w:val="24"/>
          <w:szCs w:val="24"/>
        </w:rPr>
        <w:t>confirmação(</w:t>
      </w:r>
      <w:proofErr w:type="gramEnd"/>
      <w:r>
        <w:rPr>
          <w:rFonts w:cs="Arial"/>
          <w:sz w:val="24"/>
          <w:szCs w:val="24"/>
        </w:rPr>
        <w:t>confirmar ou cancelar).</w:t>
      </w:r>
    </w:p>
    <w:p w:rsidR="006F538C" w:rsidRDefault="006F538C">
      <w:pPr>
        <w:ind w:left="720"/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ícone azul de ajuda: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opção de ajuda.</w:t>
      </w:r>
    </w:p>
    <w:p w:rsidR="006F538C" w:rsidRDefault="0046274E">
      <w:pPr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 tela com todo o detalhamento das funções da tela ao qual ele está.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 xml:space="preserve">Clicar </w:t>
      </w:r>
      <w:proofErr w:type="spellStart"/>
      <w:r>
        <w:rPr>
          <w:rFonts w:cs="Arial"/>
          <w:b/>
          <w:color w:val="4472C4" w:themeColor="accent1"/>
          <w:sz w:val="24"/>
          <w:szCs w:val="24"/>
        </w:rPr>
        <w:t>no na</w:t>
      </w:r>
      <w:proofErr w:type="spellEnd"/>
      <w:r>
        <w:rPr>
          <w:rFonts w:cs="Arial"/>
          <w:b/>
          <w:color w:val="4472C4" w:themeColor="accent1"/>
          <w:sz w:val="24"/>
          <w:szCs w:val="24"/>
        </w:rPr>
        <w:t xml:space="preserve"> seta para voltar: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de voltar a tela anterior.</w:t>
      </w:r>
    </w:p>
    <w:p w:rsidR="006F538C" w:rsidRDefault="0046274E">
      <w:pPr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voltará a tela principal da aplicação.</w:t>
      </w:r>
    </w:p>
    <w:p w:rsidR="006F538C" w:rsidRDefault="006F538C">
      <w:pPr>
        <w:jc w:val="center"/>
        <w:rPr>
          <w:rFonts w:cs="Arial"/>
          <w:sz w:val="24"/>
          <w:szCs w:val="24"/>
        </w:rPr>
      </w:pPr>
    </w:p>
    <w:p w:rsidR="006F538C" w:rsidRDefault="006F538C">
      <w:pPr>
        <w:jc w:val="center"/>
        <w:rPr>
          <w:sz w:val="24"/>
          <w:szCs w:val="24"/>
          <w:lang w:eastAsia="en-US"/>
        </w:rPr>
      </w:pP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46274E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Tela de Gerar senhas:</w:t>
      </w: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46274E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120765" cy="2800985"/>
            <wp:effectExtent l="0" t="0" r="0" b="0"/>
            <wp:docPr id="9" name="Imagem 9" descr="C:\Users\cristian.allan\Downloads\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:\Users\cristian.allan\Downloads\senh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nos botões coloridos: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clica em um dos botões coloridos para gerar uma nova senha.</w:t>
      </w:r>
    </w:p>
    <w:p w:rsidR="006F538C" w:rsidRDefault="0046274E">
      <w:pPr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Sistema irá exibir uma caixa de diálogo com as opções confirmar e cancelar.</w:t>
      </w:r>
    </w:p>
    <w:p w:rsidR="006F538C" w:rsidRDefault="0046274E">
      <w:pPr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Ao confirmar a geração de uma nova senha, a mesma será inserida na fila de </w:t>
      </w:r>
      <w:proofErr w:type="gramStart"/>
      <w:r>
        <w:rPr>
          <w:rFonts w:cs="Arial"/>
          <w:sz w:val="24"/>
          <w:szCs w:val="24"/>
        </w:rPr>
        <w:t>senhas..</w:t>
      </w:r>
      <w:proofErr w:type="gramEnd"/>
    </w:p>
    <w:p w:rsidR="006F538C" w:rsidRDefault="0046274E">
      <w:pPr>
        <w:numPr>
          <w:ilvl w:val="0"/>
          <w:numId w:val="1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Automaticamente ao ser gerada o campo da tabela ao qual ela pertence será atualizado na tela de chamar senhas.</w:t>
      </w:r>
    </w:p>
    <w:p w:rsidR="006F538C" w:rsidRDefault="006F538C">
      <w:pPr>
        <w:ind w:left="708"/>
        <w:rPr>
          <w:rFonts w:cs="Arial"/>
          <w:sz w:val="24"/>
          <w:szCs w:val="24"/>
        </w:rPr>
      </w:pPr>
    </w:p>
    <w:p w:rsidR="006F538C" w:rsidRDefault="0046274E">
      <w:pPr>
        <w:ind w:firstLine="708"/>
        <w:rPr>
          <w:rFonts w:cs="Arial"/>
          <w:color w:val="833C0B" w:themeColor="accent2" w:themeShade="80"/>
          <w:sz w:val="24"/>
          <w:szCs w:val="24"/>
        </w:rPr>
      </w:pPr>
      <w:r>
        <w:rPr>
          <w:rFonts w:cs="Arial"/>
          <w:b/>
          <w:color w:val="833C0B" w:themeColor="accent2" w:themeShade="80"/>
          <w:sz w:val="24"/>
          <w:szCs w:val="24"/>
        </w:rPr>
        <w:t>Exceções</w:t>
      </w:r>
      <w:r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ind w:left="708" w:firstLine="708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E01:</w:t>
      </w:r>
      <w:r>
        <w:rPr>
          <w:rFonts w:cs="Arial"/>
          <w:sz w:val="24"/>
          <w:szCs w:val="24"/>
        </w:rPr>
        <w:t xml:space="preserve"> O usuário ao clicar em uma das opções de senhas, só poderá escolher qualquer outra opção na tela após clicar em uma das opções da caixa de </w:t>
      </w:r>
      <w:proofErr w:type="spellStart"/>
      <w:r>
        <w:rPr>
          <w:rFonts w:cs="Arial"/>
          <w:sz w:val="24"/>
          <w:szCs w:val="24"/>
        </w:rPr>
        <w:t>dialogo</w:t>
      </w:r>
      <w:proofErr w:type="spellEnd"/>
      <w:r>
        <w:rPr>
          <w:rFonts w:cs="Arial"/>
          <w:sz w:val="24"/>
          <w:szCs w:val="24"/>
        </w:rPr>
        <w:t xml:space="preserve"> que irá abrir para confirmação</w:t>
      </w:r>
      <w:r w:rsidR="007D4A7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(confirmar ou cancelar).</w:t>
      </w:r>
    </w:p>
    <w:p w:rsidR="006F538C" w:rsidRDefault="006F538C">
      <w:pPr>
        <w:ind w:left="708" w:firstLine="708"/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ícone azul de ajuda: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opção de ajuda.</w:t>
      </w:r>
    </w:p>
    <w:p w:rsidR="006F538C" w:rsidRDefault="0046274E">
      <w:pPr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abrirá uma tela com todo o detalhamento das funções da tela ao qual ele está.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 xml:space="preserve">Clicar </w:t>
      </w:r>
      <w:proofErr w:type="spellStart"/>
      <w:r>
        <w:rPr>
          <w:rFonts w:cs="Arial"/>
          <w:b/>
          <w:color w:val="4472C4" w:themeColor="accent1"/>
          <w:sz w:val="24"/>
          <w:szCs w:val="24"/>
        </w:rPr>
        <w:t>no na</w:t>
      </w:r>
      <w:proofErr w:type="spellEnd"/>
      <w:r>
        <w:rPr>
          <w:rFonts w:cs="Arial"/>
          <w:b/>
          <w:color w:val="4472C4" w:themeColor="accent1"/>
          <w:sz w:val="24"/>
          <w:szCs w:val="24"/>
        </w:rPr>
        <w:t xml:space="preserve"> seta para voltar: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de voltar a tela anterior.</w:t>
      </w:r>
    </w:p>
    <w:p w:rsidR="006F538C" w:rsidRDefault="0046274E">
      <w:pPr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Sistema voltará a tela principal da aplicação.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6F538C">
      <w:pPr>
        <w:rPr>
          <w:b/>
          <w:sz w:val="24"/>
          <w:szCs w:val="24"/>
          <w:lang w:eastAsia="en-US"/>
        </w:rPr>
      </w:pPr>
    </w:p>
    <w:p w:rsidR="006F538C" w:rsidRDefault="0046274E">
      <w:pPr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Tela de Consulta:</w:t>
      </w: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46274E">
      <w:pPr>
        <w:rPr>
          <w:sz w:val="24"/>
          <w:szCs w:val="24"/>
          <w:lang w:eastAsia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192395" cy="4627880"/>
            <wp:effectExtent l="0" t="0" r="0" b="0"/>
            <wp:docPr id="10" name="Imagem 10" descr="C:\Users\cristian.allan\Desktop\Trabalho ENG2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cristian.allan\Desktop\Trabalho ENG2\consul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6F538C">
      <w:pPr>
        <w:rPr>
          <w:sz w:val="24"/>
          <w:szCs w:val="24"/>
          <w:lang w:eastAsia="en-US"/>
        </w:rPr>
      </w:pPr>
    </w:p>
    <w:p w:rsidR="006F538C" w:rsidRDefault="0046274E">
      <w:pPr>
        <w:rPr>
          <w:rFonts w:cs="Arial"/>
          <w:b/>
          <w:color w:val="4472C4" w:themeColor="accent1"/>
          <w:sz w:val="24"/>
          <w:szCs w:val="24"/>
        </w:rPr>
      </w:pPr>
      <w:r>
        <w:rPr>
          <w:rFonts w:cs="Arial"/>
          <w:b/>
          <w:color w:val="4472C4" w:themeColor="accent1"/>
          <w:sz w:val="24"/>
          <w:szCs w:val="24"/>
        </w:rPr>
        <w:t>Clicar no campo de pesquisa:</w:t>
      </w:r>
    </w:p>
    <w:p w:rsidR="006F538C" w:rsidRDefault="006F538C">
      <w:pPr>
        <w:rPr>
          <w:rFonts w:cs="Arial"/>
          <w:b/>
          <w:color w:val="4472C4" w:themeColor="accent1"/>
          <w:sz w:val="24"/>
          <w:szCs w:val="24"/>
        </w:rPr>
      </w:pPr>
    </w:p>
    <w:p w:rsidR="006F538C" w:rsidRDefault="00A25756">
      <w:pPr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usuário aciona a opção p</w:t>
      </w:r>
      <w:r w:rsidR="0046274E">
        <w:rPr>
          <w:rFonts w:cs="Arial"/>
          <w:sz w:val="24"/>
          <w:szCs w:val="24"/>
        </w:rPr>
        <w:t>esquisar e digit</w:t>
      </w:r>
      <w:bookmarkStart w:id="22" w:name="_GoBack"/>
      <w:bookmarkEnd w:id="22"/>
      <w:r w:rsidR="0046274E">
        <w:rPr>
          <w:rFonts w:cs="Arial"/>
          <w:sz w:val="24"/>
          <w:szCs w:val="24"/>
        </w:rPr>
        <w:t>a um tipo de senha a ser pesquisado.</w:t>
      </w:r>
    </w:p>
    <w:p w:rsidR="006F538C" w:rsidRDefault="0046274E">
      <w:pPr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Sistema atualizará a tabela com as informações daquela senha.</w:t>
      </w:r>
    </w:p>
    <w:p w:rsidR="006F538C" w:rsidRDefault="0046274E">
      <w:pPr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Ao selecionar a data para o filtro da pesquisa, todos os campos serão ordenados pela data selecionada.</w:t>
      </w:r>
    </w:p>
    <w:p w:rsidR="006F538C" w:rsidRDefault="0046274E">
      <w:pPr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o usuário só selecionar uma data e não preencher o campo de pesquisa, o sistema exibirá dos os 4 tipos de senhas e suas informações referentes a data escolhida.</w:t>
      </w:r>
    </w:p>
    <w:p w:rsidR="006F538C" w:rsidRDefault="006F538C">
      <w:pPr>
        <w:ind w:left="720"/>
        <w:rPr>
          <w:rFonts w:cs="Arial"/>
          <w:sz w:val="24"/>
          <w:szCs w:val="24"/>
        </w:rPr>
      </w:pPr>
    </w:p>
    <w:p w:rsidR="006F538C" w:rsidRDefault="0046274E">
      <w:pPr>
        <w:ind w:firstLine="360"/>
        <w:rPr>
          <w:rFonts w:cs="Arial"/>
          <w:color w:val="833C0B" w:themeColor="accent2" w:themeShade="80"/>
          <w:sz w:val="24"/>
          <w:szCs w:val="24"/>
        </w:rPr>
      </w:pPr>
      <w:r>
        <w:rPr>
          <w:rFonts w:cs="Arial"/>
          <w:b/>
          <w:color w:val="833C0B" w:themeColor="accent2" w:themeShade="80"/>
          <w:sz w:val="24"/>
          <w:szCs w:val="24"/>
        </w:rPr>
        <w:t>Exceções</w:t>
      </w:r>
      <w:r>
        <w:rPr>
          <w:rFonts w:cs="Arial"/>
          <w:color w:val="833C0B" w:themeColor="accent2" w:themeShade="80"/>
          <w:sz w:val="24"/>
          <w:szCs w:val="24"/>
        </w:rPr>
        <w:t xml:space="preserve">: </w:t>
      </w:r>
    </w:p>
    <w:p w:rsidR="006F538C" w:rsidRDefault="006F538C">
      <w:pPr>
        <w:rPr>
          <w:rFonts w:cs="Arial"/>
          <w:sz w:val="24"/>
          <w:szCs w:val="24"/>
        </w:rPr>
      </w:pPr>
    </w:p>
    <w:p w:rsidR="006F538C" w:rsidRDefault="0046274E">
      <w:pPr>
        <w:ind w:firstLine="708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E01:</w:t>
      </w:r>
      <w:r>
        <w:rPr>
          <w:rFonts w:cs="Arial"/>
          <w:sz w:val="24"/>
          <w:szCs w:val="24"/>
        </w:rPr>
        <w:t xml:space="preserve"> O usuário digita um nome que não existe entre os tipos de senhas armazenadas. Dessa forma o sistema deverá exibir a </w:t>
      </w:r>
      <w:proofErr w:type="gramStart"/>
      <w:r>
        <w:rPr>
          <w:rFonts w:cs="Arial"/>
          <w:sz w:val="24"/>
          <w:szCs w:val="24"/>
        </w:rPr>
        <w:t>mensagem :</w:t>
      </w:r>
      <w:proofErr w:type="gramEnd"/>
      <w:r>
        <w:rPr>
          <w:rFonts w:cs="Arial"/>
          <w:sz w:val="24"/>
          <w:szCs w:val="24"/>
        </w:rPr>
        <w:t xml:space="preserve"> “Este tipo de senha não existe, por favor digite novamente.”</w:t>
      </w:r>
    </w:p>
    <w:p w:rsidR="006F538C" w:rsidRDefault="0046274E">
      <w:pPr>
        <w:ind w:firstLine="708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E02:</w:t>
      </w:r>
      <w:r>
        <w:rPr>
          <w:rFonts w:cs="Arial"/>
          <w:sz w:val="24"/>
          <w:szCs w:val="24"/>
        </w:rPr>
        <w:t xml:space="preserve"> O usuário escolhe uma data que não foi feita </w:t>
      </w:r>
      <w:proofErr w:type="spellStart"/>
      <w:r>
        <w:rPr>
          <w:rFonts w:cs="Arial"/>
          <w:sz w:val="24"/>
          <w:szCs w:val="24"/>
        </w:rPr>
        <w:t>nenhum</w:t>
      </w:r>
      <w:proofErr w:type="spellEnd"/>
      <w:r>
        <w:rPr>
          <w:rFonts w:cs="Arial"/>
          <w:sz w:val="24"/>
          <w:szCs w:val="24"/>
        </w:rPr>
        <w:t xml:space="preserve"> atendimento. O sistema deverá exibir a mensagem: “Nesta data não foram realizados nenhum atendimento”.</w:t>
      </w:r>
    </w:p>
    <w:p w:rsidR="007D4A74" w:rsidRDefault="007D4A74">
      <w:pPr>
        <w:ind w:firstLine="708"/>
        <w:rPr>
          <w:rFonts w:cs="Arial"/>
          <w:sz w:val="24"/>
          <w:szCs w:val="24"/>
        </w:rPr>
      </w:pPr>
    </w:p>
    <w:p w:rsidR="006F538C" w:rsidRDefault="0046274E">
      <w:pPr>
        <w:pStyle w:val="Titulo1"/>
      </w:pPr>
      <w:bookmarkStart w:id="23" w:name="_Toc482698253"/>
      <w:r>
        <w:t>Diagrama de Classes</w:t>
      </w:r>
      <w:bookmarkEnd w:id="23"/>
    </w:p>
    <w:p w:rsidR="006F538C" w:rsidRDefault="0046274E">
      <w:pPr>
        <w:rPr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6553200" cy="4523740"/>
            <wp:effectExtent l="0" t="0" r="0" b="0"/>
            <wp:docPr id="2" name="Imagem 2" descr="C:\Users\Cristian Henrique\AppData\Local\Microsoft\Windows\INetCache\Content.Word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Cristian Henrique\AppData\Local\Microsoft\Windows\INetCache\Content.Word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2612" cy="45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38C">
      <w:pgSz w:w="11907" w:h="16840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D66" w:rsidRDefault="00C72D66">
      <w:pPr>
        <w:spacing w:after="0" w:line="240" w:lineRule="auto"/>
      </w:pPr>
      <w:r>
        <w:separator/>
      </w:r>
    </w:p>
  </w:endnote>
  <w:endnote w:type="continuationSeparator" w:id="0">
    <w:p w:rsidR="00C72D66" w:rsidRDefault="00C7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38C" w:rsidRDefault="0046274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F538C" w:rsidRDefault="006F538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38C" w:rsidRDefault="006F5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D66" w:rsidRDefault="00C72D66">
      <w:pPr>
        <w:spacing w:after="0" w:line="240" w:lineRule="auto"/>
      </w:pPr>
      <w:r>
        <w:separator/>
      </w:r>
    </w:p>
  </w:footnote>
  <w:footnote w:type="continuationSeparator" w:id="0">
    <w:p w:rsidR="00C72D66" w:rsidRDefault="00C72D66">
      <w:pPr>
        <w:spacing w:after="0" w:line="240" w:lineRule="auto"/>
      </w:pPr>
      <w:r>
        <w:continuationSeparator/>
      </w:r>
    </w:p>
  </w:footnote>
  <w:footnote w:id="1">
    <w:p w:rsidR="006F538C" w:rsidRDefault="0046274E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 Alta, Média e Baixa</w:t>
      </w:r>
    </w:p>
  </w:footnote>
  <w:footnote w:id="2">
    <w:p w:rsidR="006F538C" w:rsidRDefault="0046274E">
      <w:pPr>
        <w:pStyle w:val="Textodenotaderodap"/>
      </w:pPr>
      <w:r>
        <w:rPr>
          <w:rStyle w:val="Refdenotaderodap"/>
        </w:rPr>
        <w:footnoteRef/>
      </w:r>
      <w:r>
        <w:t xml:space="preserve"> Valores para o Status: Proposto, Aprovado, Rejeitado, Em Avaliação, Substituído </w:t>
      </w:r>
      <w:proofErr w:type="gramStart"/>
      <w:r>
        <w:t>por, Dividido</w:t>
      </w:r>
      <w:proofErr w:type="gramEnd"/>
      <w:r>
        <w:t xml:space="preserve"> em, Mesclado com, Cancelado</w:t>
      </w:r>
      <w:r>
        <w:tab/>
      </w:r>
    </w:p>
  </w:footnote>
  <w:footnote w:id="3">
    <w:p w:rsidR="006F538C" w:rsidRDefault="0046274E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 Alta, Média e Baixa</w:t>
      </w:r>
    </w:p>
  </w:footnote>
  <w:footnote w:id="4">
    <w:p w:rsidR="006F538C" w:rsidRDefault="0046274E">
      <w:pPr>
        <w:pStyle w:val="Textodenotaderodap"/>
      </w:pPr>
      <w:r>
        <w:rPr>
          <w:rStyle w:val="Refdenotaderodap"/>
        </w:rPr>
        <w:footnoteRef/>
      </w:r>
      <w:r>
        <w:t xml:space="preserve"> Valores para o Status: </w:t>
      </w:r>
      <w:proofErr w:type="gramStart"/>
      <w:r>
        <w:t>Proposto,  Aprovado</w:t>
      </w:r>
      <w:proofErr w:type="gramEnd"/>
      <w:r>
        <w:t>,  Rejeitado, Em Avaliação, Substituído por, Dividido em, Mesclado com, Cancelado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38C" w:rsidRDefault="0046274E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9779" w:type="dxa"/>
      <w:tblLayout w:type="fixed"/>
      <w:tblLook w:val="04A0" w:firstRow="1" w:lastRow="0" w:firstColumn="1" w:lastColumn="0" w:noHBand="0" w:noVBand="1"/>
    </w:tblPr>
    <w:tblGrid>
      <w:gridCol w:w="2306"/>
      <w:gridCol w:w="5167"/>
      <w:gridCol w:w="2306"/>
    </w:tblGrid>
    <w:tr w:rsidR="006F538C">
      <w:tc>
        <w:tcPr>
          <w:tcW w:w="2306" w:type="dxa"/>
        </w:tcPr>
        <w:p w:rsidR="006F538C" w:rsidRDefault="006F538C">
          <w:pPr>
            <w:jc w:val="center"/>
          </w:pPr>
        </w:p>
      </w:tc>
      <w:tc>
        <w:tcPr>
          <w:tcW w:w="5167" w:type="dxa"/>
          <w:vAlign w:val="center"/>
        </w:tcPr>
        <w:p w:rsidR="006F538C" w:rsidRDefault="006F538C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:rsidR="006F538C" w:rsidRDefault="006F538C">
          <w:pPr>
            <w:pStyle w:val="Cabealho"/>
          </w:pPr>
        </w:p>
      </w:tc>
    </w:tr>
  </w:tbl>
  <w:p w:rsidR="006F538C" w:rsidRDefault="0046274E">
    <w:pPr>
      <w:pStyle w:val="Cabealho"/>
      <w:tabs>
        <w:tab w:val="center" w:pos="4819"/>
        <w:tab w:val="left" w:pos="7384"/>
      </w:tabs>
    </w:pPr>
    <w:r>
      <w:tab/>
    </w:r>
    <w:r>
      <w:tab/>
    </w:r>
    <w:r w:rsidR="00C72D66">
      <w:pict>
        <v:line id="Line 4" o:spid="_x0000_s2049" style="position:absolute;z-index:251658240;mso-position-horizontal-relative:text;mso-position-vertical-relative:text;mso-width-relative:page;mso-height-relative:page" from="-9pt,1.75pt" to="48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 strokeweight=".25pt"/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49C1"/>
    <w:multiLevelType w:val="multilevel"/>
    <w:tmpl w:val="0FC649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1" w15:restartNumberingAfterBreak="0">
    <w:nsid w:val="13A26AF5"/>
    <w:multiLevelType w:val="multilevel"/>
    <w:tmpl w:val="13A26A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2" w15:restartNumberingAfterBreak="0">
    <w:nsid w:val="2E605BDE"/>
    <w:multiLevelType w:val="multilevel"/>
    <w:tmpl w:val="2E605BDE"/>
    <w:lvl w:ilvl="0">
      <w:start w:val="4"/>
      <w:numFmt w:val="decimal"/>
      <w:pStyle w:val="Ttulo1"/>
      <w:lvlText w:val="%1"/>
      <w:lvlJc w:val="left"/>
      <w:pPr>
        <w:tabs>
          <w:tab w:val="left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2EFE763C"/>
    <w:multiLevelType w:val="multilevel"/>
    <w:tmpl w:val="2EFE7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4" w15:restartNumberingAfterBreak="0">
    <w:nsid w:val="31EE4166"/>
    <w:multiLevelType w:val="multilevel"/>
    <w:tmpl w:val="31EE41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5" w15:restartNumberingAfterBreak="0">
    <w:nsid w:val="34B12B4B"/>
    <w:multiLevelType w:val="multilevel"/>
    <w:tmpl w:val="34B12B4B"/>
    <w:lvl w:ilvl="0">
      <w:start w:val="1"/>
      <w:numFmt w:val="decimal"/>
      <w:pStyle w:val="Titulo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left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7394A9B"/>
    <w:multiLevelType w:val="multilevel"/>
    <w:tmpl w:val="37394A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7" w15:restartNumberingAfterBreak="0">
    <w:nsid w:val="3E6A230D"/>
    <w:multiLevelType w:val="multilevel"/>
    <w:tmpl w:val="3E6A23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8" w15:restartNumberingAfterBreak="0">
    <w:nsid w:val="65A70034"/>
    <w:multiLevelType w:val="multilevel"/>
    <w:tmpl w:val="65A700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abstractNum w:abstractNumId="9" w15:restartNumberingAfterBreak="0">
    <w:nsid w:val="7B607605"/>
    <w:multiLevelType w:val="multilevel"/>
    <w:tmpl w:val="7B6076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left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0560"/>
        </w:tabs>
        <w:ind w:left="105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571B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8706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3123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083C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638C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94FCF"/>
    <w:rsid w:val="003A0C0A"/>
    <w:rsid w:val="003A292E"/>
    <w:rsid w:val="003A30F5"/>
    <w:rsid w:val="003A6B1D"/>
    <w:rsid w:val="003A77A8"/>
    <w:rsid w:val="003B2E99"/>
    <w:rsid w:val="003B45DE"/>
    <w:rsid w:val="003C1A44"/>
    <w:rsid w:val="003C2345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0DCF"/>
    <w:rsid w:val="0040210B"/>
    <w:rsid w:val="00402C82"/>
    <w:rsid w:val="00402DFC"/>
    <w:rsid w:val="00403769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51E04"/>
    <w:rsid w:val="004601B8"/>
    <w:rsid w:val="0046212E"/>
    <w:rsid w:val="0046274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4A8F"/>
    <w:rsid w:val="004B52C4"/>
    <w:rsid w:val="004C5804"/>
    <w:rsid w:val="004D36CF"/>
    <w:rsid w:val="004D4899"/>
    <w:rsid w:val="004D785B"/>
    <w:rsid w:val="004E1DCA"/>
    <w:rsid w:val="004E4314"/>
    <w:rsid w:val="004E74A3"/>
    <w:rsid w:val="004F026A"/>
    <w:rsid w:val="004F146F"/>
    <w:rsid w:val="005130C2"/>
    <w:rsid w:val="00526A92"/>
    <w:rsid w:val="00527805"/>
    <w:rsid w:val="00527A9F"/>
    <w:rsid w:val="005315A5"/>
    <w:rsid w:val="0053258B"/>
    <w:rsid w:val="00536942"/>
    <w:rsid w:val="005420A1"/>
    <w:rsid w:val="00543690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84CDB"/>
    <w:rsid w:val="005A7D97"/>
    <w:rsid w:val="005A7E46"/>
    <w:rsid w:val="005B0091"/>
    <w:rsid w:val="005B26C7"/>
    <w:rsid w:val="005B4420"/>
    <w:rsid w:val="005C006D"/>
    <w:rsid w:val="005C00D3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1FC7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27C8"/>
    <w:rsid w:val="006428D0"/>
    <w:rsid w:val="00643006"/>
    <w:rsid w:val="00650959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C6518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38C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65D7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A74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15FE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11"/>
    <w:rsid w:val="00884D3F"/>
    <w:rsid w:val="00886055"/>
    <w:rsid w:val="00886BED"/>
    <w:rsid w:val="0089242E"/>
    <w:rsid w:val="00895D71"/>
    <w:rsid w:val="0089797E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2E98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338C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420D"/>
    <w:rsid w:val="009F7A15"/>
    <w:rsid w:val="00A00823"/>
    <w:rsid w:val="00A01E55"/>
    <w:rsid w:val="00A077BB"/>
    <w:rsid w:val="00A10F7B"/>
    <w:rsid w:val="00A14A59"/>
    <w:rsid w:val="00A1602F"/>
    <w:rsid w:val="00A2066C"/>
    <w:rsid w:val="00A21F1D"/>
    <w:rsid w:val="00A2309C"/>
    <w:rsid w:val="00A25756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4877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43CF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2FCE"/>
    <w:rsid w:val="00BB5274"/>
    <w:rsid w:val="00BB5B27"/>
    <w:rsid w:val="00BB66FC"/>
    <w:rsid w:val="00BC02D6"/>
    <w:rsid w:val="00BC18B6"/>
    <w:rsid w:val="00BC4767"/>
    <w:rsid w:val="00BD1487"/>
    <w:rsid w:val="00BD15F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1D4D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2D66"/>
    <w:rsid w:val="00C755FA"/>
    <w:rsid w:val="00C76DC6"/>
    <w:rsid w:val="00C80931"/>
    <w:rsid w:val="00C81010"/>
    <w:rsid w:val="00C8273A"/>
    <w:rsid w:val="00C87A65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66C6"/>
    <w:rsid w:val="00D07B71"/>
    <w:rsid w:val="00D1067D"/>
    <w:rsid w:val="00D106C4"/>
    <w:rsid w:val="00D11C2E"/>
    <w:rsid w:val="00D125AD"/>
    <w:rsid w:val="00D153D8"/>
    <w:rsid w:val="00D15F1F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0872"/>
    <w:rsid w:val="00DA3202"/>
    <w:rsid w:val="00DA7580"/>
    <w:rsid w:val="00DC2A17"/>
    <w:rsid w:val="00DC4023"/>
    <w:rsid w:val="00DC6A80"/>
    <w:rsid w:val="00DC7B9B"/>
    <w:rsid w:val="00DC7E03"/>
    <w:rsid w:val="00DD62B5"/>
    <w:rsid w:val="00DD6940"/>
    <w:rsid w:val="00DE071A"/>
    <w:rsid w:val="00DE18EA"/>
    <w:rsid w:val="00DE2A3C"/>
    <w:rsid w:val="00DE30FC"/>
    <w:rsid w:val="00DE3745"/>
    <w:rsid w:val="00DE4252"/>
    <w:rsid w:val="00DE526B"/>
    <w:rsid w:val="00DE5D4F"/>
    <w:rsid w:val="00DE7008"/>
    <w:rsid w:val="00DE70C1"/>
    <w:rsid w:val="00E01D4E"/>
    <w:rsid w:val="00E03D4B"/>
    <w:rsid w:val="00E0493A"/>
    <w:rsid w:val="00E05F2F"/>
    <w:rsid w:val="00E07865"/>
    <w:rsid w:val="00E10C0E"/>
    <w:rsid w:val="00E11D04"/>
    <w:rsid w:val="00E13587"/>
    <w:rsid w:val="00E14485"/>
    <w:rsid w:val="00E2158F"/>
    <w:rsid w:val="00E22D88"/>
    <w:rsid w:val="00E264B4"/>
    <w:rsid w:val="00E374C6"/>
    <w:rsid w:val="00E402A5"/>
    <w:rsid w:val="00E458A6"/>
    <w:rsid w:val="00E4667F"/>
    <w:rsid w:val="00E4673A"/>
    <w:rsid w:val="00E51A4D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E5FC1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27429"/>
    <w:rsid w:val="00F33F2E"/>
    <w:rsid w:val="00F3725D"/>
    <w:rsid w:val="00F42FE8"/>
    <w:rsid w:val="00F50CBF"/>
    <w:rsid w:val="00F54974"/>
    <w:rsid w:val="00F5671D"/>
    <w:rsid w:val="00F60165"/>
    <w:rsid w:val="00F66516"/>
    <w:rsid w:val="00F737E2"/>
    <w:rsid w:val="00F776EE"/>
    <w:rsid w:val="00F82423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  <w:rsid w:val="6A82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E754DF1"/>
  <w15:docId w15:val="{E670EC0D-11A7-4B1D-9AAE-30618417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tabs>
        <w:tab w:val="clear" w:pos="502"/>
        <w:tab w:val="left" w:pos="540"/>
      </w:tabs>
      <w:ind w:left="54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qFormat/>
    <w:pPr>
      <w:ind w:left="200"/>
    </w:pPr>
  </w:style>
  <w:style w:type="paragraph" w:styleId="Textodecomentrio">
    <w:name w:val="annotation text"/>
    <w:basedOn w:val="Normal"/>
    <w:semiHidden/>
    <w:qFormat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orpodetexto3">
    <w:name w:val="Body Text 3"/>
    <w:basedOn w:val="Normal"/>
    <w:qFormat/>
    <w:pPr>
      <w:jc w:val="both"/>
    </w:pPr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  <w:rPr>
      <w:b/>
      <w:sz w:val="28"/>
    </w:rPr>
  </w:style>
  <w:style w:type="paragraph" w:styleId="Assuntodocomentrio">
    <w:name w:val="annotation subject"/>
    <w:basedOn w:val="Textodecomentrio"/>
    <w:next w:val="Textodecomentrio"/>
    <w:semiHidden/>
    <w:qFormat/>
    <w:rPr>
      <w:b/>
      <w:bCs/>
    </w:r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qFormat/>
  </w:style>
  <w:style w:type="paragraph" w:styleId="Sumrio1">
    <w:name w:val="toc 1"/>
    <w:basedOn w:val="Normal"/>
    <w:next w:val="Normal"/>
    <w:uiPriority w:val="39"/>
    <w:qFormat/>
  </w:style>
  <w:style w:type="character" w:styleId="Refdecomentrio">
    <w:name w:val="annotation reference"/>
    <w:semiHidden/>
    <w:qFormat/>
    <w:rPr>
      <w:sz w:val="16"/>
      <w:szCs w:val="16"/>
    </w:rPr>
  </w:style>
  <w:style w:type="character" w:styleId="Refdenotaderodap">
    <w:name w:val="footnote reference"/>
    <w:semiHidden/>
    <w:qFormat/>
    <w:rPr>
      <w:vertAlign w:val="superscript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qFormat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edelogotipo">
    <w:name w:val="Ícone de logotipo"/>
    <w:qFormat/>
    <w:pPr>
      <w:spacing w:line="220" w:lineRule="atLeast"/>
    </w:pPr>
    <w:rPr>
      <w:rFonts w:ascii="Arial" w:hAnsi="Arial"/>
      <w:spacing w:val="-5"/>
    </w:rPr>
  </w:style>
  <w:style w:type="paragraph" w:customStyle="1" w:styleId="Titulo1">
    <w:name w:val="Titulo1"/>
    <w:basedOn w:val="Ttulo1"/>
    <w:qFormat/>
    <w:pPr>
      <w:numPr>
        <w:numId w:val="2"/>
      </w:numPr>
      <w:tabs>
        <w:tab w:val="clear" w:pos="502"/>
      </w:tabs>
      <w:spacing w:before="100" w:beforeAutospacing="1" w:after="100" w:afterAutospacing="1"/>
    </w:pPr>
  </w:style>
  <w:style w:type="paragraph" w:customStyle="1" w:styleId="Titulo2">
    <w:name w:val="Titulo2"/>
    <w:basedOn w:val="Ttulo1"/>
    <w:qFormat/>
    <w:pPr>
      <w:numPr>
        <w:ilvl w:val="1"/>
        <w:numId w:val="2"/>
      </w:numPr>
    </w:pPr>
    <w:rPr>
      <w:sz w:val="24"/>
      <w:szCs w:val="24"/>
    </w:rPr>
  </w:style>
  <w:style w:type="paragraph" w:customStyle="1" w:styleId="TextoNormal">
    <w:name w:val="TextoNormal"/>
    <w:basedOn w:val="Normal"/>
    <w:qFormat/>
    <w:pPr>
      <w:ind w:firstLine="360"/>
    </w:pPr>
  </w:style>
  <w:style w:type="paragraph" w:customStyle="1" w:styleId="Titulo3">
    <w:name w:val="Titulo3"/>
    <w:basedOn w:val="Titulo2"/>
    <w:qFormat/>
    <w:pPr>
      <w:numPr>
        <w:ilvl w:val="2"/>
      </w:numPr>
    </w:pPr>
    <w:rPr>
      <w:b w:val="0"/>
    </w:rPr>
  </w:style>
  <w:style w:type="paragraph" w:customStyle="1" w:styleId="Sub-Title">
    <w:name w:val="Sub-Title"/>
    <w:basedOn w:val="Normal"/>
    <w:qFormat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qFormat/>
    <w:rPr>
      <w:b/>
    </w:rPr>
  </w:style>
  <w:style w:type="paragraph" w:customStyle="1" w:styleId="EstiloTtulo212ptNoItlicoCentralizado">
    <w:name w:val="Estilo Título 2 + 12 pt Não Itálico Centralizado"/>
    <w:basedOn w:val="Ttulo2"/>
    <w:qFormat/>
    <w:pPr>
      <w:jc w:val="center"/>
    </w:pPr>
    <w:rPr>
      <w:bCs/>
      <w:i w:val="0"/>
      <w:sz w:val="24"/>
    </w:rPr>
  </w:style>
  <w:style w:type="paragraph" w:customStyle="1" w:styleId="TituloCasodeUso">
    <w:name w:val="Titulo Caso de Uso"/>
    <w:basedOn w:val="Ttulo1"/>
    <w:next w:val="Normal"/>
    <w:pPr>
      <w:numPr>
        <w:numId w:val="0"/>
      </w:numPr>
      <w:pBdr>
        <w:bottom w:val="none" w:sz="0" w:space="0" w:color="auto"/>
      </w:pBdr>
      <w:tabs>
        <w:tab w:val="clear" w:pos="502"/>
        <w:tab w:val="left" w:pos="792"/>
      </w:tabs>
      <w:ind w:left="792" w:hanging="432"/>
    </w:pPr>
    <w:rPr>
      <w:sz w:val="24"/>
      <w:szCs w:val="24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</Template>
  <TotalTime>24</TotalTime>
  <Pages>15</Pages>
  <Words>1478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Sistema</vt:lpstr>
    </vt:vector>
  </TitlesOfParts>
  <Company>Synos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creator>juninho</dc:creator>
  <cp:lastModifiedBy>Guilherme Vital</cp:lastModifiedBy>
  <cp:revision>39</cp:revision>
  <cp:lastPrinted>2007-03-20T18:32:00Z</cp:lastPrinted>
  <dcterms:created xsi:type="dcterms:W3CDTF">2017-05-09T14:42:00Z</dcterms:created>
  <dcterms:modified xsi:type="dcterms:W3CDTF">2017-06-05T23:31:00Z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