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19522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EAA65D" w14:textId="6C510C94" w:rsidR="00703316" w:rsidRDefault="00703316">
          <w:pPr>
            <w:pStyle w:val="TtuloTDC"/>
          </w:pPr>
          <w:r>
            <w:rPr>
              <w:lang w:val="es-ES"/>
            </w:rPr>
            <w:t>Contenido</w:t>
          </w:r>
        </w:p>
        <w:p w14:paraId="7315AC79" w14:textId="26739C92" w:rsidR="00703316" w:rsidRDefault="007033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20467" w:history="1">
            <w:r w:rsidRPr="00772D32">
              <w:rPr>
                <w:rStyle w:val="Hipervnculo"/>
                <w:noProof/>
              </w:rPr>
              <w:t>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9492" w14:textId="2BC94C83" w:rsidR="00703316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64420468" w:history="1">
            <w:r w:rsidR="00703316" w:rsidRPr="00772D32">
              <w:rPr>
                <w:rStyle w:val="Hipervnculo"/>
                <w:noProof/>
              </w:rPr>
              <w:t>Funcionalidad del Sistema</w:t>
            </w:r>
            <w:r w:rsidR="00703316">
              <w:rPr>
                <w:noProof/>
                <w:webHidden/>
              </w:rPr>
              <w:tab/>
            </w:r>
            <w:r w:rsidR="00703316">
              <w:rPr>
                <w:noProof/>
                <w:webHidden/>
              </w:rPr>
              <w:fldChar w:fldCharType="begin"/>
            </w:r>
            <w:r w:rsidR="00703316">
              <w:rPr>
                <w:noProof/>
                <w:webHidden/>
              </w:rPr>
              <w:instrText xml:space="preserve"> PAGEREF _Toc164420468 \h </w:instrText>
            </w:r>
            <w:r w:rsidR="00703316">
              <w:rPr>
                <w:noProof/>
                <w:webHidden/>
              </w:rPr>
            </w:r>
            <w:r w:rsidR="00703316">
              <w:rPr>
                <w:noProof/>
                <w:webHidden/>
              </w:rPr>
              <w:fldChar w:fldCharType="separate"/>
            </w:r>
            <w:r w:rsidR="00703316">
              <w:rPr>
                <w:noProof/>
                <w:webHidden/>
              </w:rPr>
              <w:t>2</w:t>
            </w:r>
            <w:r w:rsidR="00703316">
              <w:rPr>
                <w:noProof/>
                <w:webHidden/>
              </w:rPr>
              <w:fldChar w:fldCharType="end"/>
            </w:r>
          </w:hyperlink>
        </w:p>
        <w:p w14:paraId="42FE6D32" w14:textId="076DE71D" w:rsidR="00703316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64420469" w:history="1">
            <w:r w:rsidR="00703316" w:rsidRPr="00772D32">
              <w:rPr>
                <w:rStyle w:val="Hipervnculo"/>
                <w:noProof/>
              </w:rPr>
              <w:t>Operación del Sistema</w:t>
            </w:r>
            <w:r w:rsidR="00703316">
              <w:rPr>
                <w:noProof/>
                <w:webHidden/>
              </w:rPr>
              <w:tab/>
            </w:r>
            <w:r w:rsidR="00703316">
              <w:rPr>
                <w:noProof/>
                <w:webHidden/>
              </w:rPr>
              <w:fldChar w:fldCharType="begin"/>
            </w:r>
            <w:r w:rsidR="00703316">
              <w:rPr>
                <w:noProof/>
                <w:webHidden/>
              </w:rPr>
              <w:instrText xml:space="preserve"> PAGEREF _Toc164420469 \h </w:instrText>
            </w:r>
            <w:r w:rsidR="00703316">
              <w:rPr>
                <w:noProof/>
                <w:webHidden/>
              </w:rPr>
            </w:r>
            <w:r w:rsidR="00703316">
              <w:rPr>
                <w:noProof/>
                <w:webHidden/>
              </w:rPr>
              <w:fldChar w:fldCharType="separate"/>
            </w:r>
            <w:r w:rsidR="00703316">
              <w:rPr>
                <w:noProof/>
                <w:webHidden/>
              </w:rPr>
              <w:t>4</w:t>
            </w:r>
            <w:r w:rsidR="00703316">
              <w:rPr>
                <w:noProof/>
                <w:webHidden/>
              </w:rPr>
              <w:fldChar w:fldCharType="end"/>
            </w:r>
          </w:hyperlink>
        </w:p>
        <w:p w14:paraId="35AFEDEF" w14:textId="70324C74" w:rsidR="00703316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64420470" w:history="1">
            <w:r w:rsidR="00703316" w:rsidRPr="00772D32">
              <w:rPr>
                <w:rStyle w:val="Hipervnculo"/>
                <w:noProof/>
              </w:rPr>
              <w:t>Metadatos</w:t>
            </w:r>
            <w:r w:rsidR="00703316">
              <w:rPr>
                <w:noProof/>
                <w:webHidden/>
              </w:rPr>
              <w:tab/>
            </w:r>
            <w:r w:rsidR="00703316">
              <w:rPr>
                <w:noProof/>
                <w:webHidden/>
              </w:rPr>
              <w:fldChar w:fldCharType="begin"/>
            </w:r>
            <w:r w:rsidR="00703316">
              <w:rPr>
                <w:noProof/>
                <w:webHidden/>
              </w:rPr>
              <w:instrText xml:space="preserve"> PAGEREF _Toc164420470 \h </w:instrText>
            </w:r>
            <w:r w:rsidR="00703316">
              <w:rPr>
                <w:noProof/>
                <w:webHidden/>
              </w:rPr>
            </w:r>
            <w:r w:rsidR="00703316">
              <w:rPr>
                <w:noProof/>
                <w:webHidden/>
              </w:rPr>
              <w:fldChar w:fldCharType="separate"/>
            </w:r>
            <w:r w:rsidR="00703316">
              <w:rPr>
                <w:noProof/>
                <w:webHidden/>
              </w:rPr>
              <w:t>5</w:t>
            </w:r>
            <w:r w:rsidR="00703316">
              <w:rPr>
                <w:noProof/>
                <w:webHidden/>
              </w:rPr>
              <w:fldChar w:fldCharType="end"/>
            </w:r>
          </w:hyperlink>
        </w:p>
        <w:p w14:paraId="3947AA57" w14:textId="22573EC0" w:rsidR="00703316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64420471" w:history="1">
            <w:r w:rsidR="00703316" w:rsidRPr="00772D32">
              <w:rPr>
                <w:rStyle w:val="Hipervnculo"/>
                <w:noProof/>
              </w:rPr>
              <w:t>Reportes</w:t>
            </w:r>
            <w:r w:rsidR="00703316">
              <w:rPr>
                <w:noProof/>
                <w:webHidden/>
              </w:rPr>
              <w:tab/>
            </w:r>
            <w:r w:rsidR="00703316">
              <w:rPr>
                <w:noProof/>
                <w:webHidden/>
              </w:rPr>
              <w:fldChar w:fldCharType="begin"/>
            </w:r>
            <w:r w:rsidR="00703316">
              <w:rPr>
                <w:noProof/>
                <w:webHidden/>
              </w:rPr>
              <w:instrText xml:space="preserve"> PAGEREF _Toc164420471 \h </w:instrText>
            </w:r>
            <w:r w:rsidR="00703316">
              <w:rPr>
                <w:noProof/>
                <w:webHidden/>
              </w:rPr>
            </w:r>
            <w:r w:rsidR="00703316">
              <w:rPr>
                <w:noProof/>
                <w:webHidden/>
              </w:rPr>
              <w:fldChar w:fldCharType="separate"/>
            </w:r>
            <w:r w:rsidR="00703316">
              <w:rPr>
                <w:noProof/>
                <w:webHidden/>
              </w:rPr>
              <w:t>7</w:t>
            </w:r>
            <w:r w:rsidR="00703316">
              <w:rPr>
                <w:noProof/>
                <w:webHidden/>
              </w:rPr>
              <w:fldChar w:fldCharType="end"/>
            </w:r>
          </w:hyperlink>
        </w:p>
        <w:p w14:paraId="0D5E8E25" w14:textId="10F6E1A4" w:rsidR="00703316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64420472" w:history="1">
            <w:r w:rsidR="00703316" w:rsidRPr="00772D32">
              <w:rPr>
                <w:rStyle w:val="Hipervnculo"/>
                <w:noProof/>
              </w:rPr>
              <w:t>Pendientes</w:t>
            </w:r>
            <w:r w:rsidR="00703316">
              <w:rPr>
                <w:noProof/>
                <w:webHidden/>
              </w:rPr>
              <w:tab/>
            </w:r>
            <w:r w:rsidR="00703316">
              <w:rPr>
                <w:noProof/>
                <w:webHidden/>
              </w:rPr>
              <w:fldChar w:fldCharType="begin"/>
            </w:r>
            <w:r w:rsidR="00703316">
              <w:rPr>
                <w:noProof/>
                <w:webHidden/>
              </w:rPr>
              <w:instrText xml:space="preserve"> PAGEREF _Toc164420472 \h </w:instrText>
            </w:r>
            <w:r w:rsidR="00703316">
              <w:rPr>
                <w:noProof/>
                <w:webHidden/>
              </w:rPr>
            </w:r>
            <w:r w:rsidR="00703316">
              <w:rPr>
                <w:noProof/>
                <w:webHidden/>
              </w:rPr>
              <w:fldChar w:fldCharType="separate"/>
            </w:r>
            <w:r w:rsidR="00703316">
              <w:rPr>
                <w:noProof/>
                <w:webHidden/>
              </w:rPr>
              <w:t>8</w:t>
            </w:r>
            <w:r w:rsidR="00703316">
              <w:rPr>
                <w:noProof/>
                <w:webHidden/>
              </w:rPr>
              <w:fldChar w:fldCharType="end"/>
            </w:r>
          </w:hyperlink>
        </w:p>
        <w:p w14:paraId="55FD172C" w14:textId="7F7FE04D" w:rsidR="00703316" w:rsidRDefault="00703316">
          <w:r>
            <w:rPr>
              <w:b/>
              <w:bCs/>
              <w:lang w:val="es-ES"/>
            </w:rPr>
            <w:fldChar w:fldCharType="end"/>
          </w:r>
        </w:p>
      </w:sdtContent>
    </w:sdt>
    <w:p w14:paraId="628ACF74" w14:textId="4D949DE6" w:rsidR="00703316" w:rsidRDefault="0070331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6696330" w14:textId="79523A12" w:rsidR="00207883" w:rsidRPr="002409F5" w:rsidRDefault="00207883" w:rsidP="00703316">
      <w:pPr>
        <w:pStyle w:val="Ttulo1"/>
      </w:pPr>
      <w:bookmarkStart w:id="0" w:name="_Toc164420467"/>
      <w:r w:rsidRPr="002409F5">
        <w:t>Archivo</w:t>
      </w:r>
      <w:bookmarkEnd w:id="0"/>
    </w:p>
    <w:p w14:paraId="594E7E7B" w14:textId="316AF450" w:rsidR="00207883" w:rsidRPr="002409F5" w:rsidRDefault="00207883" w:rsidP="00703316">
      <w:pPr>
        <w:pStyle w:val="Ttulo2"/>
      </w:pPr>
      <w:bookmarkStart w:id="1" w:name="_Toc164420468"/>
      <w:r w:rsidRPr="002409F5">
        <w:t>Funcionalidad del Sistema</w:t>
      </w:r>
      <w:bookmarkEnd w:id="1"/>
    </w:p>
    <w:p w14:paraId="60AA3FB3" w14:textId="2B36AA8E" w:rsidR="00207883" w:rsidRPr="002409F5" w:rsidRDefault="00207883" w:rsidP="00207883">
      <w:pPr>
        <w:rPr>
          <w:rFonts w:cs="Arial"/>
        </w:rPr>
      </w:pPr>
      <w:r w:rsidRPr="002409F5">
        <w:rPr>
          <w:rFonts w:cs="Arial"/>
        </w:rPr>
        <w:t>La funcionalidad mínima con la que deberá cumplir el Sistema es la siguiente:</w:t>
      </w:r>
    </w:p>
    <w:p w14:paraId="1B4AD9CB" w14:textId="7153FF76" w:rsidR="00207883" w:rsidRPr="002409F5" w:rsidRDefault="00207883" w:rsidP="00083DDC">
      <w:pPr>
        <w:pStyle w:val="Prrafodelista"/>
        <w:numPr>
          <w:ilvl w:val="0"/>
          <w:numId w:val="1"/>
        </w:numPr>
        <w:rPr>
          <w:rFonts w:cs="Arial"/>
        </w:rPr>
      </w:pPr>
      <w:r w:rsidRPr="002409F5">
        <w:rPr>
          <w:rFonts w:cs="Arial"/>
        </w:rPr>
        <w:t>Permitir el registro, actualización, almacenamiento y, cuando corresponda, el visualizar los documentos de archivo, así</w:t>
      </w:r>
    </w:p>
    <w:p w14:paraId="219206E2" w14:textId="77777777" w:rsidR="00207883" w:rsidRPr="002409F5" w:rsidRDefault="00207883" w:rsidP="00083DDC">
      <w:pPr>
        <w:pStyle w:val="Prrafodelista"/>
        <w:numPr>
          <w:ilvl w:val="0"/>
          <w:numId w:val="1"/>
        </w:numPr>
        <w:rPr>
          <w:rFonts w:cs="Arial"/>
        </w:rPr>
      </w:pPr>
      <w:r w:rsidRPr="002409F5">
        <w:rPr>
          <w:rFonts w:cs="Arial"/>
        </w:rPr>
        <w:t>como los archivos anexos asociados y sus respectivos metadatos conforme al Anexo 1 de los presentes Lineamientos;</w:t>
      </w:r>
    </w:p>
    <w:p w14:paraId="7A1EC02C" w14:textId="511941D0" w:rsidR="00207883" w:rsidRPr="002409F5" w:rsidRDefault="00207883" w:rsidP="00083DDC">
      <w:pPr>
        <w:pStyle w:val="Prrafodelista"/>
        <w:numPr>
          <w:ilvl w:val="0"/>
          <w:numId w:val="1"/>
        </w:numPr>
        <w:rPr>
          <w:rFonts w:cs="Arial"/>
        </w:rPr>
      </w:pPr>
      <w:r w:rsidRPr="002409F5">
        <w:rPr>
          <w:rFonts w:cs="Arial"/>
        </w:rPr>
        <w:t>Vincular documentos de archivo con fondo, sección, serie, subserie, expediente y documento mediante la integración</w:t>
      </w:r>
    </w:p>
    <w:p w14:paraId="08BF6168" w14:textId="77777777" w:rsidR="00207883" w:rsidRPr="002409F5" w:rsidRDefault="00207883" w:rsidP="00083DDC">
      <w:pPr>
        <w:pStyle w:val="Prrafodelista"/>
        <w:numPr>
          <w:ilvl w:val="0"/>
          <w:numId w:val="1"/>
        </w:numPr>
        <w:rPr>
          <w:rFonts w:cs="Arial"/>
        </w:rPr>
      </w:pPr>
      <w:r w:rsidRPr="002409F5">
        <w:rPr>
          <w:rFonts w:cs="Arial"/>
        </w:rPr>
        <w:t>del Cuadro general de clasificación archivística y del Catálogo de disposición documental al Sistema, de manera que</w:t>
      </w:r>
    </w:p>
    <w:p w14:paraId="31088B5A" w14:textId="77777777" w:rsidR="00207883" w:rsidRPr="002409F5" w:rsidRDefault="00207883" w:rsidP="00083DDC">
      <w:pPr>
        <w:pStyle w:val="Prrafodelista"/>
        <w:numPr>
          <w:ilvl w:val="0"/>
          <w:numId w:val="1"/>
        </w:numPr>
        <w:rPr>
          <w:rFonts w:cs="Arial"/>
        </w:rPr>
      </w:pPr>
      <w:r w:rsidRPr="002409F5">
        <w:rPr>
          <w:rFonts w:cs="Arial"/>
        </w:rPr>
        <w:t>sea posible:</w:t>
      </w:r>
    </w:p>
    <w:p w14:paraId="2FD6DADB" w14:textId="16162D80" w:rsidR="00207883" w:rsidRPr="002409F5" w:rsidRDefault="00207883" w:rsidP="00083DDC">
      <w:pPr>
        <w:pStyle w:val="Prrafodelista"/>
        <w:numPr>
          <w:ilvl w:val="0"/>
          <w:numId w:val="3"/>
        </w:numPr>
        <w:rPr>
          <w:rFonts w:cs="Arial"/>
        </w:rPr>
      </w:pPr>
      <w:r w:rsidRPr="002409F5">
        <w:rPr>
          <w:rFonts w:cs="Arial"/>
        </w:rPr>
        <w:t>Asociar, para cada documento de archivo, los metadatos que le correspondan de acuerdo con los instrumentos de</w:t>
      </w:r>
    </w:p>
    <w:p w14:paraId="6096D142" w14:textId="77777777" w:rsidR="00207883" w:rsidRPr="002409F5" w:rsidRDefault="00207883" w:rsidP="00083DDC">
      <w:pPr>
        <w:pStyle w:val="Prrafodelista"/>
        <w:numPr>
          <w:ilvl w:val="0"/>
          <w:numId w:val="3"/>
        </w:numPr>
        <w:rPr>
          <w:rFonts w:cs="Arial"/>
        </w:rPr>
      </w:pPr>
      <w:r w:rsidRPr="002409F5">
        <w:rPr>
          <w:rFonts w:cs="Arial"/>
        </w:rPr>
        <w:t>control y consulta archivística a los que se refiere el artículo 19 de la Ley;</w:t>
      </w:r>
    </w:p>
    <w:p w14:paraId="14E6B8AE" w14:textId="3BD1ABB2" w:rsidR="00207883" w:rsidRPr="002409F5" w:rsidRDefault="00207883" w:rsidP="00083DDC">
      <w:pPr>
        <w:pStyle w:val="Prrafodelista"/>
        <w:numPr>
          <w:ilvl w:val="0"/>
          <w:numId w:val="3"/>
        </w:numPr>
        <w:rPr>
          <w:rFonts w:cs="Arial"/>
        </w:rPr>
      </w:pPr>
      <w:r w:rsidRPr="002409F5">
        <w:rPr>
          <w:rFonts w:cs="Arial"/>
        </w:rPr>
        <w:t>Calendarizar las transferencias documentales de acuerdo con las vigencias establecidas en el Catálogo de</w:t>
      </w:r>
    </w:p>
    <w:p w14:paraId="7247ADAB" w14:textId="77777777" w:rsidR="00207883" w:rsidRPr="002409F5" w:rsidRDefault="00207883" w:rsidP="00083DDC">
      <w:pPr>
        <w:pStyle w:val="Prrafodelista"/>
        <w:numPr>
          <w:ilvl w:val="0"/>
          <w:numId w:val="3"/>
        </w:numPr>
        <w:rPr>
          <w:rFonts w:cs="Arial"/>
        </w:rPr>
      </w:pPr>
      <w:r w:rsidRPr="002409F5">
        <w:rPr>
          <w:rFonts w:cs="Arial"/>
        </w:rPr>
        <w:t>disposición documental, generando alertas en caso de que se cumpla el plazo de conservación y cuando se</w:t>
      </w:r>
    </w:p>
    <w:p w14:paraId="42DE7DBF" w14:textId="77777777" w:rsidR="00207883" w:rsidRPr="002409F5" w:rsidRDefault="00207883" w:rsidP="00083DDC">
      <w:pPr>
        <w:pStyle w:val="Prrafodelista"/>
        <w:numPr>
          <w:ilvl w:val="0"/>
          <w:numId w:val="3"/>
        </w:numPr>
        <w:rPr>
          <w:rFonts w:cs="Arial"/>
        </w:rPr>
      </w:pPr>
      <w:r w:rsidRPr="002409F5">
        <w:rPr>
          <w:rFonts w:cs="Arial"/>
        </w:rPr>
        <w:t>realice una disposición o transferencia documental, considerando en todos los casos, la transferencia de los</w:t>
      </w:r>
    </w:p>
    <w:p w14:paraId="6C8ACF57" w14:textId="77777777" w:rsidR="00207883" w:rsidRPr="002409F5" w:rsidRDefault="00207883" w:rsidP="00083DDC">
      <w:pPr>
        <w:pStyle w:val="Prrafodelista"/>
        <w:numPr>
          <w:ilvl w:val="0"/>
          <w:numId w:val="3"/>
        </w:numPr>
        <w:rPr>
          <w:rFonts w:cs="Arial"/>
        </w:rPr>
      </w:pPr>
      <w:r w:rsidRPr="002409F5">
        <w:rPr>
          <w:rFonts w:cs="Arial"/>
        </w:rPr>
        <w:t>metadatos correspondientes, y</w:t>
      </w:r>
    </w:p>
    <w:p w14:paraId="24413D56" w14:textId="14E1F2F5" w:rsidR="00207883" w:rsidRPr="002409F5" w:rsidRDefault="00207883" w:rsidP="00083DDC">
      <w:pPr>
        <w:pStyle w:val="Prrafodelista"/>
        <w:numPr>
          <w:ilvl w:val="0"/>
          <w:numId w:val="3"/>
        </w:numPr>
        <w:rPr>
          <w:rFonts w:cs="Arial"/>
        </w:rPr>
      </w:pPr>
      <w:r w:rsidRPr="002409F5">
        <w:rPr>
          <w:rFonts w:cs="Arial"/>
        </w:rPr>
        <w:t>Seleccionar y asignar códigos de Clasificación archivística.</w:t>
      </w:r>
    </w:p>
    <w:p w14:paraId="493528FE" w14:textId="7CFE8071" w:rsidR="00207883" w:rsidRPr="002409F5" w:rsidRDefault="00207883" w:rsidP="00207883">
      <w:pPr>
        <w:pStyle w:val="Prrafodelista"/>
        <w:numPr>
          <w:ilvl w:val="0"/>
          <w:numId w:val="5"/>
        </w:numPr>
        <w:rPr>
          <w:rFonts w:cs="Arial"/>
        </w:rPr>
      </w:pPr>
      <w:r w:rsidRPr="002409F5">
        <w:rPr>
          <w:rFonts w:cs="Arial"/>
        </w:rPr>
        <w:t>Considerar los campos de captura necesarios para incluir los metadatos descritos en el Anexo 1 de los presentes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Lineamientos;</w:t>
      </w:r>
    </w:p>
    <w:p w14:paraId="1772806D" w14:textId="159AFEF6" w:rsidR="00207883" w:rsidRPr="002409F5" w:rsidRDefault="00207883" w:rsidP="00083DDC">
      <w:pPr>
        <w:pStyle w:val="Prrafodelista"/>
        <w:numPr>
          <w:ilvl w:val="0"/>
          <w:numId w:val="6"/>
        </w:numPr>
        <w:rPr>
          <w:rFonts w:cs="Arial"/>
        </w:rPr>
      </w:pPr>
      <w:r w:rsidRPr="002409F5">
        <w:rPr>
          <w:rFonts w:cs="Arial"/>
        </w:rPr>
        <w:t>Capacidad para dar seguimiento al documento de archivo con un identificador único;</w:t>
      </w:r>
    </w:p>
    <w:p w14:paraId="1EB59B82" w14:textId="3A07D647" w:rsidR="00207883" w:rsidRPr="002409F5" w:rsidRDefault="00207883" w:rsidP="00083DDC">
      <w:pPr>
        <w:pStyle w:val="Prrafodelista"/>
        <w:numPr>
          <w:ilvl w:val="0"/>
          <w:numId w:val="6"/>
        </w:numPr>
        <w:rPr>
          <w:rFonts w:cs="Arial"/>
        </w:rPr>
      </w:pPr>
      <w:r w:rsidRPr="002409F5">
        <w:rPr>
          <w:rFonts w:cs="Arial"/>
        </w:rPr>
        <w:t>Permitir la administración, consulta e impresión del catálogo de metadatos;</w:t>
      </w:r>
    </w:p>
    <w:p w14:paraId="1466F4E6" w14:textId="5A74A0E1" w:rsidR="00207883" w:rsidRPr="002409F5" w:rsidRDefault="00207883" w:rsidP="00083DDC">
      <w:pPr>
        <w:pStyle w:val="Prrafodelista"/>
        <w:numPr>
          <w:ilvl w:val="0"/>
          <w:numId w:val="6"/>
        </w:numPr>
        <w:rPr>
          <w:rFonts w:cs="Arial"/>
        </w:rPr>
      </w:pPr>
      <w:r w:rsidRPr="002409F5">
        <w:rPr>
          <w:rFonts w:cs="Arial"/>
        </w:rPr>
        <w:lastRenderedPageBreak/>
        <w:t>Preservar los metadatos de identificación de documentos de archivo, de acuerdo a los controles de seguridad de la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información definidos en términos del MAAGTICSI;</w:t>
      </w:r>
    </w:p>
    <w:p w14:paraId="0F1ED0FC" w14:textId="7D16DE3A" w:rsidR="00207883" w:rsidRPr="002409F5" w:rsidRDefault="00207883" w:rsidP="00083DDC">
      <w:pPr>
        <w:pStyle w:val="Prrafodelista"/>
        <w:numPr>
          <w:ilvl w:val="0"/>
          <w:numId w:val="6"/>
        </w:numPr>
        <w:rPr>
          <w:rFonts w:cs="Arial"/>
        </w:rPr>
      </w:pPr>
      <w:r w:rsidRPr="002409F5">
        <w:rPr>
          <w:rFonts w:cs="Arial"/>
        </w:rPr>
        <w:t>Permitir el firmado electrónico e incorporación de la Firma Electrónica Avanzada de documentos conforme a lo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establecido en la Ley de Firma Electrónica Avanzada y demás disposiciones aplicables;</w:t>
      </w:r>
    </w:p>
    <w:p w14:paraId="47BDD3A4" w14:textId="6349E1A9" w:rsidR="00207883" w:rsidRPr="002409F5" w:rsidRDefault="00207883" w:rsidP="00083DDC">
      <w:pPr>
        <w:pStyle w:val="Prrafodelista"/>
        <w:numPr>
          <w:ilvl w:val="0"/>
          <w:numId w:val="6"/>
        </w:numPr>
        <w:rPr>
          <w:rFonts w:cs="Arial"/>
        </w:rPr>
      </w:pPr>
      <w:r w:rsidRPr="002409F5">
        <w:rPr>
          <w:rFonts w:cs="Arial"/>
        </w:rPr>
        <w:t>Generar la carátula de expediente para su impresión o uso electrónico y para este último prever la incorporación de la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Firma Electrónica Avanzada, en su caso, cuando la información esté clasificada como reservada o confidencial en los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términos de la legislación en materia de transparencia, protección de datos y acceso a la información pública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gubernamental;</w:t>
      </w:r>
    </w:p>
    <w:p w14:paraId="69D51423" w14:textId="595700A2" w:rsidR="00207883" w:rsidRPr="002409F5" w:rsidRDefault="00207883" w:rsidP="00083DDC">
      <w:pPr>
        <w:pStyle w:val="Prrafodelista"/>
        <w:numPr>
          <w:ilvl w:val="0"/>
          <w:numId w:val="6"/>
        </w:numPr>
        <w:rPr>
          <w:rFonts w:cs="Arial"/>
        </w:rPr>
      </w:pPr>
      <w:r w:rsidRPr="002409F5">
        <w:rPr>
          <w:rFonts w:cs="Arial"/>
        </w:rPr>
        <w:t>Permitir la clasificación y desclasificación de información contenida en los documentos de archivo, así como facilitar la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elaboración del índice de expedientes clasificados como reservados y el listado de documentos desclasificados;</w:t>
      </w:r>
    </w:p>
    <w:p w14:paraId="2E728025" w14:textId="638201F9" w:rsidR="00207883" w:rsidRPr="002409F5" w:rsidRDefault="00207883" w:rsidP="00083DDC">
      <w:pPr>
        <w:pStyle w:val="Prrafodelista"/>
        <w:numPr>
          <w:ilvl w:val="0"/>
          <w:numId w:val="6"/>
        </w:numPr>
        <w:rPr>
          <w:rFonts w:cs="Arial"/>
        </w:rPr>
      </w:pPr>
      <w:r w:rsidRPr="002409F5">
        <w:rPr>
          <w:rFonts w:cs="Arial"/>
        </w:rPr>
        <w:t>Establecer un control de acceso para realizar cambios en la Clasificación archivística y la vigencia documental;</w:t>
      </w:r>
    </w:p>
    <w:p w14:paraId="2C8C886F" w14:textId="3E4C38D7" w:rsidR="00207883" w:rsidRPr="002409F5" w:rsidRDefault="00207883" w:rsidP="00083DDC">
      <w:pPr>
        <w:pStyle w:val="Prrafodelista"/>
        <w:numPr>
          <w:ilvl w:val="0"/>
          <w:numId w:val="6"/>
        </w:numPr>
        <w:rPr>
          <w:rFonts w:cs="Arial"/>
        </w:rPr>
      </w:pPr>
      <w:r w:rsidRPr="002409F5">
        <w:rPr>
          <w:rFonts w:cs="Arial"/>
        </w:rPr>
        <w:t>Controlar las modificaciones tecnológicas y jurídico-administrativas de los documentos de archivo, anexos y metadatos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relacionados en, al menos, los siguientes casos:</w:t>
      </w:r>
    </w:p>
    <w:p w14:paraId="25761107" w14:textId="0D37154D" w:rsidR="00207883" w:rsidRPr="002409F5" w:rsidRDefault="00207883" w:rsidP="00083DDC">
      <w:pPr>
        <w:pStyle w:val="Prrafodelista"/>
        <w:numPr>
          <w:ilvl w:val="0"/>
          <w:numId w:val="8"/>
        </w:numPr>
        <w:rPr>
          <w:rFonts w:cs="Arial"/>
        </w:rPr>
      </w:pPr>
      <w:r w:rsidRPr="002409F5">
        <w:rPr>
          <w:rFonts w:cs="Arial"/>
        </w:rPr>
        <w:t>Cuando se actualice, migre, respalde, dé mantenimiento, modifique los privilegios</w:t>
      </w:r>
      <w:r w:rsidR="000C1E06">
        <w:rPr>
          <w:rFonts w:cs="Arial"/>
        </w:rPr>
        <w:t xml:space="preserve"> </w:t>
      </w:r>
      <w:r w:rsidRPr="002409F5">
        <w:rPr>
          <w:rFonts w:cs="Arial"/>
        </w:rPr>
        <w:t>que se otorguen a los usuarios o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se aplique otro proceso a la herramienta</w:t>
      </w:r>
      <w:r w:rsidR="000C1E06">
        <w:rPr>
          <w:rFonts w:cs="Arial"/>
        </w:rPr>
        <w:t xml:space="preserve"> </w:t>
      </w:r>
      <w:r w:rsidRPr="002409F5">
        <w:rPr>
          <w:rFonts w:cs="Arial"/>
        </w:rPr>
        <w:t>tecnológica. En dicho supuesto, se deberá asegurar la preservación del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documento</w:t>
      </w:r>
      <w:r w:rsidR="000C1E06">
        <w:rPr>
          <w:rFonts w:cs="Arial"/>
        </w:rPr>
        <w:t xml:space="preserve"> </w:t>
      </w:r>
      <w:r w:rsidRPr="002409F5">
        <w:rPr>
          <w:rFonts w:cs="Arial"/>
        </w:rPr>
        <w:t>de archivo y registrar la fecha en que así ocurra;</w:t>
      </w:r>
    </w:p>
    <w:p w14:paraId="3D77FB7B" w14:textId="7FA142DB" w:rsidR="00207883" w:rsidRPr="002409F5" w:rsidRDefault="00207883" w:rsidP="00083DDC">
      <w:pPr>
        <w:pStyle w:val="Prrafodelista"/>
        <w:numPr>
          <w:ilvl w:val="0"/>
          <w:numId w:val="8"/>
        </w:numPr>
        <w:rPr>
          <w:rFonts w:cs="Arial"/>
        </w:rPr>
      </w:pPr>
      <w:r w:rsidRPr="002409F5">
        <w:rPr>
          <w:rFonts w:cs="Arial"/>
        </w:rPr>
        <w:t>Cuando se observen los supuestos previstos en el artículo 24 de la Ley, y</w:t>
      </w:r>
    </w:p>
    <w:p w14:paraId="3EF77187" w14:textId="1F4D10CC" w:rsidR="00207883" w:rsidRPr="002409F5" w:rsidRDefault="00207883" w:rsidP="00083DDC">
      <w:pPr>
        <w:pStyle w:val="Prrafodelista"/>
        <w:numPr>
          <w:ilvl w:val="0"/>
          <w:numId w:val="8"/>
        </w:numPr>
        <w:rPr>
          <w:rFonts w:cs="Arial"/>
        </w:rPr>
      </w:pPr>
      <w:r w:rsidRPr="002409F5">
        <w:rPr>
          <w:rFonts w:cs="Arial"/>
        </w:rPr>
        <w:t>Cuando cambie el código o estructura de la Clasificación archivística.</w:t>
      </w:r>
    </w:p>
    <w:p w14:paraId="4E583BD5" w14:textId="5849D73A" w:rsidR="00207883" w:rsidRPr="002409F5" w:rsidRDefault="00207883" w:rsidP="00083DDC">
      <w:pPr>
        <w:pStyle w:val="Prrafodelista"/>
        <w:numPr>
          <w:ilvl w:val="0"/>
          <w:numId w:val="13"/>
        </w:numPr>
        <w:rPr>
          <w:rFonts w:cs="Arial"/>
        </w:rPr>
      </w:pPr>
      <w:r w:rsidRPr="002409F5">
        <w:rPr>
          <w:rFonts w:cs="Arial"/>
        </w:rPr>
        <w:t>Permitir el registro de un expediente cuando esté conformado por uno o más documentos de archivo, tanto físicos como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electrónicos, considerando los metadatos indicados en el Anexo 1 de los presentes Lineamientos;</w:t>
      </w:r>
    </w:p>
    <w:p w14:paraId="4D3C87F9" w14:textId="381D121C" w:rsidR="00207883" w:rsidRPr="002409F5" w:rsidRDefault="00207883" w:rsidP="00083DDC">
      <w:pPr>
        <w:pStyle w:val="Prrafodelista"/>
        <w:numPr>
          <w:ilvl w:val="0"/>
          <w:numId w:val="13"/>
        </w:numPr>
        <w:rPr>
          <w:rFonts w:cs="Arial"/>
        </w:rPr>
      </w:pPr>
      <w:r w:rsidRPr="002409F5">
        <w:rPr>
          <w:rFonts w:cs="Arial"/>
        </w:rPr>
        <w:t>Prever la capacidad de fechado automático y constante al guardar conforme a las fechas y horas señaladas por el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sistema de cómputo central donde resida el Sistema, y en términos de lo establecido en el artículo 3 de la Ley del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Sistema de Horario en los Estados Unidos Mexicanos que establece tres diferentes zonas horarias en el territorio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nacional;</w:t>
      </w:r>
    </w:p>
    <w:p w14:paraId="447D5B13" w14:textId="35BFF633" w:rsidR="00207883" w:rsidRPr="002409F5" w:rsidRDefault="00207883" w:rsidP="00083DDC">
      <w:pPr>
        <w:pStyle w:val="Prrafodelista"/>
        <w:numPr>
          <w:ilvl w:val="0"/>
          <w:numId w:val="13"/>
        </w:numPr>
        <w:rPr>
          <w:rFonts w:cs="Arial"/>
        </w:rPr>
      </w:pPr>
      <w:r w:rsidRPr="002409F5">
        <w:rPr>
          <w:rFonts w:cs="Arial"/>
        </w:rPr>
        <w:t>Permitir el registro de transferencias primarias y secundarias, considerando lo dispuesto por el Archivo General de la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 xml:space="preserve">Nación para el trámite de Baja documental de archivos, la transferencia secundaria de archivos con valor </w:t>
      </w:r>
      <w:r w:rsidR="00083DDC" w:rsidRPr="002409F5">
        <w:rPr>
          <w:rFonts w:cs="Arial"/>
        </w:rPr>
        <w:t>histórico,</w:t>
      </w:r>
      <w:r w:rsidRPr="002409F5">
        <w:rPr>
          <w:rFonts w:cs="Arial"/>
        </w:rPr>
        <w:t xml:space="preserve"> así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como, en su caso, lo señalado en el MAAGMTA;</w:t>
      </w:r>
    </w:p>
    <w:p w14:paraId="181BB275" w14:textId="337E6A8E" w:rsidR="00207883" w:rsidRPr="002409F5" w:rsidRDefault="00207883" w:rsidP="00083DDC">
      <w:pPr>
        <w:pStyle w:val="Prrafodelista"/>
        <w:numPr>
          <w:ilvl w:val="0"/>
          <w:numId w:val="13"/>
        </w:numPr>
        <w:rPr>
          <w:rFonts w:cs="Arial"/>
        </w:rPr>
      </w:pPr>
      <w:r w:rsidRPr="002409F5">
        <w:rPr>
          <w:rFonts w:cs="Arial"/>
        </w:rPr>
        <w:t>Habilitar el acceso, la consulta y la impresión de documentos de archivo mediante:</w:t>
      </w:r>
    </w:p>
    <w:p w14:paraId="244E8F5C" w14:textId="5973F1D2" w:rsidR="00207883" w:rsidRPr="002409F5" w:rsidRDefault="00207883" w:rsidP="00083DDC">
      <w:pPr>
        <w:pStyle w:val="Prrafodelista"/>
        <w:numPr>
          <w:ilvl w:val="0"/>
          <w:numId w:val="11"/>
        </w:numPr>
        <w:rPr>
          <w:rFonts w:cs="Arial"/>
        </w:rPr>
      </w:pPr>
      <w:r w:rsidRPr="002409F5">
        <w:rPr>
          <w:rFonts w:cs="Arial"/>
        </w:rPr>
        <w:t>La búsqueda y recuperación de los documentos e información asociados por criterios sobre cualquier metadato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especificado en el Anexo 1 de los presentes Lineamientos, y</w:t>
      </w:r>
    </w:p>
    <w:p w14:paraId="74DE8B05" w14:textId="627334FB" w:rsidR="00207883" w:rsidRPr="002409F5" w:rsidRDefault="00207883" w:rsidP="00083DDC">
      <w:pPr>
        <w:pStyle w:val="Prrafodelista"/>
        <w:numPr>
          <w:ilvl w:val="0"/>
          <w:numId w:val="11"/>
        </w:numPr>
        <w:rPr>
          <w:rFonts w:cs="Arial"/>
        </w:rPr>
      </w:pPr>
      <w:r w:rsidRPr="002409F5">
        <w:rPr>
          <w:rFonts w:cs="Arial"/>
        </w:rPr>
        <w:t>La búsqueda en los contenidos de los documentos cuando el Formato electrónico así lo permita.</w:t>
      </w:r>
    </w:p>
    <w:p w14:paraId="126C847F" w14:textId="158A13A9" w:rsidR="00207883" w:rsidRPr="002409F5" w:rsidRDefault="00207883" w:rsidP="00083DDC">
      <w:pPr>
        <w:pStyle w:val="Prrafodelista"/>
        <w:numPr>
          <w:ilvl w:val="0"/>
          <w:numId w:val="14"/>
        </w:numPr>
        <w:rPr>
          <w:rFonts w:cs="Arial"/>
        </w:rPr>
      </w:pPr>
      <w:r w:rsidRPr="002409F5">
        <w:rPr>
          <w:rFonts w:cs="Arial"/>
        </w:rPr>
        <w:t>Controlar el acceso al Sistema, al menos, por medio de una clave de usuario y contraseña predeterminados, en su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caso, por autenticación observando lo previsto en la Ley de Firma Electrónica Avanzada, su Reglamento, el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MAAGTICSI y demás disposiciones que resulten aplicables;</w:t>
      </w:r>
    </w:p>
    <w:p w14:paraId="6823BF0C" w14:textId="18361B02" w:rsidR="00207883" w:rsidRPr="002409F5" w:rsidRDefault="00207883" w:rsidP="00083DDC">
      <w:pPr>
        <w:pStyle w:val="Prrafodelista"/>
        <w:numPr>
          <w:ilvl w:val="0"/>
          <w:numId w:val="14"/>
        </w:numPr>
        <w:rPr>
          <w:rFonts w:cs="Arial"/>
        </w:rPr>
      </w:pPr>
      <w:r w:rsidRPr="002409F5">
        <w:rPr>
          <w:rFonts w:cs="Arial"/>
        </w:rPr>
        <w:lastRenderedPageBreak/>
        <w:t>Contar con un mecanismo de trazabilidad informática que permita lo siguiente:</w:t>
      </w:r>
    </w:p>
    <w:p w14:paraId="464C8D9F" w14:textId="4534C1A8" w:rsidR="00207883" w:rsidRPr="002409F5" w:rsidRDefault="00207883" w:rsidP="00083DDC">
      <w:pPr>
        <w:pStyle w:val="Prrafodelista"/>
        <w:numPr>
          <w:ilvl w:val="0"/>
          <w:numId w:val="9"/>
        </w:numPr>
        <w:rPr>
          <w:rFonts w:cs="Arial"/>
        </w:rPr>
      </w:pPr>
      <w:r w:rsidRPr="002409F5">
        <w:rPr>
          <w:rFonts w:cs="Arial"/>
        </w:rPr>
        <w:t>Revisar las actividades de captura, recuperación y mantenimiento de documentos;</w:t>
      </w:r>
    </w:p>
    <w:p w14:paraId="775CAC14" w14:textId="4C0116AD" w:rsidR="00207883" w:rsidRPr="002409F5" w:rsidRDefault="00207883" w:rsidP="00083DDC">
      <w:pPr>
        <w:pStyle w:val="Prrafodelista"/>
        <w:numPr>
          <w:ilvl w:val="0"/>
          <w:numId w:val="9"/>
        </w:numPr>
        <w:rPr>
          <w:rFonts w:cs="Arial"/>
        </w:rPr>
      </w:pPr>
      <w:r w:rsidRPr="002409F5">
        <w:rPr>
          <w:rFonts w:cs="Arial"/>
        </w:rPr>
        <w:t>Registrar y almacenar las actividades de los usuarios en el Sistema, a través de una bitácora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que permita obtener consultas y reportes, restringiendo éstas conforme a lo establecido en el lineamiento Décimo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quinto, fracción XVI, y</w:t>
      </w:r>
    </w:p>
    <w:p w14:paraId="39427566" w14:textId="5EB72556" w:rsidR="00207883" w:rsidRPr="002409F5" w:rsidRDefault="00207883" w:rsidP="00083DDC">
      <w:pPr>
        <w:pStyle w:val="Prrafodelista"/>
        <w:numPr>
          <w:ilvl w:val="0"/>
          <w:numId w:val="9"/>
        </w:numPr>
        <w:rPr>
          <w:rFonts w:cs="Arial"/>
        </w:rPr>
      </w:pPr>
      <w:r w:rsidRPr="002409F5">
        <w:rPr>
          <w:rFonts w:cs="Arial"/>
        </w:rPr>
        <w:t>Proporcionar información sobre cada acción de transferencia y eliminación de documentos de archivo.</w:t>
      </w:r>
    </w:p>
    <w:p w14:paraId="459EA6E4" w14:textId="151E0CB5" w:rsidR="00207883" w:rsidRPr="002409F5" w:rsidRDefault="00207883" w:rsidP="00083DDC">
      <w:pPr>
        <w:pStyle w:val="Prrafodelista"/>
        <w:numPr>
          <w:ilvl w:val="0"/>
          <w:numId w:val="15"/>
        </w:numPr>
        <w:rPr>
          <w:rFonts w:cs="Arial"/>
        </w:rPr>
      </w:pPr>
      <w:r w:rsidRPr="002409F5">
        <w:rPr>
          <w:rFonts w:cs="Arial"/>
        </w:rPr>
        <w:t>Contar con catálogos de usuarios que establezcan con precisión los roles y privilegios en el Sistema;</w:t>
      </w:r>
    </w:p>
    <w:p w14:paraId="77FCDF41" w14:textId="0E6310C6" w:rsidR="00207883" w:rsidRPr="002409F5" w:rsidRDefault="00207883" w:rsidP="00083DDC">
      <w:pPr>
        <w:pStyle w:val="Prrafodelista"/>
        <w:numPr>
          <w:ilvl w:val="0"/>
          <w:numId w:val="15"/>
        </w:numPr>
        <w:rPr>
          <w:rFonts w:cs="Arial"/>
        </w:rPr>
      </w:pPr>
      <w:r w:rsidRPr="002409F5">
        <w:rPr>
          <w:rFonts w:cs="Arial"/>
        </w:rPr>
        <w:t>Permitir consultas y reportes por medio de los cuales sea posible obtener la identificación de los documentos, su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Clasificación archivística, su plazo de conservación conforme al Catálogo de disposición documental y en su caso, su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visualización o impresión;</w:t>
      </w:r>
    </w:p>
    <w:p w14:paraId="1A7CBA29" w14:textId="24DBF045" w:rsidR="00207883" w:rsidRPr="002409F5" w:rsidRDefault="00207883" w:rsidP="00083DDC">
      <w:pPr>
        <w:pStyle w:val="Prrafodelista"/>
        <w:numPr>
          <w:ilvl w:val="0"/>
          <w:numId w:val="15"/>
        </w:numPr>
        <w:rPr>
          <w:rFonts w:cs="Arial"/>
        </w:rPr>
      </w:pPr>
      <w:r w:rsidRPr="002409F5">
        <w:rPr>
          <w:rFonts w:cs="Arial"/>
        </w:rPr>
        <w:t>Generar reportes operativos y estadísticos por lo menos de los rubros señalados en el Anexo 2 de los presentes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Lineamientos;</w:t>
      </w:r>
    </w:p>
    <w:p w14:paraId="5DA03A43" w14:textId="329E8DDD" w:rsidR="00207883" w:rsidRPr="002409F5" w:rsidRDefault="00207883" w:rsidP="00083DDC">
      <w:pPr>
        <w:pStyle w:val="Prrafodelista"/>
        <w:numPr>
          <w:ilvl w:val="0"/>
          <w:numId w:val="15"/>
        </w:numPr>
        <w:rPr>
          <w:rFonts w:cs="Arial"/>
        </w:rPr>
      </w:pPr>
      <w:r w:rsidRPr="002409F5">
        <w:rPr>
          <w:rFonts w:cs="Arial"/>
        </w:rPr>
        <w:t>Verificar, mediante los controles de seguridad que establece la UTIC y el área coordinadora de archivos, que los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documentos de archivo que se registren o</w:t>
      </w:r>
      <w:r w:rsidR="002409F5" w:rsidRPr="002409F5">
        <w:rPr>
          <w:rFonts w:cs="Arial"/>
        </w:rPr>
        <w:t xml:space="preserve"> </w:t>
      </w:r>
      <w:r w:rsidRPr="002409F5">
        <w:rPr>
          <w:rFonts w:cs="Arial"/>
        </w:rPr>
        <w:t>incorporen al Sistema cumplan con el principio de Integridad previsto en el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artículo 5, fracción III de la Ley, y</w:t>
      </w:r>
    </w:p>
    <w:p w14:paraId="323F7E93" w14:textId="43BDC9BA" w:rsidR="00207883" w:rsidRPr="002409F5" w:rsidRDefault="00207883" w:rsidP="00083DDC">
      <w:pPr>
        <w:pStyle w:val="Prrafodelista"/>
        <w:numPr>
          <w:ilvl w:val="0"/>
          <w:numId w:val="15"/>
        </w:numPr>
        <w:rPr>
          <w:rFonts w:cs="Arial"/>
        </w:rPr>
      </w:pPr>
      <w:r w:rsidRPr="002409F5">
        <w:rPr>
          <w:rFonts w:cs="Arial"/>
        </w:rPr>
        <w:t>Observar, para efectos de interoperabilidad entre el Sistema y los demás sistemas de la propia dependencia o entidad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o de otras, las disposiciones del EIDA, artículos tercero, cuarto, quinto, sexto, séptimo y octavo, y cuando resulten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aplicables, las relativas a los sistemas automatizados de control de gestión y los documentos técnicos de</w:t>
      </w:r>
      <w:r w:rsidR="00083DDC" w:rsidRPr="002409F5">
        <w:rPr>
          <w:rFonts w:cs="Arial"/>
        </w:rPr>
        <w:t xml:space="preserve"> </w:t>
      </w:r>
      <w:r w:rsidRPr="002409F5">
        <w:rPr>
          <w:rFonts w:cs="Arial"/>
        </w:rPr>
        <w:t>interoperabilidad que se expidan con apego al propio EIDA.</w:t>
      </w:r>
    </w:p>
    <w:p w14:paraId="6F4C99B6" w14:textId="58AA08AA" w:rsidR="00083DDC" w:rsidRPr="002409F5" w:rsidRDefault="00083DDC" w:rsidP="00703316">
      <w:pPr>
        <w:pStyle w:val="Ttulo2"/>
      </w:pPr>
      <w:bookmarkStart w:id="2" w:name="_Toc164420469"/>
      <w:r w:rsidRPr="002409F5">
        <w:t>Operación del Sistema</w:t>
      </w:r>
      <w:bookmarkEnd w:id="2"/>
    </w:p>
    <w:p w14:paraId="3663B396" w14:textId="53C27A5B" w:rsidR="004D4F32" w:rsidRPr="002409F5" w:rsidRDefault="004D4F32" w:rsidP="004D4F32">
      <w:r w:rsidRPr="002409F5">
        <w:t>La UTIC deberá mantener en operación el Sistema, siguiendo los procesos del MAAGTICSI, y observar, cuando menos lo siguiente:</w:t>
      </w:r>
    </w:p>
    <w:p w14:paraId="29ED51E4" w14:textId="09D68344" w:rsidR="004D4F32" w:rsidRPr="002409F5" w:rsidRDefault="004D4F32" w:rsidP="002409F5">
      <w:pPr>
        <w:pStyle w:val="Prrafodelista"/>
        <w:numPr>
          <w:ilvl w:val="0"/>
          <w:numId w:val="16"/>
        </w:numPr>
      </w:pPr>
      <w:r w:rsidRPr="002409F5">
        <w:t>Aplicar y monitorear los controles de seguridad de la información en la infraestructura de TIC;</w:t>
      </w:r>
    </w:p>
    <w:p w14:paraId="0461E564" w14:textId="50BD3564" w:rsidR="004D4F32" w:rsidRPr="002409F5" w:rsidRDefault="004D4F32" w:rsidP="002409F5">
      <w:pPr>
        <w:pStyle w:val="Prrafodelista"/>
        <w:numPr>
          <w:ilvl w:val="0"/>
          <w:numId w:val="16"/>
        </w:numPr>
      </w:pPr>
      <w:r w:rsidRPr="002409F5">
        <w:t>Implementar los niveles de disponibilidad, de acuerdo con los requerimientos establecidos por el responsable del área coordinadora de archivos;</w:t>
      </w:r>
    </w:p>
    <w:p w14:paraId="039D007D" w14:textId="130AEEA1" w:rsidR="004D4F32" w:rsidRPr="002409F5" w:rsidRDefault="004D4F32" w:rsidP="002409F5">
      <w:pPr>
        <w:pStyle w:val="Prrafodelista"/>
        <w:numPr>
          <w:ilvl w:val="0"/>
          <w:numId w:val="16"/>
        </w:numPr>
      </w:pPr>
      <w:r w:rsidRPr="002409F5">
        <w:t>Prever, planear y efectuar, cuando sea necesario, las migraciones, actualizaciones, respaldos y procesos de recuperación de información, de acuerdo a los planes estratégicos y los cambios en las plataformas tecnológicas de la UTIC;</w:t>
      </w:r>
    </w:p>
    <w:p w14:paraId="5F60CA11" w14:textId="0D866DF9" w:rsidR="004D4F32" w:rsidRPr="002409F5" w:rsidRDefault="004D4F32" w:rsidP="002409F5">
      <w:pPr>
        <w:pStyle w:val="Prrafodelista"/>
        <w:numPr>
          <w:ilvl w:val="0"/>
          <w:numId w:val="16"/>
        </w:numPr>
      </w:pPr>
      <w:r w:rsidRPr="002409F5">
        <w:t>Asegurar que el Sistema residirá en una plataforma de cómputo acorde con los procedimientos y los requerimientos de seguridad de la información y niveles de servicio establecidos en el MAAGTICSI, y</w:t>
      </w:r>
    </w:p>
    <w:p w14:paraId="1F34D25B" w14:textId="7D5F373B" w:rsidR="004D4F32" w:rsidRPr="002409F5" w:rsidRDefault="004D4F32" w:rsidP="002409F5">
      <w:pPr>
        <w:pStyle w:val="Prrafodelista"/>
        <w:numPr>
          <w:ilvl w:val="0"/>
          <w:numId w:val="16"/>
        </w:numPr>
      </w:pPr>
      <w:r w:rsidRPr="002409F5">
        <w:t>Prever accesibilidad desde dispositivos móviles.</w:t>
      </w:r>
    </w:p>
    <w:p w14:paraId="00E77FAA" w14:textId="7091E40A" w:rsidR="004D4F32" w:rsidRPr="002409F5" w:rsidRDefault="004D4F32" w:rsidP="004D4F32">
      <w:r w:rsidRPr="002409F5">
        <w:t>La UTIC deberá mantener informada al área coordinadora de archivos del estado que guardan los</w:t>
      </w:r>
      <w:r w:rsidR="002409F5" w:rsidRPr="002409F5">
        <w:t xml:space="preserve"> </w:t>
      </w:r>
      <w:r w:rsidRPr="002409F5">
        <w:t>controles, acciones y prevenciones a los que se refiere el lineamiento anterior, a fin de coordinar las acciones conjuntas que</w:t>
      </w:r>
      <w:r w:rsidR="002409F5" w:rsidRPr="002409F5">
        <w:t xml:space="preserve"> </w:t>
      </w:r>
      <w:r w:rsidRPr="002409F5">
        <w:t>resulte necesario llevar a cabo en el Sistema.</w:t>
      </w:r>
    </w:p>
    <w:p w14:paraId="471CDBBF" w14:textId="27E65556" w:rsidR="00083DDC" w:rsidRPr="002409F5" w:rsidRDefault="004D4F32" w:rsidP="00083DDC">
      <w:r w:rsidRPr="002409F5">
        <w:t>Todas las adecuaciones al Sistema serán solicitadas a la UTIC</w:t>
      </w:r>
    </w:p>
    <w:p w14:paraId="0693460D" w14:textId="4FF70184" w:rsidR="004D4F32" w:rsidRPr="002409F5" w:rsidRDefault="004D4F32" w:rsidP="00703316">
      <w:pPr>
        <w:pStyle w:val="Ttulo2"/>
      </w:pPr>
      <w:bookmarkStart w:id="3" w:name="_Toc164420470"/>
      <w:r w:rsidRPr="002409F5">
        <w:lastRenderedPageBreak/>
        <w:t>Metadatos</w:t>
      </w:r>
      <w:bookmarkEnd w:id="3"/>
    </w:p>
    <w:p w14:paraId="55F12762" w14:textId="724E4689" w:rsidR="004D4F32" w:rsidRPr="002409F5" w:rsidRDefault="004D4F32" w:rsidP="004D4F32">
      <w:r w:rsidRPr="002409F5">
        <w:t>Metadatos mínimos que deberá contener el Sistema:</w:t>
      </w:r>
    </w:p>
    <w:p w14:paraId="1F80CAD9" w14:textId="77777777" w:rsidR="004D4F32" w:rsidRPr="002409F5" w:rsidRDefault="004D4F32" w:rsidP="004D4F32">
      <w:r w:rsidRPr="002409F5">
        <w:t>1. Inherentes al Sistema:</w:t>
      </w:r>
    </w:p>
    <w:p w14:paraId="2AF29E0E" w14:textId="77777777" w:rsidR="004D4F32" w:rsidRPr="002409F5" w:rsidRDefault="004D4F32" w:rsidP="002409F5">
      <w:pPr>
        <w:ind w:firstLine="708"/>
      </w:pPr>
      <w:r w:rsidRPr="002409F5">
        <w:t>1.1. Nombre de la dependencia o entidad.</w:t>
      </w:r>
    </w:p>
    <w:p w14:paraId="38A653E8" w14:textId="77777777" w:rsidR="004D4F32" w:rsidRPr="002409F5" w:rsidRDefault="004D4F32" w:rsidP="002409F5">
      <w:pPr>
        <w:ind w:firstLine="708"/>
      </w:pPr>
      <w:r w:rsidRPr="002409F5">
        <w:t>1.2. Cuadro general de clasificación archivística:</w:t>
      </w:r>
    </w:p>
    <w:p w14:paraId="5FEDB66F" w14:textId="77777777" w:rsidR="004D4F32" w:rsidRPr="002409F5" w:rsidRDefault="004D4F32" w:rsidP="002409F5">
      <w:pPr>
        <w:ind w:left="708" w:firstLine="708"/>
      </w:pPr>
      <w:r w:rsidRPr="002409F5">
        <w:t>1.2.1. Fondo.</w:t>
      </w:r>
    </w:p>
    <w:p w14:paraId="3D7CA148" w14:textId="77777777" w:rsidR="004D4F32" w:rsidRPr="002409F5" w:rsidRDefault="004D4F32" w:rsidP="002409F5">
      <w:pPr>
        <w:ind w:left="708" w:firstLine="708"/>
      </w:pPr>
      <w:r w:rsidRPr="002409F5">
        <w:t>1.2.2. Sección.</w:t>
      </w:r>
    </w:p>
    <w:p w14:paraId="714422A4" w14:textId="77777777" w:rsidR="004D4F32" w:rsidRPr="002409F5" w:rsidRDefault="004D4F32" w:rsidP="002409F5">
      <w:pPr>
        <w:ind w:left="708" w:firstLine="708"/>
      </w:pPr>
      <w:r w:rsidRPr="002409F5">
        <w:t>1.2.3. Serie (metadato de interoperabilidad).</w:t>
      </w:r>
    </w:p>
    <w:p w14:paraId="5DF1E576" w14:textId="77777777" w:rsidR="004D4F32" w:rsidRPr="002409F5" w:rsidRDefault="004D4F32" w:rsidP="002409F5">
      <w:pPr>
        <w:ind w:left="708" w:firstLine="708"/>
      </w:pPr>
      <w:r w:rsidRPr="002409F5">
        <w:t>1.2.4. Sub serie [opcional].</w:t>
      </w:r>
    </w:p>
    <w:p w14:paraId="23FCD1AF" w14:textId="77777777" w:rsidR="004D4F32" w:rsidRPr="002409F5" w:rsidRDefault="004D4F32" w:rsidP="002409F5">
      <w:pPr>
        <w:ind w:left="708" w:firstLine="708"/>
      </w:pPr>
      <w:r w:rsidRPr="002409F5">
        <w:t>1.2.5. Expediente.</w:t>
      </w:r>
    </w:p>
    <w:p w14:paraId="3504FD0B" w14:textId="77777777" w:rsidR="004D4F32" w:rsidRPr="002409F5" w:rsidRDefault="004D4F32" w:rsidP="002409F5">
      <w:pPr>
        <w:ind w:left="708" w:firstLine="708"/>
      </w:pPr>
      <w:r w:rsidRPr="002409F5">
        <w:t>1.2.6. Documento.</w:t>
      </w:r>
    </w:p>
    <w:p w14:paraId="1B6C5A00" w14:textId="77777777" w:rsidR="004D4F32" w:rsidRPr="002409F5" w:rsidRDefault="004D4F32" w:rsidP="002409F5">
      <w:pPr>
        <w:ind w:left="708"/>
      </w:pPr>
      <w:r w:rsidRPr="002409F5">
        <w:t>1.3. Catálogo de disposición documental:</w:t>
      </w:r>
    </w:p>
    <w:p w14:paraId="26C58506" w14:textId="77777777" w:rsidR="004D4F32" w:rsidRPr="002409F5" w:rsidRDefault="004D4F32" w:rsidP="002409F5">
      <w:pPr>
        <w:ind w:left="708" w:firstLine="708"/>
      </w:pPr>
      <w:r w:rsidRPr="002409F5">
        <w:t>1.3.1. Plazos de conservación:</w:t>
      </w:r>
    </w:p>
    <w:p w14:paraId="028CF48D" w14:textId="77777777" w:rsidR="004D4F32" w:rsidRPr="002409F5" w:rsidRDefault="004D4F32" w:rsidP="002409F5">
      <w:pPr>
        <w:ind w:left="1416" w:firstLine="708"/>
      </w:pPr>
      <w:r w:rsidRPr="002409F5">
        <w:t>1.3.1.1. Tipo de instrucción de destino final:</w:t>
      </w:r>
    </w:p>
    <w:p w14:paraId="748E6FA1" w14:textId="77777777" w:rsidR="004D4F32" w:rsidRPr="002409F5" w:rsidRDefault="004D4F32" w:rsidP="002409F5">
      <w:pPr>
        <w:ind w:left="2124" w:firstLine="708"/>
      </w:pPr>
      <w:r w:rsidRPr="002409F5">
        <w:t>1.3.1.1.1. Baja documental (metadato de interoperabilidad).</w:t>
      </w:r>
    </w:p>
    <w:p w14:paraId="175D6C5A" w14:textId="77777777" w:rsidR="004D4F32" w:rsidRPr="002409F5" w:rsidRDefault="004D4F32" w:rsidP="002409F5">
      <w:pPr>
        <w:ind w:left="2832" w:firstLine="708"/>
      </w:pPr>
      <w:r w:rsidRPr="002409F5">
        <w:t>1.3.1.1.2. Transferencia secundaria:</w:t>
      </w:r>
    </w:p>
    <w:p w14:paraId="761282A6" w14:textId="77777777" w:rsidR="004D4F32" w:rsidRPr="002409F5" w:rsidRDefault="004D4F32" w:rsidP="002409F5">
      <w:pPr>
        <w:ind w:left="3540" w:firstLine="708"/>
      </w:pPr>
      <w:r w:rsidRPr="002409F5">
        <w:t>1.3.1.1.2.1. Preservación a largo plazo.</w:t>
      </w:r>
    </w:p>
    <w:p w14:paraId="3F2AFEDC" w14:textId="77777777" w:rsidR="004D4F32" w:rsidRPr="002409F5" w:rsidRDefault="004D4F32" w:rsidP="002409F5">
      <w:pPr>
        <w:ind w:left="1416" w:firstLine="708"/>
      </w:pPr>
      <w:r w:rsidRPr="002409F5">
        <w:t>1.3.1.2. Trámite para autorización de baja:</w:t>
      </w:r>
    </w:p>
    <w:p w14:paraId="6F800EC4" w14:textId="77777777" w:rsidR="004D4F32" w:rsidRPr="002409F5" w:rsidRDefault="004D4F32" w:rsidP="002409F5">
      <w:pPr>
        <w:ind w:left="2124" w:firstLine="708"/>
      </w:pPr>
      <w:r w:rsidRPr="002409F5">
        <w:t>1.3.1.2.1. Nombre del titular de la unidad administrativa.</w:t>
      </w:r>
    </w:p>
    <w:p w14:paraId="1EC37508" w14:textId="77777777" w:rsidR="004D4F32" w:rsidRPr="002409F5" w:rsidRDefault="004D4F32" w:rsidP="002409F5">
      <w:pPr>
        <w:ind w:left="2832"/>
      </w:pPr>
      <w:r w:rsidRPr="002409F5">
        <w:t>1.3.1.2.2. Permisos para extender o suspender el periodo de guarda.</w:t>
      </w:r>
    </w:p>
    <w:p w14:paraId="4B6D8940" w14:textId="77777777" w:rsidR="004D4F32" w:rsidRPr="002409F5" w:rsidRDefault="004D4F32" w:rsidP="004D4F32">
      <w:r w:rsidRPr="002409F5">
        <w:t>2. Inherentes al documento de archivo:</w:t>
      </w:r>
    </w:p>
    <w:p w14:paraId="3A7A667E" w14:textId="0DBE8396" w:rsidR="004D4F32" w:rsidRPr="002409F5" w:rsidRDefault="004D4F32" w:rsidP="0010756A">
      <w:pPr>
        <w:ind w:left="708"/>
      </w:pPr>
      <w:r w:rsidRPr="002409F5">
        <w:t>2.1. Número identificador único (asignado automáticamente por el Sistema y sin posibilidad de ser modificado por usuario alguno).</w:t>
      </w:r>
    </w:p>
    <w:p w14:paraId="04BAC472" w14:textId="77777777" w:rsidR="004D4F32" w:rsidRPr="002409F5" w:rsidRDefault="004D4F32" w:rsidP="002409F5">
      <w:pPr>
        <w:ind w:firstLine="708"/>
      </w:pPr>
      <w:r w:rsidRPr="002409F5">
        <w:t>2.2. Asunto (metadato de interoperabilidad).</w:t>
      </w:r>
    </w:p>
    <w:p w14:paraId="0C0F06A2" w14:textId="77777777" w:rsidR="004D4F32" w:rsidRPr="002409F5" w:rsidRDefault="004D4F32" w:rsidP="002409F5">
      <w:pPr>
        <w:ind w:left="708"/>
      </w:pPr>
      <w:r w:rsidRPr="002409F5">
        <w:t>2.3. Nombre del autor (metadato de interoperabilidad).</w:t>
      </w:r>
    </w:p>
    <w:p w14:paraId="002B35AE" w14:textId="2006D679" w:rsidR="004D4F32" w:rsidRPr="002409F5" w:rsidRDefault="004D4F32" w:rsidP="002409F5">
      <w:pPr>
        <w:ind w:left="708"/>
      </w:pPr>
      <w:r w:rsidRPr="002409F5">
        <w:t>2.4. Nombre de la unidad administrativa (metadato de interoperabilidad).</w:t>
      </w:r>
    </w:p>
    <w:p w14:paraId="14B7066A" w14:textId="77777777" w:rsidR="004D4F32" w:rsidRPr="002409F5" w:rsidRDefault="004D4F32" w:rsidP="002409F5">
      <w:pPr>
        <w:ind w:left="708"/>
      </w:pPr>
      <w:r w:rsidRPr="002409F5">
        <w:t>2.5. Nombre de quien elabora el documento.</w:t>
      </w:r>
    </w:p>
    <w:p w14:paraId="4C7DDECF" w14:textId="77777777" w:rsidR="004D4F32" w:rsidRPr="002409F5" w:rsidRDefault="004D4F32" w:rsidP="002409F5">
      <w:pPr>
        <w:ind w:left="708"/>
      </w:pPr>
      <w:r w:rsidRPr="002409F5">
        <w:t>2.6. Nombre de (los) destinatario(s).</w:t>
      </w:r>
    </w:p>
    <w:p w14:paraId="13D98C4A" w14:textId="77777777" w:rsidR="004D4F32" w:rsidRPr="002409F5" w:rsidRDefault="004D4F32" w:rsidP="002409F5">
      <w:pPr>
        <w:ind w:firstLine="708"/>
      </w:pPr>
      <w:r w:rsidRPr="002409F5">
        <w:t>2.7. Formato del documento (metadato de interoperabilidad):</w:t>
      </w:r>
    </w:p>
    <w:p w14:paraId="1BE7BDD0" w14:textId="77777777" w:rsidR="004D4F32" w:rsidRPr="002409F5" w:rsidRDefault="004D4F32" w:rsidP="002409F5">
      <w:pPr>
        <w:ind w:left="708" w:firstLine="708"/>
      </w:pPr>
      <w:r w:rsidRPr="002409F5">
        <w:lastRenderedPageBreak/>
        <w:t>2.7.1. Físico.</w:t>
      </w:r>
    </w:p>
    <w:p w14:paraId="2469A09E" w14:textId="77777777" w:rsidR="004D4F32" w:rsidRPr="002409F5" w:rsidRDefault="004D4F32" w:rsidP="002409F5">
      <w:pPr>
        <w:ind w:left="708" w:firstLine="708"/>
      </w:pPr>
      <w:r w:rsidRPr="002409F5">
        <w:t>2.7.2. Electrónico.</w:t>
      </w:r>
    </w:p>
    <w:p w14:paraId="03438EE4" w14:textId="77777777" w:rsidR="004D4F32" w:rsidRPr="002409F5" w:rsidRDefault="004D4F32" w:rsidP="002409F5">
      <w:pPr>
        <w:ind w:firstLine="708"/>
      </w:pPr>
      <w:r w:rsidRPr="002409F5">
        <w:t>2.8. Para documentos de archivo electrónico:</w:t>
      </w:r>
    </w:p>
    <w:p w14:paraId="5A3A6FDF" w14:textId="4053A29B" w:rsidR="004D4F32" w:rsidRPr="002409F5" w:rsidRDefault="004D4F32" w:rsidP="0010756A">
      <w:pPr>
        <w:ind w:left="1416"/>
      </w:pPr>
      <w:r w:rsidRPr="002409F5">
        <w:t>2.8.1. Nombre de la unidad administrativa responsable del espacio en el cual el documento de archivo se encuentra ubicado (ubicación de transmisión o en el cual se guarda).</w:t>
      </w:r>
    </w:p>
    <w:p w14:paraId="0EE2A052" w14:textId="77777777" w:rsidR="004D4F32" w:rsidRPr="002409F5" w:rsidRDefault="004D4F32" w:rsidP="002409F5">
      <w:pPr>
        <w:ind w:left="708" w:firstLine="708"/>
      </w:pPr>
      <w:r w:rsidRPr="002409F5">
        <w:t>2.8.2. Formato:</w:t>
      </w:r>
    </w:p>
    <w:p w14:paraId="272D2941" w14:textId="77777777" w:rsidR="004D4F32" w:rsidRPr="002409F5" w:rsidRDefault="004D4F32" w:rsidP="002409F5">
      <w:pPr>
        <w:ind w:left="708" w:firstLine="708"/>
      </w:pPr>
      <w:r w:rsidRPr="002409F5">
        <w:t>2.8.2.1. Tipo de Formato electrónico.</w:t>
      </w:r>
    </w:p>
    <w:p w14:paraId="0A9476B0" w14:textId="77777777" w:rsidR="004D4F32" w:rsidRPr="002409F5" w:rsidRDefault="004D4F32" w:rsidP="002409F5">
      <w:pPr>
        <w:ind w:left="708" w:firstLine="708"/>
      </w:pPr>
      <w:r w:rsidRPr="002409F5">
        <w:t>2.8.2.2. Software y versión.</w:t>
      </w:r>
    </w:p>
    <w:p w14:paraId="7C99E9C4" w14:textId="77777777" w:rsidR="004D4F32" w:rsidRPr="002409F5" w:rsidRDefault="004D4F32" w:rsidP="002409F5">
      <w:pPr>
        <w:ind w:left="1416"/>
      </w:pPr>
      <w:r w:rsidRPr="002409F5">
        <w:t>2.8.2.3. Ubicación del documento de archivo.</w:t>
      </w:r>
    </w:p>
    <w:p w14:paraId="37AA0E5F" w14:textId="77777777" w:rsidR="004D4F32" w:rsidRPr="002409F5" w:rsidRDefault="004D4F32" w:rsidP="002409F5">
      <w:pPr>
        <w:ind w:left="1416"/>
      </w:pPr>
      <w:r w:rsidRPr="002409F5">
        <w:t>2.8.2.4. Indicador de preservación en el largo plazo.</w:t>
      </w:r>
    </w:p>
    <w:p w14:paraId="11F62A42" w14:textId="77777777" w:rsidR="004D4F32" w:rsidRPr="002409F5" w:rsidRDefault="004D4F32" w:rsidP="002409F5">
      <w:pPr>
        <w:ind w:left="1416"/>
      </w:pPr>
      <w:r w:rsidRPr="002409F5">
        <w:t>2.8.2.5. Clasificación de la información (público, reservado o confidencial) (metadato de interoperabilidad).</w:t>
      </w:r>
    </w:p>
    <w:p w14:paraId="2BBFCDFD" w14:textId="77777777" w:rsidR="004D4F32" w:rsidRPr="002409F5" w:rsidRDefault="004D4F32" w:rsidP="002409F5">
      <w:pPr>
        <w:ind w:left="1416"/>
      </w:pPr>
      <w:r w:rsidRPr="002409F5">
        <w:t>2.8.2.6. Indicación de anexos.</w:t>
      </w:r>
    </w:p>
    <w:p w14:paraId="784E3C99" w14:textId="77777777" w:rsidR="004D4F32" w:rsidRPr="002409F5" w:rsidRDefault="004D4F32" w:rsidP="002409F5">
      <w:pPr>
        <w:ind w:left="708"/>
      </w:pPr>
      <w:r w:rsidRPr="002409F5">
        <w:t>2.9. Nombre y código de la serie documental.</w:t>
      </w:r>
    </w:p>
    <w:p w14:paraId="6C77A3AE" w14:textId="77777777" w:rsidR="004D4F32" w:rsidRPr="002409F5" w:rsidRDefault="004D4F32" w:rsidP="002409F5">
      <w:pPr>
        <w:ind w:left="708"/>
      </w:pPr>
      <w:r w:rsidRPr="002409F5">
        <w:t>2.10. Fecha de creación del documento de archivo (metadato de interoperabilidad)</w:t>
      </w:r>
    </w:p>
    <w:p w14:paraId="44CF2BD8" w14:textId="77777777" w:rsidR="004D4F32" w:rsidRPr="002409F5" w:rsidRDefault="004D4F32" w:rsidP="002409F5">
      <w:pPr>
        <w:ind w:left="708"/>
      </w:pPr>
      <w:r w:rsidRPr="002409F5">
        <w:t>2.11. Fecha y hora de transmisión del documento de archivo.</w:t>
      </w:r>
    </w:p>
    <w:p w14:paraId="5AD1CB05" w14:textId="77777777" w:rsidR="004D4F32" w:rsidRPr="002409F5" w:rsidRDefault="004D4F32" w:rsidP="002409F5">
      <w:pPr>
        <w:ind w:left="708"/>
      </w:pPr>
      <w:r w:rsidRPr="002409F5">
        <w:t>2.12. Fecha y hora de recepción del documento de archivo.</w:t>
      </w:r>
    </w:p>
    <w:p w14:paraId="3D665895" w14:textId="77777777" w:rsidR="004D4F32" w:rsidRPr="002409F5" w:rsidRDefault="004D4F32" w:rsidP="002409F5">
      <w:pPr>
        <w:ind w:left="708"/>
      </w:pPr>
      <w:r w:rsidRPr="002409F5">
        <w:t>2.13. Clasificación de la Información:</w:t>
      </w:r>
    </w:p>
    <w:p w14:paraId="1A6116D6" w14:textId="77777777" w:rsidR="004D4F32" w:rsidRPr="002409F5" w:rsidRDefault="004D4F32" w:rsidP="002409F5">
      <w:pPr>
        <w:ind w:left="708" w:firstLine="708"/>
      </w:pPr>
      <w:r w:rsidRPr="002409F5">
        <w:t>2.13.1. Información reservada:</w:t>
      </w:r>
    </w:p>
    <w:p w14:paraId="19B5C6E4" w14:textId="77777777" w:rsidR="004D4F32" w:rsidRPr="002409F5" w:rsidRDefault="004D4F32" w:rsidP="002409F5">
      <w:pPr>
        <w:ind w:left="1416" w:firstLine="708"/>
      </w:pPr>
      <w:r w:rsidRPr="002409F5">
        <w:t>2.13.1.1. Periodo de reserva.</w:t>
      </w:r>
    </w:p>
    <w:p w14:paraId="6D9BE6AD" w14:textId="77777777" w:rsidR="004D4F32" w:rsidRPr="002409F5" w:rsidRDefault="004D4F32" w:rsidP="002409F5">
      <w:pPr>
        <w:ind w:left="1416" w:firstLine="708"/>
      </w:pPr>
      <w:r w:rsidRPr="002409F5">
        <w:t>2.13.1.2. Fundamento de la reserva:</w:t>
      </w:r>
    </w:p>
    <w:p w14:paraId="10ED707D" w14:textId="77777777" w:rsidR="004D4F32" w:rsidRPr="002409F5" w:rsidRDefault="004D4F32" w:rsidP="009D70C2">
      <w:pPr>
        <w:ind w:left="2832"/>
      </w:pPr>
      <w:r w:rsidRPr="002409F5">
        <w:t>2.13.1.2.1. Ley Federal de Transparencia y Acceso a la Información Pública Gubernamental, artículos:</w:t>
      </w:r>
    </w:p>
    <w:p w14:paraId="000125C9" w14:textId="77777777" w:rsidR="004D4F32" w:rsidRPr="002409F5" w:rsidRDefault="004D4F32" w:rsidP="002409F5">
      <w:pPr>
        <w:ind w:left="2832" w:firstLine="708"/>
      </w:pPr>
      <w:r w:rsidRPr="002409F5">
        <w:t>2.13.1.2.1.1. Artículo 13 (con sus fracciones).</w:t>
      </w:r>
    </w:p>
    <w:p w14:paraId="4713303D" w14:textId="77777777" w:rsidR="004D4F32" w:rsidRPr="002409F5" w:rsidRDefault="004D4F32" w:rsidP="002409F5">
      <w:pPr>
        <w:ind w:left="2832" w:firstLine="708"/>
      </w:pPr>
      <w:r w:rsidRPr="002409F5">
        <w:t>2.13.1.2.1.2. Artículo 14 (con sus fracciones).</w:t>
      </w:r>
    </w:p>
    <w:p w14:paraId="462E720C" w14:textId="77777777" w:rsidR="004D4F32" w:rsidRPr="002409F5" w:rsidRDefault="004D4F32" w:rsidP="002409F5">
      <w:pPr>
        <w:ind w:left="3540"/>
      </w:pPr>
      <w:r w:rsidRPr="002409F5">
        <w:t>2.13.1.3. Fecha de clasificación de la información.</w:t>
      </w:r>
    </w:p>
    <w:p w14:paraId="7EDA0E8C" w14:textId="77777777" w:rsidR="004D4F32" w:rsidRPr="002409F5" w:rsidRDefault="004D4F32" w:rsidP="002409F5">
      <w:pPr>
        <w:ind w:left="3540"/>
      </w:pPr>
      <w:r w:rsidRPr="002409F5">
        <w:t>2.13.1.4. Fecha de desclasificación de la información.</w:t>
      </w:r>
    </w:p>
    <w:p w14:paraId="0E6D090C" w14:textId="77777777" w:rsidR="004D4F32" w:rsidRPr="002409F5" w:rsidRDefault="004D4F32" w:rsidP="002409F5">
      <w:pPr>
        <w:ind w:left="3540"/>
      </w:pPr>
      <w:r w:rsidRPr="002409F5">
        <w:t>2.13.1.5. Ampliación del periodo de reserva.</w:t>
      </w:r>
    </w:p>
    <w:p w14:paraId="0800D253" w14:textId="77777777" w:rsidR="004D4F32" w:rsidRPr="002409F5" w:rsidRDefault="004D4F32" w:rsidP="002409F5">
      <w:pPr>
        <w:ind w:left="3540"/>
      </w:pPr>
      <w:r w:rsidRPr="002409F5">
        <w:t>2.13.1.6. Indicador de Firma Electrónica Avanzada o de la rúbrica del titular de la unidad administrativa.</w:t>
      </w:r>
    </w:p>
    <w:p w14:paraId="22918023" w14:textId="77777777" w:rsidR="004D4F32" w:rsidRPr="002409F5" w:rsidRDefault="004D4F32" w:rsidP="002409F5">
      <w:pPr>
        <w:ind w:left="708" w:firstLine="708"/>
      </w:pPr>
      <w:r w:rsidRPr="002409F5">
        <w:lastRenderedPageBreak/>
        <w:t>2.13.2. Información confidencial:</w:t>
      </w:r>
    </w:p>
    <w:p w14:paraId="42ED8B37" w14:textId="77777777" w:rsidR="004D4F32" w:rsidRPr="002409F5" w:rsidRDefault="004D4F32" w:rsidP="002409F5">
      <w:pPr>
        <w:ind w:left="1416"/>
      </w:pPr>
      <w:r w:rsidRPr="002409F5">
        <w:t>2.13.2.1. Fundamento legal:</w:t>
      </w:r>
    </w:p>
    <w:p w14:paraId="69993CF2" w14:textId="733ACB9E" w:rsidR="004D4F32" w:rsidRPr="002409F5" w:rsidRDefault="004D4F32" w:rsidP="002409F5">
      <w:pPr>
        <w:ind w:left="2124"/>
      </w:pPr>
      <w:r w:rsidRPr="002409F5">
        <w:t>2.13.2.1.1. Ley Federal de Transparencia y Acceso a la Información Pública Gubernamental, artículo 18 (con sus</w:t>
      </w:r>
      <w:r w:rsidR="002409F5" w:rsidRPr="002409F5">
        <w:t xml:space="preserve"> </w:t>
      </w:r>
      <w:r w:rsidRPr="002409F5">
        <w:t>fracciones).</w:t>
      </w:r>
    </w:p>
    <w:p w14:paraId="36C3F31F" w14:textId="77777777" w:rsidR="004D4F32" w:rsidRPr="002409F5" w:rsidRDefault="004D4F32" w:rsidP="002409F5">
      <w:pPr>
        <w:ind w:left="1416"/>
      </w:pPr>
      <w:r w:rsidRPr="002409F5">
        <w:t>2.13.2.2. Fecha de clasificación de la información.</w:t>
      </w:r>
    </w:p>
    <w:p w14:paraId="1652B29F" w14:textId="77777777" w:rsidR="004D4F32" w:rsidRPr="002409F5" w:rsidRDefault="004D4F32" w:rsidP="002409F5">
      <w:pPr>
        <w:ind w:left="1416"/>
      </w:pPr>
      <w:r w:rsidRPr="002409F5">
        <w:t>2.13.2.3. Indicador de Firma Electrónica Avanzada o de la rúbrica del titular de la unidad administrativa.</w:t>
      </w:r>
    </w:p>
    <w:p w14:paraId="7D9B46BD" w14:textId="31A25E24" w:rsidR="004D4F32" w:rsidRPr="002409F5" w:rsidRDefault="004D4F32" w:rsidP="002409F5">
      <w:pPr>
        <w:ind w:firstLine="708"/>
      </w:pPr>
      <w:r w:rsidRPr="002409F5">
        <w:t>2.14. Fechas extremas del expediente:</w:t>
      </w:r>
      <w:r w:rsidR="002409F5" w:rsidRPr="002409F5">
        <w:tab/>
      </w:r>
    </w:p>
    <w:p w14:paraId="48F5BDB7" w14:textId="77777777" w:rsidR="004D4F32" w:rsidRPr="002409F5" w:rsidRDefault="004D4F32" w:rsidP="002409F5">
      <w:pPr>
        <w:ind w:left="1416"/>
      </w:pPr>
      <w:r w:rsidRPr="002409F5">
        <w:t>2.14.1. Fecha de apertura del expediente.</w:t>
      </w:r>
    </w:p>
    <w:p w14:paraId="167BF577" w14:textId="77777777" w:rsidR="004D4F32" w:rsidRPr="002409F5" w:rsidRDefault="004D4F32" w:rsidP="002409F5">
      <w:pPr>
        <w:ind w:left="1416"/>
      </w:pPr>
      <w:r w:rsidRPr="002409F5">
        <w:t>2.14.2. Fecha de cierre del expediente (en caso de estar cerrado).</w:t>
      </w:r>
    </w:p>
    <w:p w14:paraId="2C84A3DC" w14:textId="77777777" w:rsidR="004D4F32" w:rsidRPr="002409F5" w:rsidRDefault="004D4F32" w:rsidP="002409F5">
      <w:pPr>
        <w:ind w:firstLine="708"/>
      </w:pPr>
      <w:r w:rsidRPr="002409F5">
        <w:t>2.15. Número de legajos (soporte papel).</w:t>
      </w:r>
    </w:p>
    <w:p w14:paraId="778EE94A" w14:textId="77777777" w:rsidR="004D4F32" w:rsidRPr="002409F5" w:rsidRDefault="004D4F32" w:rsidP="002409F5">
      <w:pPr>
        <w:ind w:firstLine="708"/>
      </w:pPr>
      <w:r w:rsidRPr="002409F5">
        <w:t>2.16. Número de fojas (soporte papel).</w:t>
      </w:r>
    </w:p>
    <w:p w14:paraId="072C67B4" w14:textId="67166B49" w:rsidR="004D4F32" w:rsidRPr="002409F5" w:rsidRDefault="004D4F32" w:rsidP="009D70C2">
      <w:pPr>
        <w:ind w:left="708"/>
      </w:pPr>
      <w:r w:rsidRPr="002409F5">
        <w:t>2.17. Tamaño, indicar cantidad y unidad de medida según corresponda al soporte del documento de archivo que s</w:t>
      </w:r>
      <w:r w:rsidR="002409F5" w:rsidRPr="002409F5">
        <w:t xml:space="preserve">e </w:t>
      </w:r>
      <w:r w:rsidRPr="002409F5">
        <w:t>describe (otros soportes diferentes al papel).</w:t>
      </w:r>
    </w:p>
    <w:p w14:paraId="4D93213B" w14:textId="77777777" w:rsidR="004D4F32" w:rsidRPr="002409F5" w:rsidRDefault="004D4F32" w:rsidP="002409F5">
      <w:pPr>
        <w:ind w:left="708"/>
      </w:pPr>
      <w:r w:rsidRPr="002409F5">
        <w:t>2.18. Términos relacionados (tesauro).</w:t>
      </w:r>
    </w:p>
    <w:p w14:paraId="206EC128" w14:textId="77777777" w:rsidR="004D4F32" w:rsidRPr="002409F5" w:rsidRDefault="004D4F32" w:rsidP="002409F5">
      <w:pPr>
        <w:ind w:left="708"/>
      </w:pPr>
      <w:r w:rsidRPr="002409F5">
        <w:t>2.19. Vínculo archivístico (mediante clasificación archivística), que permita interrelación con:</w:t>
      </w:r>
    </w:p>
    <w:p w14:paraId="53F4E483" w14:textId="77777777" w:rsidR="004D4F32" w:rsidRPr="002409F5" w:rsidRDefault="004D4F32" w:rsidP="002409F5">
      <w:pPr>
        <w:ind w:left="1416"/>
      </w:pPr>
      <w:r w:rsidRPr="002409F5">
        <w:t>2.19.1. Otros expedientes de la sección.</w:t>
      </w:r>
    </w:p>
    <w:p w14:paraId="74EF4C47" w14:textId="77777777" w:rsidR="004D4F32" w:rsidRPr="002409F5" w:rsidRDefault="004D4F32" w:rsidP="002409F5">
      <w:pPr>
        <w:ind w:left="1416"/>
      </w:pPr>
      <w:r w:rsidRPr="002409F5">
        <w:t>2.19.2. Otros expedientes de la serie.</w:t>
      </w:r>
    </w:p>
    <w:p w14:paraId="397EED06" w14:textId="1B4E4611" w:rsidR="00207883" w:rsidRPr="002409F5" w:rsidRDefault="004D4F32" w:rsidP="002409F5">
      <w:pPr>
        <w:ind w:left="1416"/>
      </w:pPr>
      <w:r w:rsidRPr="002409F5">
        <w:t>2.19.3. Otros documentos del expediente.</w:t>
      </w:r>
    </w:p>
    <w:p w14:paraId="4F8244A9" w14:textId="17294143" w:rsidR="004D4F32" w:rsidRPr="002409F5" w:rsidRDefault="004D4F32" w:rsidP="00703316">
      <w:pPr>
        <w:pStyle w:val="Ttulo2"/>
      </w:pPr>
      <w:bookmarkStart w:id="4" w:name="_Toc164420471"/>
      <w:r w:rsidRPr="002409F5">
        <w:t>Reportes</w:t>
      </w:r>
      <w:bookmarkEnd w:id="4"/>
    </w:p>
    <w:p w14:paraId="6E66A1E4" w14:textId="204D2867" w:rsidR="004D4F32" w:rsidRPr="002409F5" w:rsidRDefault="002409F5" w:rsidP="004D4F32">
      <w:r w:rsidRPr="002409F5">
        <w:t xml:space="preserve">1. </w:t>
      </w:r>
      <w:r w:rsidR="004D4F32" w:rsidRPr="002409F5">
        <w:t>Archivísticos:</w:t>
      </w:r>
    </w:p>
    <w:p w14:paraId="725D9273" w14:textId="77777777" w:rsidR="004D4F32" w:rsidRPr="002409F5" w:rsidRDefault="004D4F32" w:rsidP="002409F5">
      <w:pPr>
        <w:ind w:left="708"/>
      </w:pPr>
      <w:r w:rsidRPr="002409F5">
        <w:t>1.1. Carátula de expedientes.</w:t>
      </w:r>
    </w:p>
    <w:p w14:paraId="6F06250D" w14:textId="4C014BB6" w:rsidR="004D4F32" w:rsidRPr="002409F5" w:rsidRDefault="004D4F32" w:rsidP="002409F5">
      <w:pPr>
        <w:ind w:left="708"/>
      </w:pPr>
      <w:r w:rsidRPr="002409F5">
        <w:t>1.2. Etiqueta de clasificación de la información para documentos de archivo en expediente o individual (para soport</w:t>
      </w:r>
      <w:r w:rsidR="002409F5" w:rsidRPr="002409F5">
        <w:t xml:space="preserve">e </w:t>
      </w:r>
      <w:r w:rsidRPr="002409F5">
        <w:t>papel)</w:t>
      </w:r>
      <w:r w:rsidR="002409F5" w:rsidRPr="002409F5">
        <w:t>.</w:t>
      </w:r>
    </w:p>
    <w:p w14:paraId="59C846ED" w14:textId="77777777" w:rsidR="004D4F32" w:rsidRPr="00703316" w:rsidRDefault="004D4F32" w:rsidP="002409F5">
      <w:pPr>
        <w:ind w:left="708"/>
        <w:rPr>
          <w:highlight w:val="yellow"/>
        </w:rPr>
      </w:pPr>
      <w:r w:rsidRPr="00703316">
        <w:rPr>
          <w:highlight w:val="yellow"/>
        </w:rPr>
        <w:t>1.3. Cuadro general de clasificación archivística.</w:t>
      </w:r>
    </w:p>
    <w:p w14:paraId="7355DED1" w14:textId="77777777" w:rsidR="004D4F32" w:rsidRPr="00703316" w:rsidRDefault="004D4F32" w:rsidP="002409F5">
      <w:pPr>
        <w:ind w:left="708"/>
        <w:rPr>
          <w:highlight w:val="yellow"/>
        </w:rPr>
      </w:pPr>
      <w:r w:rsidRPr="00703316">
        <w:rPr>
          <w:highlight w:val="yellow"/>
        </w:rPr>
        <w:t>1.4. Guía simple de archivo.</w:t>
      </w:r>
    </w:p>
    <w:p w14:paraId="4051E745" w14:textId="77777777" w:rsidR="004D4F32" w:rsidRPr="00703316" w:rsidRDefault="004D4F32" w:rsidP="002409F5">
      <w:pPr>
        <w:ind w:left="708"/>
        <w:rPr>
          <w:highlight w:val="yellow"/>
        </w:rPr>
      </w:pPr>
      <w:r w:rsidRPr="00703316">
        <w:rPr>
          <w:highlight w:val="yellow"/>
        </w:rPr>
        <w:t>1.5. Inventarios documentales.</w:t>
      </w:r>
    </w:p>
    <w:p w14:paraId="212218E9" w14:textId="77777777" w:rsidR="004D4F32" w:rsidRPr="002409F5" w:rsidRDefault="004D4F32" w:rsidP="002409F5">
      <w:pPr>
        <w:ind w:left="708"/>
      </w:pPr>
      <w:r w:rsidRPr="00703316">
        <w:rPr>
          <w:highlight w:val="yellow"/>
        </w:rPr>
        <w:t>1.6. Catálogo de disposición documental.</w:t>
      </w:r>
    </w:p>
    <w:p w14:paraId="34226A21" w14:textId="77777777" w:rsidR="004D4F32" w:rsidRPr="002409F5" w:rsidRDefault="004D4F32" w:rsidP="002409F5">
      <w:pPr>
        <w:ind w:left="708"/>
      </w:pPr>
      <w:r w:rsidRPr="002409F5">
        <w:t>1.7. Calendario de transferencias.</w:t>
      </w:r>
    </w:p>
    <w:p w14:paraId="274E3268" w14:textId="77777777" w:rsidR="004D4F32" w:rsidRPr="002409F5" w:rsidRDefault="004D4F32" w:rsidP="004D4F32">
      <w:r w:rsidRPr="002409F5">
        <w:t>2. Clasificación de expedientes:</w:t>
      </w:r>
    </w:p>
    <w:p w14:paraId="43211B98" w14:textId="34E9FFD8" w:rsidR="004D4F32" w:rsidRPr="002409F5" w:rsidRDefault="004D4F32" w:rsidP="002409F5">
      <w:pPr>
        <w:ind w:left="708"/>
      </w:pPr>
      <w:r w:rsidRPr="002409F5">
        <w:lastRenderedPageBreak/>
        <w:t>2.1. Índice de expedientes reservados conforme a lo señalado en el artículo 17 de la Ley Federal de Transparencia</w:t>
      </w:r>
      <w:r w:rsidR="002409F5" w:rsidRPr="002409F5">
        <w:t xml:space="preserve"> </w:t>
      </w:r>
      <w:r w:rsidRPr="002409F5">
        <w:t>y Acceso a la Información Pública Gubernamental y demás disposiciones aplicables.</w:t>
      </w:r>
    </w:p>
    <w:p w14:paraId="682C7467" w14:textId="77777777" w:rsidR="004D4F32" w:rsidRPr="002409F5" w:rsidRDefault="004D4F32" w:rsidP="002409F5">
      <w:pPr>
        <w:ind w:left="708"/>
      </w:pPr>
      <w:r w:rsidRPr="002409F5">
        <w:t>2.2. Listado de documentos desclasificados de conformidad con lo señalado en el artículo 22 de la Ley.</w:t>
      </w:r>
    </w:p>
    <w:p w14:paraId="0C7A79A0" w14:textId="77777777" w:rsidR="004D4F32" w:rsidRPr="002409F5" w:rsidRDefault="004D4F32" w:rsidP="004D4F32">
      <w:r w:rsidRPr="002409F5">
        <w:t>3. Reportes de trazabilidad informática:</w:t>
      </w:r>
    </w:p>
    <w:p w14:paraId="5198994F" w14:textId="77777777" w:rsidR="004D4F32" w:rsidRPr="002409F5" w:rsidRDefault="004D4F32" w:rsidP="002409F5">
      <w:pPr>
        <w:ind w:left="708"/>
      </w:pPr>
      <w:r w:rsidRPr="002409F5">
        <w:t>3.1. Número total de documentos de archivo registrados en el Sistema.</w:t>
      </w:r>
    </w:p>
    <w:p w14:paraId="01B4B2AC" w14:textId="3DFCE7DE" w:rsidR="004D4F32" w:rsidRPr="002409F5" w:rsidRDefault="004D4F32" w:rsidP="002409F5">
      <w:pPr>
        <w:ind w:left="708"/>
      </w:pPr>
      <w:r w:rsidRPr="002409F5">
        <w:t>3.2. Número de documentos de archivo registrados en el Sistema por clasificación archivística (fondo, sección y</w:t>
      </w:r>
      <w:r w:rsidR="002409F5" w:rsidRPr="002409F5">
        <w:t xml:space="preserve"> </w:t>
      </w:r>
      <w:r w:rsidRPr="002409F5">
        <w:t>serie).</w:t>
      </w:r>
    </w:p>
    <w:p w14:paraId="0C372D2E" w14:textId="77777777" w:rsidR="004D4F32" w:rsidRPr="002409F5" w:rsidRDefault="004D4F32" w:rsidP="002409F5">
      <w:pPr>
        <w:ind w:left="708"/>
      </w:pPr>
      <w:r w:rsidRPr="002409F5">
        <w:t>3.3. Número de documentos por ubicación (para documentos de archivo electrónicos).</w:t>
      </w:r>
    </w:p>
    <w:p w14:paraId="3BCCF623" w14:textId="77777777" w:rsidR="004D4F32" w:rsidRPr="002409F5" w:rsidRDefault="004D4F32" w:rsidP="002409F5">
      <w:pPr>
        <w:ind w:left="708"/>
      </w:pPr>
      <w:r w:rsidRPr="002409F5">
        <w:t>3.4. Número de accesos a documentos por Clasificación archivística:</w:t>
      </w:r>
    </w:p>
    <w:p w14:paraId="6C37C4A1" w14:textId="2A58024C" w:rsidR="004D4F32" w:rsidRPr="002409F5" w:rsidRDefault="004D4F32" w:rsidP="002409F5">
      <w:pPr>
        <w:ind w:left="1416"/>
      </w:pPr>
      <w:r w:rsidRPr="002409F5">
        <w:t>3.4.1. Por fondo.</w:t>
      </w:r>
    </w:p>
    <w:p w14:paraId="327F3A2B" w14:textId="77777777" w:rsidR="004D4F32" w:rsidRPr="002409F5" w:rsidRDefault="004D4F32" w:rsidP="002409F5">
      <w:pPr>
        <w:ind w:left="1416"/>
      </w:pPr>
      <w:r w:rsidRPr="002409F5">
        <w:t>3.4.2. Por sección.</w:t>
      </w:r>
    </w:p>
    <w:p w14:paraId="55E749D4" w14:textId="77777777" w:rsidR="004D4F32" w:rsidRPr="002409F5" w:rsidRDefault="004D4F32" w:rsidP="002409F5">
      <w:pPr>
        <w:ind w:left="1416"/>
      </w:pPr>
      <w:r w:rsidRPr="002409F5">
        <w:t>3.4.3. Por serie.</w:t>
      </w:r>
    </w:p>
    <w:p w14:paraId="25082B6D" w14:textId="77777777" w:rsidR="004D4F32" w:rsidRPr="002409F5" w:rsidRDefault="004D4F32" w:rsidP="002409F5">
      <w:pPr>
        <w:ind w:left="1416"/>
      </w:pPr>
      <w:r w:rsidRPr="002409F5">
        <w:t>3.4.4. Por subserie.</w:t>
      </w:r>
    </w:p>
    <w:p w14:paraId="4576AD2B" w14:textId="77777777" w:rsidR="004D4F32" w:rsidRPr="002409F5" w:rsidRDefault="004D4F32" w:rsidP="002409F5">
      <w:pPr>
        <w:ind w:left="1416"/>
      </w:pPr>
      <w:r w:rsidRPr="002409F5">
        <w:t>3.4.5. Por expediente.</w:t>
      </w:r>
    </w:p>
    <w:p w14:paraId="74DE29C7" w14:textId="77777777" w:rsidR="004D4F32" w:rsidRPr="002409F5" w:rsidRDefault="004D4F32" w:rsidP="002409F5">
      <w:pPr>
        <w:ind w:left="1416"/>
      </w:pPr>
      <w:r w:rsidRPr="002409F5">
        <w:t>3.4.6. Por documento.</w:t>
      </w:r>
    </w:p>
    <w:p w14:paraId="09F5AB5C" w14:textId="77777777" w:rsidR="004D4F32" w:rsidRPr="002409F5" w:rsidRDefault="004D4F32" w:rsidP="004D4F32">
      <w:r w:rsidRPr="002409F5">
        <w:t>3.5. Para cada consulta de trazabilidad informática, se deberá contar con la siguiente información:</w:t>
      </w:r>
    </w:p>
    <w:p w14:paraId="30BBA9D6" w14:textId="77777777" w:rsidR="004D4F32" w:rsidRPr="002409F5" w:rsidRDefault="004D4F32" w:rsidP="002409F5">
      <w:pPr>
        <w:ind w:left="708"/>
      </w:pPr>
      <w:r w:rsidRPr="002409F5">
        <w:t>3.5.1. Identificador único del documento de archivo.</w:t>
      </w:r>
    </w:p>
    <w:p w14:paraId="2A6F402C" w14:textId="77777777" w:rsidR="004D4F32" w:rsidRPr="002409F5" w:rsidRDefault="004D4F32" w:rsidP="002409F5">
      <w:pPr>
        <w:ind w:left="708"/>
      </w:pPr>
      <w:r w:rsidRPr="002409F5">
        <w:t>3.5.2. Clasificación archivística.</w:t>
      </w:r>
    </w:p>
    <w:p w14:paraId="08FDB220" w14:textId="77777777" w:rsidR="004D4F32" w:rsidRPr="002409F5" w:rsidRDefault="004D4F32" w:rsidP="002409F5">
      <w:pPr>
        <w:ind w:left="708"/>
      </w:pPr>
      <w:r w:rsidRPr="002409F5">
        <w:t>3.5.3. Identificador de la cuenta de usuario.</w:t>
      </w:r>
    </w:p>
    <w:p w14:paraId="07A73CD0" w14:textId="77777777" w:rsidR="004D4F32" w:rsidRPr="002409F5" w:rsidRDefault="004D4F32" w:rsidP="002409F5">
      <w:pPr>
        <w:ind w:left="708"/>
      </w:pPr>
      <w:r w:rsidRPr="002409F5">
        <w:t>3.5.4. Fecha/hora.</w:t>
      </w:r>
    </w:p>
    <w:p w14:paraId="78C3743A" w14:textId="35D49A1B" w:rsidR="004D4F32" w:rsidRPr="002409F5" w:rsidRDefault="004D4F32" w:rsidP="002409F5">
      <w:pPr>
        <w:ind w:left="708"/>
      </w:pPr>
      <w:r w:rsidRPr="002409F5">
        <w:t>3.5.5. Identificador de persona autorizada.</w:t>
      </w:r>
    </w:p>
    <w:p w14:paraId="2A0C903C" w14:textId="77777777" w:rsidR="004D4F32" w:rsidRDefault="004D4F32" w:rsidP="004D4F32"/>
    <w:p w14:paraId="7AE6AE8B" w14:textId="77777777" w:rsidR="00703316" w:rsidRDefault="00703316" w:rsidP="004D4F32"/>
    <w:p w14:paraId="001454F1" w14:textId="77777777" w:rsidR="00703316" w:rsidRDefault="00703316" w:rsidP="004D4F32"/>
    <w:p w14:paraId="7A310F0C" w14:textId="025EACA4" w:rsidR="00703316" w:rsidRDefault="00703316" w:rsidP="00703316">
      <w:pPr>
        <w:pStyle w:val="Ttulo2"/>
      </w:pPr>
      <w:bookmarkStart w:id="5" w:name="_Toc164420472"/>
      <w:r>
        <w:t>-------- Pendientes</w:t>
      </w:r>
      <w:bookmarkEnd w:id="5"/>
      <w:r>
        <w:t xml:space="preserve"> ---------------</w:t>
      </w:r>
    </w:p>
    <w:p w14:paraId="59DDC0B0" w14:textId="762EF516" w:rsidR="007C2688" w:rsidRDefault="007C2688" w:rsidP="004D4F32">
      <w:r>
        <w:t>Ver que datos son administrables</w:t>
      </w:r>
    </w:p>
    <w:p w14:paraId="48942EC9" w14:textId="672FE23E" w:rsidR="009D70C2" w:rsidRDefault="009D70C2" w:rsidP="004D4F32">
      <w:r>
        <w:t>Ver que dato</w:t>
      </w:r>
      <w:r w:rsidR="004863D1">
        <w:t>s son para el catalogo</w:t>
      </w:r>
    </w:p>
    <w:p w14:paraId="6F364ED0" w14:textId="77777777" w:rsidR="007C2688" w:rsidRDefault="004863D1" w:rsidP="004D4F32">
      <w:r>
        <w:lastRenderedPageBreak/>
        <w:t>Y que datos son tabla</w:t>
      </w:r>
      <w:r w:rsidR="007C2688">
        <w:t>s</w:t>
      </w:r>
    </w:p>
    <w:p w14:paraId="3CC72FB8" w14:textId="6208306A" w:rsidR="004863D1" w:rsidRDefault="004863D1" w:rsidP="004D4F32">
      <w:r>
        <w:t>Ver en formatos que datos se repiten</w:t>
      </w:r>
    </w:p>
    <w:p w14:paraId="16ED50D2" w14:textId="6900D1AD" w:rsidR="00703316" w:rsidRDefault="00703316" w:rsidP="00703316">
      <w:pPr>
        <w:pStyle w:val="Ttulo2"/>
      </w:pPr>
      <w:r>
        <w:t>------------ Dudas -------------</w:t>
      </w:r>
    </w:p>
    <w:p w14:paraId="2008599C" w14:textId="77777777" w:rsidR="007C2688" w:rsidRDefault="007C2688" w:rsidP="004D4F32"/>
    <w:p w14:paraId="774C8639" w14:textId="69C69560" w:rsidR="00537193" w:rsidRPr="00477BF6" w:rsidRDefault="00537193" w:rsidP="00537193">
      <w:pPr>
        <w:rPr>
          <w:u w:val="single"/>
        </w:rPr>
      </w:pPr>
    </w:p>
    <w:sectPr w:rsidR="00537193" w:rsidRPr="00477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0DB"/>
    <w:multiLevelType w:val="hybridMultilevel"/>
    <w:tmpl w:val="B85A029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1EC5"/>
    <w:multiLevelType w:val="hybridMultilevel"/>
    <w:tmpl w:val="8FB4925E"/>
    <w:lvl w:ilvl="0" w:tplc="84DA2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42C90"/>
    <w:multiLevelType w:val="hybridMultilevel"/>
    <w:tmpl w:val="313C29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3753BC"/>
    <w:multiLevelType w:val="hybridMultilevel"/>
    <w:tmpl w:val="2EA6DC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A45E2E"/>
    <w:multiLevelType w:val="hybridMultilevel"/>
    <w:tmpl w:val="87D8FB8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B117F5"/>
    <w:multiLevelType w:val="hybridMultilevel"/>
    <w:tmpl w:val="7892E8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0F6130"/>
    <w:multiLevelType w:val="hybridMultilevel"/>
    <w:tmpl w:val="6B32D0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2442AD"/>
    <w:multiLevelType w:val="hybridMultilevel"/>
    <w:tmpl w:val="3118EFF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61EB2"/>
    <w:multiLevelType w:val="hybridMultilevel"/>
    <w:tmpl w:val="4650E60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70128"/>
    <w:multiLevelType w:val="hybridMultilevel"/>
    <w:tmpl w:val="527E42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F6D5E"/>
    <w:multiLevelType w:val="hybridMultilevel"/>
    <w:tmpl w:val="9CB8D2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A6E54"/>
    <w:multiLevelType w:val="hybridMultilevel"/>
    <w:tmpl w:val="8B4A063C"/>
    <w:lvl w:ilvl="0" w:tplc="5BD8CF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F0142"/>
    <w:multiLevelType w:val="hybridMultilevel"/>
    <w:tmpl w:val="BDC6E4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01516"/>
    <w:multiLevelType w:val="hybridMultilevel"/>
    <w:tmpl w:val="B51C8D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102144"/>
    <w:multiLevelType w:val="hybridMultilevel"/>
    <w:tmpl w:val="E794C5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973BE"/>
    <w:multiLevelType w:val="hybridMultilevel"/>
    <w:tmpl w:val="0B6448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3040D5"/>
    <w:multiLevelType w:val="hybridMultilevel"/>
    <w:tmpl w:val="8D0A24D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240146">
    <w:abstractNumId w:val="4"/>
  </w:num>
  <w:num w:numId="2" w16cid:durableId="204373595">
    <w:abstractNumId w:val="11"/>
  </w:num>
  <w:num w:numId="3" w16cid:durableId="2124229573">
    <w:abstractNumId w:val="14"/>
  </w:num>
  <w:num w:numId="4" w16cid:durableId="912621431">
    <w:abstractNumId w:val="16"/>
  </w:num>
  <w:num w:numId="5" w16cid:durableId="1402143670">
    <w:abstractNumId w:val="2"/>
  </w:num>
  <w:num w:numId="6" w16cid:durableId="563225751">
    <w:abstractNumId w:val="13"/>
  </w:num>
  <w:num w:numId="7" w16cid:durableId="971331673">
    <w:abstractNumId w:val="8"/>
  </w:num>
  <w:num w:numId="8" w16cid:durableId="49157042">
    <w:abstractNumId w:val="10"/>
  </w:num>
  <w:num w:numId="9" w16cid:durableId="890187365">
    <w:abstractNumId w:val="0"/>
  </w:num>
  <w:num w:numId="10" w16cid:durableId="8877121">
    <w:abstractNumId w:val="9"/>
  </w:num>
  <w:num w:numId="11" w16cid:durableId="2018070064">
    <w:abstractNumId w:val="7"/>
  </w:num>
  <w:num w:numId="12" w16cid:durableId="816383315">
    <w:abstractNumId w:val="12"/>
  </w:num>
  <w:num w:numId="13" w16cid:durableId="1428424622">
    <w:abstractNumId w:val="5"/>
  </w:num>
  <w:num w:numId="14" w16cid:durableId="1477650323">
    <w:abstractNumId w:val="15"/>
  </w:num>
  <w:num w:numId="15" w16cid:durableId="274407215">
    <w:abstractNumId w:val="3"/>
  </w:num>
  <w:num w:numId="16" w16cid:durableId="774056306">
    <w:abstractNumId w:val="6"/>
  </w:num>
  <w:num w:numId="17" w16cid:durableId="847334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83"/>
    <w:rsid w:val="00083DDC"/>
    <w:rsid w:val="000C1E06"/>
    <w:rsid w:val="0010756A"/>
    <w:rsid w:val="00207883"/>
    <w:rsid w:val="002409F5"/>
    <w:rsid w:val="00477BF6"/>
    <w:rsid w:val="004863D1"/>
    <w:rsid w:val="004D4F32"/>
    <w:rsid w:val="00537193"/>
    <w:rsid w:val="00703316"/>
    <w:rsid w:val="00745C5D"/>
    <w:rsid w:val="007C2688"/>
    <w:rsid w:val="009D70C2"/>
    <w:rsid w:val="00D84E68"/>
    <w:rsid w:val="00DC6A17"/>
    <w:rsid w:val="00F1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8ACB"/>
  <w15:chartTrackingRefBased/>
  <w15:docId w15:val="{15C2D59B-6578-47E2-A0AA-5E84F3EC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7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3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7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2078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07883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83DD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0331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0331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033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03316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033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FF8B1-8F65-461F-9B18-1527E0ED6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1</Pages>
  <Words>2044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Islas</dc:creator>
  <cp:keywords/>
  <dc:description/>
  <cp:lastModifiedBy>Cristian Morales</cp:lastModifiedBy>
  <cp:revision>6</cp:revision>
  <dcterms:created xsi:type="dcterms:W3CDTF">2024-04-17T15:21:00Z</dcterms:created>
  <dcterms:modified xsi:type="dcterms:W3CDTF">2024-04-27T01:01:00Z</dcterms:modified>
</cp:coreProperties>
</file>