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14A434" w14:textId="668354BF" w:rsidR="00394BEF" w:rsidRDefault="00394BEF">
      <w:pPr>
        <w:rPr>
          <w:b/>
          <w:bCs/>
        </w:rPr>
      </w:pPr>
      <w:r>
        <w:rPr>
          <w:b/>
          <w:bCs/>
        </w:rPr>
        <w:t xml:space="preserve">AG </w:t>
      </w:r>
      <w:r w:rsidR="008D6DD0">
        <w:rPr>
          <w:b/>
          <w:bCs/>
        </w:rPr>
        <w:t>–</w:t>
      </w:r>
      <w:r>
        <w:rPr>
          <w:b/>
          <w:bCs/>
        </w:rPr>
        <w:t xml:space="preserve"> incidence</w:t>
      </w:r>
      <w:r w:rsidR="008D6DD0">
        <w:rPr>
          <w:b/>
          <w:bCs/>
        </w:rPr>
        <w:t xml:space="preserve"> (Atrophic gastritis)</w:t>
      </w:r>
    </w:p>
    <w:p w14:paraId="4386CB6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regression_ag1</w:t>
      </w:r>
    </w:p>
    <w:p w14:paraId="25360CC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59415E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84; tau^2 estimator: ML)</w:t>
      </w:r>
    </w:p>
    <w:p w14:paraId="3D18942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2F7C10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2.2010</w:t>
      </w:r>
    </w:p>
    <w:p w14:paraId="25B614B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1.4836</w:t>
      </w:r>
    </w:p>
    <w:p w14:paraId="5545C09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99.79%</w:t>
      </w:r>
    </w:p>
    <w:p w14:paraId="6FF95FD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482.11</w:t>
      </w:r>
    </w:p>
    <w:p w14:paraId="4CDE2A1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201D21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1AE530A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82) = 17318.1669,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6588DD1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82) = 24952.7675,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4E96014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BC301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2D8F16F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7.0868,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0.0078</w:t>
      </w:r>
    </w:p>
    <w:p w14:paraId="6570C56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5167F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780F4CD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E04D96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estimate      se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1B1649AC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-2.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1058  0.2870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-7.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3361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6684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5432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411516F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GC_incidence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0.0497  0.0187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2.6621  0.0078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0.0131   0.0863   ** </w:t>
      </w:r>
    </w:p>
    <w:p w14:paraId="611DCBA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F1AB70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4EECA74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532BB43A" w14:textId="77777777" w:rsidR="00394BEF" w:rsidRDefault="00394BEF">
      <w:pPr>
        <w:rPr>
          <w:b/>
          <w:bCs/>
        </w:rPr>
      </w:pPr>
    </w:p>
    <w:p w14:paraId="5FEF28FA" w14:textId="74E185FB" w:rsidR="00394BEF" w:rsidRDefault="00394BEF">
      <w:pPr>
        <w:rPr>
          <w:b/>
          <w:bCs/>
        </w:rPr>
      </w:pPr>
      <w:r>
        <w:rPr>
          <w:b/>
          <w:bCs/>
        </w:rPr>
        <w:br w:type="page"/>
      </w:r>
    </w:p>
    <w:p w14:paraId="0ADDEA58" w14:textId="78BBA0A3" w:rsidR="00394BEF" w:rsidRDefault="00394BEF">
      <w:pPr>
        <w:rPr>
          <w:b/>
          <w:bCs/>
        </w:rPr>
      </w:pPr>
      <w:r>
        <w:rPr>
          <w:b/>
          <w:bCs/>
        </w:rPr>
        <w:lastRenderedPageBreak/>
        <w:t>AG – Hp prevalence</w:t>
      </w:r>
      <w:r w:rsidR="008D6DD0">
        <w:rPr>
          <w:b/>
          <w:bCs/>
        </w:rPr>
        <w:t xml:space="preserve"> (</w:t>
      </w:r>
      <w:r w:rsidR="008D6DD0">
        <w:rPr>
          <w:b/>
          <w:bCs/>
        </w:rPr>
        <w:t>Atrophic gastritis)</w:t>
      </w:r>
      <w:r w:rsidR="008D6DD0">
        <w:rPr>
          <w:b/>
          <w:bCs/>
        </w:rPr>
        <w:t>)</w:t>
      </w:r>
    </w:p>
    <w:p w14:paraId="0191E77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regression_ag2</w:t>
      </w:r>
    </w:p>
    <w:p w14:paraId="556A58C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DC0D1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84; tau^2 estimator: ML)</w:t>
      </w:r>
    </w:p>
    <w:p w14:paraId="73EE8E3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D26E4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2.1916</w:t>
      </w:r>
    </w:p>
    <w:p w14:paraId="20DD90B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1.4804</w:t>
      </w:r>
    </w:p>
    <w:p w14:paraId="6F052D5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99.80%</w:t>
      </w:r>
    </w:p>
    <w:p w14:paraId="34A96EA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505.10</w:t>
      </w:r>
    </w:p>
    <w:p w14:paraId="63069C8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FAF2F0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4EAACB9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82) = 15234.8579,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09507F3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82) = 22593.9566,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702C953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65B9C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4E94A36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8.8492,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0.0029</w:t>
      </w:r>
    </w:p>
    <w:p w14:paraId="374D11A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AB748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26A2741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14BE19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estimate      se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171AD5F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-2.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6275  0.4198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-6.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2585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4503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8046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7B8E683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Hp_prev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0.0221  0.0074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2.9748  0.0029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0.0075   0.0367   ** </w:t>
      </w:r>
    </w:p>
    <w:p w14:paraId="21404AB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A7F0E6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3758103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02054149" w14:textId="793A21F8" w:rsidR="00394BEF" w:rsidRDefault="00394BEF">
      <w:pPr>
        <w:rPr>
          <w:b/>
          <w:bCs/>
        </w:rPr>
      </w:pPr>
      <w:r>
        <w:rPr>
          <w:b/>
          <w:bCs/>
        </w:rPr>
        <w:br w:type="page"/>
      </w:r>
    </w:p>
    <w:p w14:paraId="4636135D" w14:textId="388B52A6" w:rsidR="00394BEF" w:rsidRDefault="00394BEF">
      <w:pPr>
        <w:rPr>
          <w:b/>
          <w:bCs/>
        </w:rPr>
      </w:pPr>
      <w:r>
        <w:rPr>
          <w:b/>
          <w:bCs/>
        </w:rPr>
        <w:lastRenderedPageBreak/>
        <w:t xml:space="preserve">IM </w:t>
      </w:r>
      <w:r w:rsidR="008D6DD0">
        <w:rPr>
          <w:b/>
          <w:bCs/>
        </w:rPr>
        <w:t>–</w:t>
      </w:r>
      <w:r>
        <w:rPr>
          <w:b/>
          <w:bCs/>
        </w:rPr>
        <w:t xml:space="preserve"> incidence</w:t>
      </w:r>
      <w:r w:rsidR="008D6DD0">
        <w:rPr>
          <w:b/>
          <w:bCs/>
        </w:rPr>
        <w:t xml:space="preserve"> (Intestinal metaplasia)</w:t>
      </w:r>
    </w:p>
    <w:p w14:paraId="357677E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regression_im1</w:t>
      </w:r>
    </w:p>
    <w:p w14:paraId="1CE1B59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9FFA32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95; tau^2 estimator: ML)</w:t>
      </w:r>
    </w:p>
    <w:p w14:paraId="7F2274A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E1AC3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0.6002</w:t>
      </w:r>
    </w:p>
    <w:p w14:paraId="5799995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0.7747</w:t>
      </w:r>
    </w:p>
    <w:p w14:paraId="3A9BAD9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99.24%</w:t>
      </w:r>
    </w:p>
    <w:p w14:paraId="01603D2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131.34</w:t>
      </w:r>
    </w:p>
    <w:p w14:paraId="6417925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5690F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4F03315C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93) = 12795.5451,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48897F1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93) = 15080.1182,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5DDDB26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D120ED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58CFCD0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12.5808,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0.0004</w:t>
      </w:r>
    </w:p>
    <w:p w14:paraId="36FA7D7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2ABD68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55510D5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7ACEA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estimate      se 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7F57A28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-2.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0128  0.1359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-14.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8098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2791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7464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6003138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GC_incidence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0.0333  0.0094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3.5469  0.0004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0.0149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0.0517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7110C68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B9D3AD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49E7A95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30A3A2EB" w14:textId="4E432982" w:rsidR="00394BEF" w:rsidRDefault="00394BEF">
      <w:pPr>
        <w:rPr>
          <w:b/>
          <w:bCs/>
        </w:rPr>
      </w:pPr>
      <w:r>
        <w:rPr>
          <w:b/>
          <w:bCs/>
        </w:rPr>
        <w:br w:type="page"/>
      </w:r>
    </w:p>
    <w:p w14:paraId="019C3DD1" w14:textId="538B8E0F" w:rsidR="00394BEF" w:rsidRDefault="00394BEF">
      <w:pPr>
        <w:rPr>
          <w:b/>
          <w:bCs/>
        </w:rPr>
      </w:pPr>
      <w:r>
        <w:rPr>
          <w:b/>
          <w:bCs/>
        </w:rPr>
        <w:lastRenderedPageBreak/>
        <w:t>IM – Hp prevalence</w:t>
      </w:r>
      <w:r w:rsidR="008D6DD0">
        <w:rPr>
          <w:b/>
          <w:bCs/>
        </w:rPr>
        <w:t xml:space="preserve"> (Intestinal metaplasia)</w:t>
      </w:r>
    </w:p>
    <w:p w14:paraId="15BF463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regression_im2</w:t>
      </w:r>
    </w:p>
    <w:p w14:paraId="65F4A73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5BF7B2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95; tau^2 estimator: ML)</w:t>
      </w:r>
    </w:p>
    <w:p w14:paraId="4DE5BF99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1F41E7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0.6245</w:t>
      </w:r>
    </w:p>
    <w:p w14:paraId="0D40579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0.7903</w:t>
      </w:r>
    </w:p>
    <w:p w14:paraId="786D692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99.27%</w:t>
      </w:r>
    </w:p>
    <w:p w14:paraId="1868664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137.92</w:t>
      </w:r>
    </w:p>
    <w:p w14:paraId="7827E63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DB6B51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554D7AA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93) = 12871.8236,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186685C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93) = 15343.0017,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3027C0F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023C0F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76AEA4C2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8.2061,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0.0042</w:t>
      </w:r>
    </w:p>
    <w:p w14:paraId="24F3AF4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398D26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08CC5A1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A8DF5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estimate      se 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438C4B1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-2.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1611  0.2038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-10.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6039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5605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7616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782AA12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Hp_prev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0.0103  0.0036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2.8646  0.0042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0.0033   0.0174   ** </w:t>
      </w:r>
    </w:p>
    <w:p w14:paraId="16762F0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EF7577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01E453D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2923B5E6" w14:textId="08AD142C" w:rsidR="00394BEF" w:rsidRDefault="00394BEF">
      <w:pPr>
        <w:rPr>
          <w:b/>
          <w:bCs/>
        </w:rPr>
      </w:pPr>
      <w:r>
        <w:rPr>
          <w:b/>
          <w:bCs/>
        </w:rPr>
        <w:br w:type="page"/>
      </w:r>
    </w:p>
    <w:p w14:paraId="72EB8784" w14:textId="06A517CA" w:rsidR="00394BEF" w:rsidRDefault="00394BEF">
      <w:pPr>
        <w:rPr>
          <w:b/>
          <w:bCs/>
        </w:rPr>
      </w:pPr>
      <w:r>
        <w:rPr>
          <w:b/>
          <w:bCs/>
        </w:rPr>
        <w:lastRenderedPageBreak/>
        <w:t>Dysplasia – GC incidence</w:t>
      </w:r>
    </w:p>
    <w:p w14:paraId="496B7EA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regression_dys1</w:t>
      </w:r>
    </w:p>
    <w:p w14:paraId="3BE62AE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807B04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36; tau^2 estimator: ML)</w:t>
      </w:r>
    </w:p>
    <w:p w14:paraId="2A02C35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70D1D9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1.3621</w:t>
      </w:r>
    </w:p>
    <w:p w14:paraId="5D346DFC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1.1671</w:t>
      </w:r>
    </w:p>
    <w:p w14:paraId="3F6C57B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99.07%</w:t>
      </w:r>
    </w:p>
    <w:p w14:paraId="3A6E6C1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107.03</w:t>
      </w:r>
    </w:p>
    <w:p w14:paraId="393568F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1080DC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3D04E9B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34) = 3439.0616,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0087500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34) = 5506.2335,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6215CCA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58C74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5DE3002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4.9993,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0.0254</w:t>
      </w:r>
    </w:p>
    <w:p w14:paraId="688AE6DC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3C7735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059FCBC3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58A97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estimate      se 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0A69375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-4.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9738  0.3863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-12.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8755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7309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2167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017C8536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GC_incidence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0.0637  0.0285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2.2359  0.0254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0.0079   0.1195    * </w:t>
      </w:r>
    </w:p>
    <w:p w14:paraId="210F071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890BA9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43538DD5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1B3A075C" w14:textId="02D6B592" w:rsidR="00394BEF" w:rsidRDefault="00394BEF">
      <w:pPr>
        <w:rPr>
          <w:b/>
          <w:bCs/>
        </w:rPr>
      </w:pPr>
      <w:r>
        <w:rPr>
          <w:b/>
          <w:bCs/>
        </w:rPr>
        <w:br w:type="page"/>
      </w:r>
    </w:p>
    <w:p w14:paraId="02004675" w14:textId="680043D0" w:rsidR="00394BEF" w:rsidRDefault="00394BEF">
      <w:pPr>
        <w:rPr>
          <w:b/>
          <w:bCs/>
        </w:rPr>
      </w:pPr>
      <w:r>
        <w:rPr>
          <w:b/>
          <w:bCs/>
        </w:rPr>
        <w:lastRenderedPageBreak/>
        <w:t>Dysplasia – Hp prevalence</w:t>
      </w:r>
    </w:p>
    <w:p w14:paraId="44B5F238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4BE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regression_dys2</w:t>
      </w:r>
    </w:p>
    <w:p w14:paraId="131A275D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D64C62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Mixed-Effects Model (k = 36; tau^2 estimator: ML)</w:t>
      </w:r>
    </w:p>
    <w:p w14:paraId="4E133FF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38A4A7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tau^2 (estimated amount of residual heterogeneity):     1.4977</w:t>
      </w:r>
    </w:p>
    <w:p w14:paraId="7B5684B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tau (square root of estimated tau^2 value):             1.2238</w:t>
      </w:r>
    </w:p>
    <w:p w14:paraId="412FA05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I^2 (residual heterogeneity / unaccounted variability): 99.07%</w:t>
      </w:r>
    </w:p>
    <w:p w14:paraId="5B26839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H^2 (unaccounted variability / sampling variability):   108.02</w:t>
      </w:r>
    </w:p>
    <w:p w14:paraId="6F941AB7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D1C1E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Tests for Residual Heterogeneity:</w:t>
      </w:r>
    </w:p>
    <w:p w14:paraId="4D08E2F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Wld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34) = 3726.1375,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68F8A12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LRT(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34) = 5784.0041,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&lt; .0001</w:t>
      </w:r>
    </w:p>
    <w:p w14:paraId="254A690C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ACC714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Test of Moderators (coefficient 2):</w:t>
      </w:r>
    </w:p>
    <w:p w14:paraId="295E1C50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QM(</w:t>
      </w:r>
      <w:proofErr w:type="spellStart"/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1) = 1.1144, p-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= 0.2911</w:t>
      </w:r>
    </w:p>
    <w:p w14:paraId="1A70FEE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BF0D07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 Results:</w:t>
      </w:r>
    </w:p>
    <w:p w14:paraId="6079730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E3F275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estimate      se 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zval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pval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ci.lb    </w:t>
      </w: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ci.ub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</w:p>
    <w:p w14:paraId="47D607BB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intrcpt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-4.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7155  0.4841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-9.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7401  &lt;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0001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6644  -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3.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7666  *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** </w:t>
      </w:r>
    </w:p>
    <w:p w14:paraId="78F36ED1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Hp_prev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0.0092  0.0087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1.0557  0.2911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-0.0079   0.0263      </w:t>
      </w:r>
    </w:p>
    <w:p w14:paraId="2DEF389F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D5BE66E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59A3EC6A" w14:textId="77777777" w:rsidR="00394BEF" w:rsidRPr="00394BEF" w:rsidRDefault="00394BEF" w:rsidP="00394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394BE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5BD99230" w14:textId="77777777" w:rsidR="00394BEF" w:rsidRPr="00394BEF" w:rsidRDefault="00394BEF">
      <w:pPr>
        <w:rPr>
          <w:b/>
          <w:bCs/>
        </w:rPr>
      </w:pPr>
    </w:p>
    <w:sectPr w:rsidR="00394BEF" w:rsidRPr="00394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EF"/>
    <w:rsid w:val="001C2546"/>
    <w:rsid w:val="00394BEF"/>
    <w:rsid w:val="008D6DD0"/>
    <w:rsid w:val="00C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2AC2"/>
  <w15:chartTrackingRefBased/>
  <w15:docId w15:val="{A548EF1F-CCB2-4FAE-B353-126FEA34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B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B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B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B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B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B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777</Words>
  <Characters>4279</Characters>
  <Application>Microsoft Office Word</Application>
  <DocSecurity>0</DocSecurity>
  <Lines>35</Lines>
  <Paragraphs>10</Paragraphs>
  <ScaleCrop>false</ScaleCrop>
  <Company>Erasmus MC</Company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Duco Mulder</dc:creator>
  <cp:keywords/>
  <dc:description/>
  <cp:lastModifiedBy>CRISTIAN LEONARDO</cp:lastModifiedBy>
  <cp:revision>2</cp:revision>
  <dcterms:created xsi:type="dcterms:W3CDTF">2026-06-23T07:31:00Z</dcterms:created>
  <dcterms:modified xsi:type="dcterms:W3CDTF">2026-06-23T15:15:00Z</dcterms:modified>
</cp:coreProperties>
</file>