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Felipe Ignacio Concha Mardones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Ingeniera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Ofrecer propuestas de solución informática analizando de forma integral los procesos de acuerdo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Construir Modelos de datos para soportar los requerimientos de la organización acuerdo a un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diseño definido y escalable en el tiempo.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Programar consultas o rutinas para manipular información de una base de datos de acuerdo a los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requerimientos de la organización.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prácticas definidas por la industria.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Construir el modelo arquitectónico de una solución sistémica que soporte los procesos de negocio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de acuerdo los requerimientos de la organización y estándares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Implementar soluciones sistémicas integrales para automatizar u optimizar procesos de negocio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Resolver las vulnerabilidades sistémicas para asegurar que el software construido cumple las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normas de seguridad exigidas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Gestionar proyectos informáticos, ofreciendo alternativas para la toma de decisiones de acuerdo a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los requerimientos de la organización.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conocimiento de la organización a fin de apoyar la toma de decisiones y la mejora de los procesos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Resolver situaciones problemáticas de la vida cotidiana, educación superior y mundo laboral,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utilizando operaciones básicas con números, expresiones algebraicas, razonamiento matemático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básico y formas y espacio, de acuerdo a requerimientos.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Resolver situaciones problemáticas de la vida cotidiana, educación superior y mundo laboral,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utilizando elementos de las matemáticas discretas y relaciones funcionales, de acuerdo a</w:t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requerimientos.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Resolver situaciones problemáticas de la educación superior y mundo laboral, utilizando elementos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de la estadística descriptiva, de acuerdo a requerimientos.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Comunicar en forma oral o escrita, aplicando herramientas lingüístico-pragmáticas y estrategias de</w:t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comprensión que permiten la solución de problemas comunicativos en los contextos académicos, de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acuerdo al marco común de referencia de las lenguas.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Comunicarse de forma oral y escrita usando el idioma inglés en situaciones socio-laborales a un nivel</w:t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intermedio,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Comunicarse usando el idioma inglés en situaciones laborales a un nivel intermedio relacionado con</w:t>
            </w:r>
          </w:p>
          <w:p w:rsidR="00000000" w:rsidDel="00000000" w:rsidP="00000000" w:rsidRDefault="00000000" w:rsidRPr="00000000" w14:paraId="000000C6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su área de especialización,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color w:val="c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c00000"/>
                <w:sz w:val="18"/>
                <w:szCs w:val="18"/>
                <w:rtl w:val="0"/>
              </w:rPr>
              <w:t xml:space="preserve">Desarrollar la propia habilidad emprendedora, a través de experiencias en el ámbito de la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c00000"/>
                <w:sz w:val="18"/>
                <w:szCs w:val="18"/>
                <w:rtl w:val="0"/>
              </w:rPr>
              <w:t xml:space="preserve">especialidad.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color w:val="c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c00000"/>
                <w:sz w:val="18"/>
                <w:szCs w:val="18"/>
                <w:rtl w:val="0"/>
              </w:rPr>
              <w:t xml:space="preserve">Elaborar proyectos innovadores que agreguen valor a contextos sociales y productivos, de acuerdo</w:t>
            </w:r>
          </w:p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c00000"/>
                <w:sz w:val="18"/>
                <w:szCs w:val="18"/>
                <w:rtl w:val="0"/>
              </w:rPr>
              <w:t xml:space="preserve">a las necesidades del entorno.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Reconocer un desempeño correcto en situaciones de la profesión o especialidad en el área de la</w:t>
            </w:r>
          </w:p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informática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</w:tabs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F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F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F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F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F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F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BbSD66kPJmJAAUtYEIptYnTFsA==">CgMxLjAyCGguZ2pkZ3hzOAByITFzOFBLTHktOHNpSmF4LUFhUHFDbmxFR003eHdWYzBuVA==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