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1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156082" w:space="6" w:sz="6" w:val="single"/>
          <w:left w:space="0" w:sz="0" w:val="nil"/>
          <w:bottom w:color="156082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Play" w:cs="Play" w:eastAsia="Play" w:hAnsi="Play"/>
          <w:b w:val="0"/>
          <w:i w:val="0"/>
          <w:smallCaps w:val="1"/>
          <w:strike w:val="0"/>
          <w:color w:val="156082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1"/>
          <w:strike w:val="0"/>
          <w:color w:val="156082"/>
          <w:sz w:val="72"/>
          <w:szCs w:val="72"/>
          <w:u w:val="none"/>
          <w:shd w:fill="auto" w:val="clear"/>
          <w:vertAlign w:val="baseline"/>
          <w:rtl w:val="0"/>
        </w:rPr>
        <w:t xml:space="preserve">PLAN DE DESPLIEGUE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8"/>
          <w:szCs w:val="28"/>
          <w:u w:val="none"/>
          <w:shd w:fill="auto" w:val="clear"/>
          <w:vertAlign w:val="baseline"/>
          <w:rtl w:val="0"/>
        </w:rPr>
        <w:t xml:space="preserve">[Document subtitle]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1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hyperlink w:anchor="bookmark=id.gjdgxs">
        <w:r w:rsidDel="00000000" w:rsidR="00000000" w:rsidRPr="00000000">
          <w:rPr>
            <w:color w:val="467886"/>
            <w:u w:val="single"/>
            <w:rtl w:val="0"/>
          </w:rPr>
          <w:t xml:space="preserve">Introducción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hyperlink w:anchor="bookmark=id.30j0zll">
        <w:r w:rsidDel="00000000" w:rsidR="00000000" w:rsidRPr="00000000">
          <w:rPr>
            <w:color w:val="467886"/>
            <w:u w:val="single"/>
            <w:rtl w:val="0"/>
          </w:rPr>
          <w:t xml:space="preserve">Objetivos del Plan de Despliegue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hyperlink w:anchor="bookmark=id.1fob9te">
        <w:r w:rsidDel="00000000" w:rsidR="00000000" w:rsidRPr="00000000">
          <w:rPr>
            <w:color w:val="467886"/>
            <w:u w:val="single"/>
            <w:rtl w:val="0"/>
          </w:rPr>
          <w:t xml:space="preserve">Requisitos Previos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hyperlink w:anchor="bookmark=id.3znysh7">
        <w:r w:rsidDel="00000000" w:rsidR="00000000" w:rsidRPr="00000000">
          <w:rPr>
            <w:color w:val="467886"/>
            <w:u w:val="single"/>
            <w:rtl w:val="0"/>
          </w:rPr>
          <w:t xml:space="preserve">Flujo General del Despliegue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hyperlink w:anchor="bookmark=id.2et92p0">
        <w:r w:rsidDel="00000000" w:rsidR="00000000" w:rsidRPr="00000000">
          <w:rPr>
            <w:color w:val="467886"/>
            <w:u w:val="single"/>
            <w:rtl w:val="0"/>
          </w:rPr>
          <w:t xml:space="preserve">Pasos Detallados del Despliegue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hyperlink w:anchor="bookmark=id.tyjcwt">
        <w:r w:rsidDel="00000000" w:rsidR="00000000" w:rsidRPr="00000000">
          <w:rPr>
            <w:color w:val="467886"/>
            <w:u w:val="single"/>
            <w:rtl w:val="0"/>
          </w:rPr>
          <w:t xml:space="preserve">Cronograma de Actividades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hyperlink w:anchor="bookmark=id.3dy6vkm">
        <w:r w:rsidDel="00000000" w:rsidR="00000000" w:rsidRPr="00000000">
          <w:rPr>
            <w:color w:val="467886"/>
            <w:u w:val="single"/>
            <w:rtl w:val="0"/>
          </w:rPr>
          <w:t xml:space="preserve">Diagrama Navegacional del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hyperlink w:anchor="bookmark=id.1t3h5sf">
        <w:r w:rsidDel="00000000" w:rsidR="00000000" w:rsidRPr="00000000">
          <w:rPr>
            <w:color w:val="467886"/>
            <w:u w:val="single"/>
            <w:rtl w:val="0"/>
          </w:rPr>
          <w:t xml:space="preserve">Conclusión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Introducción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 sistema web implementado permite la gestión integral de empleados, clientes, citas y ventas, asegurando una experiencia optimizada tanto para trabajadores como para administradores. Este documento describe el proceso completo de despliegue del sistema, utilizando GitHub como repositorio de control de versiones y Vercel como plataforma de hosting.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Objetivos del Plan de Despliegue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Garantizar un despliegue eficiente, seguro y escalable del sistema web.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Facilitar actualizaciones continuas mediante la integración automatizada de cambios desde GitHub.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Asegurar la disponibilidad del sistema para usuarios finales en un entorno de producción confiable.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Requisitos Previos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 Requisitos técnicos</w:t>
      </w:r>
    </w:p>
    <w:tbl>
      <w:tblPr>
        <w:tblStyle w:val="Table1"/>
        <w:tblW w:w="6372.0" w:type="dxa"/>
        <w:jc w:val="left"/>
        <w:tblLayout w:type="fixed"/>
        <w:tblLook w:val="0400"/>
      </w:tblPr>
      <w:tblGrid>
        <w:gridCol w:w="1892"/>
        <w:gridCol w:w="4480"/>
        <w:tblGridChange w:id="0">
          <w:tblGrid>
            <w:gridCol w:w="1892"/>
            <w:gridCol w:w="448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Repositorio GitHub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Código fuente alojado en repositorio accesible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Cuenta en Vercel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Configurada y vinculada al repositorio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Framework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Next.js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Supabase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Lenguaje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TypeScript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variables de entorno: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Claves para la conexión a la base de datos (Supabase URL y clave secreta)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Cualquier otra API o clave utilizada por el sistema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3.2. Requisitos funcionales del sistema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Gestión de empleados, clientes, citas, ventas y comisiones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Registro de servicios y generación de reportes detallados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Autenticación segura basada en correo electrónico y contraseña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Flujo General del Despliegue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4.1. Proceso inicial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Configuración del repositorio en GitHub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Configuración de Vercel como plataforma de despliegue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4.2. Despliegue continuo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Cada vez que se realiza un push o se aprueba un Pull Request en la rama principal, Vercel ejecuta un despliegue automático.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Pasos Detallados del Despliegue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5.1. Configuración del Repositorio GitHub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Verificación del código fuente: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Confirma que la aplicación funciona correctamente en un entorno local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Asegúrate de incluir un archivo .env.example con las variables de entorno necesarias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ramas: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Establece main como la rama principal para despliegues en producción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Crea ramas separadas para desarrollo y nuevas características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5.2. Configuración en Vercel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Vinculación del Repositorio: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Inicia sesión en Vercel y selecciona "New Project"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Conecta el repositorio correspondiente desde GitHub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del Proyecto: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Framework Preset: Next.js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Variables de Entorno: Configuración del archivo .env.local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Dominio Personalizado (opcional)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5.3. Validación Previa al Despliegue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Pruebas de Previsualización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Verificación de funcionalidades clave 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Acceso al sistema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Gestión de empleados, clientes, citas y ventas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Generación de reportes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5.4. Despliegue en Producción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Push a la Rama Principal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Monitoreo del Despliegue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5.5. Post-Despliegue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Pruebas finales en producción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Configuración de alertas en Vercel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Conclusión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El despliegue del sistema en Vercel utilizando GitHub como repositorio garantiza un flujo de trabajo eficiente y automatizado. La integración continua asegura que los cambios realizados por los desarrolladores sean revisados y aplicados rápidamente al entorno de producción, manteniendo la calidad del sistema y la satisfacción del usuario final.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i w:val="1"/>
          <w:rtl w:val="0"/>
        </w:rPr>
        <w:t xml:space="preserve">Fecha de última actualización: [FECHA]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42047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42047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42047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42047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42047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42047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42047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42047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42047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2047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42047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42047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42047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42047F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42047F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42047F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42047F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42047F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42047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2047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42047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42047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42047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42047F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42047F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42047F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2047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2047F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42047F"/>
    <w:rPr>
      <w:b w:val="1"/>
      <w:bCs w:val="1"/>
      <w:smallCaps w:val="1"/>
      <w:color w:val="0f4761" w:themeColor="accent1" w:themeShade="0000BF"/>
      <w:spacing w:val="5"/>
    </w:rPr>
  </w:style>
  <w:style w:type="paragraph" w:styleId="Sinespaciado">
    <w:name w:val="No Spacing"/>
    <w:link w:val="SinespaciadoCar"/>
    <w:uiPriority w:val="1"/>
    <w:qFormat w:val="1"/>
    <w:rsid w:val="0042047F"/>
    <w:pPr>
      <w:spacing w:after="0" w:line="240" w:lineRule="auto"/>
    </w:pPr>
    <w:rPr>
      <w:rFonts w:eastAsiaTheme="minorEastAsia"/>
      <w:kern w:val="0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42047F"/>
    <w:rPr>
      <w:rFonts w:eastAsiaTheme="minorEastAsia"/>
      <w:kern w:val="0"/>
      <w:lang w:eastAsia="es-CL"/>
    </w:rPr>
  </w:style>
  <w:style w:type="character" w:styleId="Hipervnculo">
    <w:name w:val="Hyperlink"/>
    <w:basedOn w:val="Fuentedeprrafopredeter"/>
    <w:uiPriority w:val="99"/>
    <w:unhideWhenUsed w:val="1"/>
    <w:rsid w:val="00A3323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3323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0sADW5mdq3NEs2kETrUT40ashA==">CgMxLjA4AHIhMUJjQWRDMEFpNEtMMExaYW1DRUxTeFhfVXVlWERzSmNw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2024-11-17T02:23:00Z</dcterms:created>
  <dc:creator>Cristian Molina</dc:creator>
</cp:coreProperties>
</file>