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2tiqixhpw9l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de Informática 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Ignacio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Alonso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Venegas Gutiérrez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1"/>
        </w:trPr>
        <w:tc>
          <w:tcPr>
            <w:gridSpan w:val="7"/>
            <w:shd w:fill="f1f3f4" w:val="clear"/>
            <w:vAlign w:val="center"/>
          </w:tcPr>
          <w:p w:rsidR="00000000" w:rsidDel="00000000" w:rsidP="00000000" w:rsidRDefault="00000000" w:rsidRPr="00000000" w14:paraId="00000031">
            <w:pPr>
              <w:pStyle w:val="Heading2"/>
              <w:spacing w:after="120" w:before="120" w:lineRule="auto"/>
              <w:jc w:val="center"/>
              <w:rPr/>
            </w:pPr>
            <w:bookmarkStart w:colFirst="0" w:colLast="0" w:name="_heading=h.b3aetfbzekzp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tpsykit04bly" w:id="2"/>
            <w:bookmarkEnd w:id="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2.539062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8KQYSQqFryjITjhmFN6q2NbYeQ==">CgMxLjAyDmguNDJ0aXFpeGhwdzlsMg5oLmIzYWV0ZmJ6ZWt6cDIOaC50cHN5a2l0MDRibHkyDmgudHBzeWtpdDA0Ymx5OAByITFwWDEzakYzQzBINGhvOW1iVGUtWEw3bjMxQ2ZrUGw2eg==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