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0" distT="0" distL="0" distR="0">
            <wp:extent cx="6400800" cy="1063625"/>
            <wp:effectExtent b="0" l="0" r="0" t="0"/>
            <wp:docPr id="15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00800" cy="10636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1"/>
        <w:keepLines w:val="1"/>
        <w:spacing w:after="120" w:before="400" w:line="276" w:lineRule="auto"/>
        <w:jc w:val="center"/>
        <w:rPr>
          <w:rFonts w:ascii="Arial" w:cs="Arial" w:eastAsia="Arial" w:hAnsi="Arial"/>
          <w:sz w:val="40"/>
          <w:szCs w:val="40"/>
        </w:rPr>
      </w:pPr>
      <w:bookmarkStart w:colFirst="0" w:colLast="0" w:name="_heading=h.oeaheenx3f9w" w:id="0"/>
      <w:bookmarkEnd w:id="0"/>
      <w:r w:rsidDel="00000000" w:rsidR="00000000" w:rsidRPr="00000000">
        <w:rPr>
          <w:rFonts w:ascii="Arial" w:cs="Arial" w:eastAsia="Arial" w:hAnsi="Arial"/>
          <w:sz w:val="62"/>
          <w:szCs w:val="62"/>
          <w:rtl w:val="0"/>
        </w:rPr>
        <w:t xml:space="preserve">Acta Constitucion del  Proyecto</w:t>
      </w:r>
      <w:r w:rsidDel="00000000" w:rsidR="00000000" w:rsidRPr="00000000">
        <w:rPr>
          <w:rFonts w:ascii="Arial" w:cs="Arial" w:eastAsia="Arial" w:hAnsi="Arial"/>
          <w:sz w:val="40"/>
          <w:szCs w:val="40"/>
          <w:rtl w:val="0"/>
        </w:rPr>
        <w:t xml:space="preserve"> </w:t>
      </w:r>
    </w:p>
    <w:p w:rsidR="00000000" w:rsidDel="00000000" w:rsidP="00000000" w:rsidRDefault="00000000" w:rsidRPr="00000000" w14:paraId="0000000D">
      <w:pPr>
        <w:rPr>
          <w:rFonts w:ascii="Arial" w:cs="Arial" w:eastAsia="Arial" w:hAnsi="Arial"/>
          <w:color w:val="666666"/>
          <w:sz w:val="30"/>
          <w:szCs w:val="30"/>
        </w:rPr>
      </w:pPr>
      <w:r w:rsidDel="00000000" w:rsidR="00000000" w:rsidRPr="00000000">
        <w:rPr>
          <w:rFonts w:ascii="Arial" w:cs="Arial" w:eastAsia="Arial" w:hAnsi="Arial"/>
          <w:color w:val="666666"/>
          <w:sz w:val="30"/>
          <w:szCs w:val="30"/>
          <w:rtl w:val="0"/>
        </w:rPr>
        <w:t xml:space="preserve"> Análisis de requerimiento de alto nivel y propuesta de entrada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Sección: 702D</w:t>
      </w:r>
    </w:p>
    <w:p w:rsidR="00000000" w:rsidDel="00000000" w:rsidP="00000000" w:rsidRDefault="00000000" w:rsidRPr="00000000" w14:paraId="0000001D">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Docente: Daniel Montero</w:t>
      </w:r>
    </w:p>
    <w:p w:rsidR="00000000" w:rsidDel="00000000" w:rsidP="00000000" w:rsidRDefault="00000000" w:rsidRPr="00000000" w14:paraId="0000001E">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Nombre de Integrantes: Ignacio Venegas, Cristóbal Navarrete, Daniel Briones</w:t>
      </w:r>
    </w:p>
    <w:p w:rsidR="00000000" w:rsidDel="00000000" w:rsidP="00000000" w:rsidRDefault="00000000" w:rsidRPr="00000000" w14:paraId="0000001F">
      <w:pPr>
        <w:spacing w:line="276" w:lineRule="auto"/>
        <w:rPr>
          <w:rFonts w:ascii="Arial" w:cs="Arial" w:eastAsia="Arial" w:hAnsi="Arial"/>
          <w:sz w:val="26"/>
          <w:szCs w:val="26"/>
        </w:rPr>
      </w:pPr>
      <w:r w:rsidDel="00000000" w:rsidR="00000000" w:rsidRPr="00000000">
        <w:rPr>
          <w:rFonts w:ascii="Arial" w:cs="Arial" w:eastAsia="Arial" w:hAnsi="Arial"/>
          <w:sz w:val="26"/>
          <w:szCs w:val="26"/>
          <w:rtl w:val="0"/>
        </w:rPr>
        <w:tab/>
        <w:tab/>
        <w:tab/>
        <w:tab/>
        <w:tab/>
        <w:tab/>
        <w:t xml:space="preserve">    </w:t>
      </w:r>
    </w:p>
    <w:p w:rsidR="00000000" w:rsidDel="00000000" w:rsidP="00000000" w:rsidRDefault="00000000" w:rsidRPr="00000000" w14:paraId="00000020">
      <w:pPr>
        <w:rPr>
          <w:b w:val="1"/>
          <w:color w:val="2f5496"/>
          <w:sz w:val="32"/>
          <w:szCs w:val="32"/>
        </w:rPr>
      </w:pPr>
      <w:r w:rsidDel="00000000" w:rsidR="00000000" w:rsidRPr="00000000">
        <w:rPr>
          <w:rFonts w:ascii="Arial" w:cs="Arial" w:eastAsia="Arial" w:hAnsi="Arial"/>
          <w:sz w:val="26"/>
          <w:szCs w:val="26"/>
          <w:rtl w:val="0"/>
        </w:rPr>
        <w:tab/>
        <w:tab/>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id w:val="848046074"/>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tyjcw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Negocio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 del proyecto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a2758nbtbh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 del Proyecto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Análisis de alcances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Análisis Propuesta inicial (Diagnóstico de Alcances)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Redefinición de Alcances originales del proyecto</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desarrollo</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 la solución técnica</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del Producto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Alcances del Producto - Premisas y restricciones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Infraestructura de Hardware y Sistemas de implementación y/o servicios a utilizar</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Organización del equipo Proyecto</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Hitos principales del Proyecto</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 propuesta de entrada del proyecto</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Aprobaciones y control de cambios</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m4pcdkf55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Riesgos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tyjcwt" w:id="1"/>
      <w:bookmarkEnd w:id="1"/>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Información del proyecto</w:t>
      </w:r>
      <w:r w:rsidDel="00000000" w:rsidR="00000000" w:rsidRPr="00000000">
        <w:rPr>
          <w:rtl w:val="0"/>
        </w:rPr>
      </w:r>
    </w:p>
    <w:p w:rsidR="00000000" w:rsidDel="00000000" w:rsidP="00000000" w:rsidRDefault="00000000" w:rsidRPr="00000000" w14:paraId="0000003D">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r w:rsidDel="00000000" w:rsidR="00000000" w:rsidRPr="00000000">
        <w:rPr>
          <w:color w:val="2f5496"/>
          <w:sz w:val="26"/>
          <w:szCs w:val="26"/>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rHeight w:val="397.96875" w:hRule="atLeast"/>
          <w:tblHeader w:val="0"/>
        </w:trPr>
        <w:tc>
          <w:tcPr>
            <w:vMerge w:val="restart"/>
            <w:vAlign w:val="center"/>
          </w:tcPr>
          <w:p w:rsidR="00000000" w:rsidDel="00000000" w:rsidP="00000000" w:rsidRDefault="00000000" w:rsidRPr="00000000" w14:paraId="0000003E">
            <w:pPr>
              <w:spacing w:line="276" w:lineRule="auto"/>
              <w:rPr>
                <w:color w:val="ff0000"/>
              </w:rPr>
            </w:pPr>
            <w:r w:rsidDel="00000000" w:rsidR="00000000" w:rsidRPr="00000000">
              <w:rPr>
                <w:rtl w:val="0"/>
              </w:rPr>
            </w:r>
          </w:p>
        </w:tc>
        <w:tc>
          <w:tcPr/>
          <w:p w:rsidR="00000000" w:rsidDel="00000000" w:rsidP="00000000" w:rsidRDefault="00000000" w:rsidRPr="00000000" w14:paraId="0000003F">
            <w:pPr>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40">
            <w:pPr>
              <w:spacing w:line="276" w:lineRule="auto"/>
              <w:rPr>
                <w:color w:val="00000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42">
            <w:pPr>
              <w:rPr>
                <w:color w:val="000000"/>
              </w:rPr>
            </w:pPr>
            <w:r w:rsidDel="00000000" w:rsidR="00000000" w:rsidRPr="00000000">
              <w:rPr>
                <w:color w:val="000000"/>
                <w:rtl w:val="0"/>
              </w:rPr>
              <w:t xml:space="preserve">Nombre del Proyecto</w:t>
            </w:r>
          </w:p>
        </w:tc>
        <w:tc>
          <w:tcPr/>
          <w:p w:rsidR="00000000" w:rsidDel="00000000" w:rsidP="00000000" w:rsidRDefault="00000000" w:rsidRPr="00000000" w14:paraId="00000043">
            <w:pPr>
              <w:spacing w:after="160" w:line="259" w:lineRule="auto"/>
              <w:rPr>
                <w:rFonts w:ascii="Arial" w:cs="Arial" w:eastAsia="Arial" w:hAnsi="Arial"/>
                <w:sz w:val="22"/>
                <w:szCs w:val="22"/>
              </w:rPr>
            </w:pPr>
            <w:r w:rsidDel="00000000" w:rsidR="00000000" w:rsidRPr="00000000">
              <w:rPr>
                <w:b w:val="1"/>
                <w:sz w:val="20"/>
                <w:szCs w:val="20"/>
                <w:rtl w:val="0"/>
              </w:rPr>
              <w:t xml:space="preserve">Digitalización de procesos y desarrollo de sitio web para la pyme “Happy Huapi”</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45">
            <w:pPr>
              <w:rPr>
                <w:color w:val="000000"/>
              </w:rPr>
            </w:pPr>
            <w:r w:rsidDel="00000000" w:rsidR="00000000" w:rsidRPr="00000000">
              <w:rPr>
                <w:color w:val="000000"/>
                <w:rtl w:val="0"/>
              </w:rPr>
              <w:t xml:space="preserve">Fecha de inicio/fin</w:t>
            </w:r>
          </w:p>
        </w:tc>
        <w:tc>
          <w:tcPr/>
          <w:p w:rsidR="00000000" w:rsidDel="00000000" w:rsidP="00000000" w:rsidRDefault="00000000" w:rsidRPr="00000000" w14:paraId="00000046">
            <w:pPr>
              <w:rPr>
                <w:color w:val="000000"/>
              </w:rPr>
            </w:pPr>
            <w:r w:rsidDel="00000000" w:rsidR="00000000" w:rsidRPr="00000000">
              <w:rPr>
                <w:rtl w:val="0"/>
              </w:rPr>
              <w:t xml:space="preserve">16-08-24</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48">
            <w:pPr>
              <w:rPr>
                <w:color w:val="000000"/>
              </w:rPr>
            </w:pPr>
            <w:r w:rsidDel="00000000" w:rsidR="00000000" w:rsidRPr="00000000">
              <w:rPr>
                <w:color w:val="000000"/>
                <w:rtl w:val="0"/>
              </w:rPr>
              <w:t xml:space="preserve">Cliente</w:t>
            </w:r>
          </w:p>
        </w:tc>
        <w:tc>
          <w:tcPr/>
          <w:p w:rsidR="00000000" w:rsidDel="00000000" w:rsidP="00000000" w:rsidRDefault="00000000" w:rsidRPr="00000000" w14:paraId="00000049">
            <w:pPr>
              <w:spacing w:after="200" w:line="276" w:lineRule="auto"/>
              <w:rPr>
                <w:color w:val="ff000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4B">
            <w:pPr>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4C">
            <w:pPr>
              <w:spacing w:line="276" w:lineRule="auto"/>
              <w:rPr>
                <w:color w:val="00000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4E">
            <w:pPr>
              <w:rPr>
                <w:color w:val="000000"/>
              </w:rPr>
            </w:pPr>
            <w:r w:rsidDel="00000000" w:rsidR="00000000" w:rsidRPr="00000000">
              <w:rPr>
                <w:color w:val="000000"/>
                <w:rtl w:val="0"/>
              </w:rPr>
              <w:t xml:space="preserve">Jefe de Proyecto</w:t>
            </w:r>
          </w:p>
        </w:tc>
        <w:tc>
          <w:tcPr/>
          <w:p w:rsidR="00000000" w:rsidDel="00000000" w:rsidP="00000000" w:rsidRDefault="00000000" w:rsidRPr="00000000" w14:paraId="0000004F">
            <w:pPr>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4d34og8" w:id="2"/>
      <w:bookmarkEnd w:id="2"/>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52">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53">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54">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55">
            <w:pPr>
              <w:spacing w:line="276" w:lineRule="auto"/>
              <w:rPr/>
            </w:pPr>
            <w:r w:rsidDel="00000000" w:rsidR="00000000" w:rsidRPr="00000000">
              <w:rPr>
                <w:rFonts w:ascii="Arial" w:cs="Arial" w:eastAsia="Arial" w:hAnsi="Arial"/>
                <w:sz w:val="22"/>
                <w:szCs w:val="22"/>
                <w:rtl w:val="0"/>
              </w:rPr>
              <w:t xml:space="preserve">Por definir</w:t>
            </w:r>
            <w:r w:rsidDel="00000000" w:rsidR="00000000" w:rsidRPr="00000000">
              <w:rPr>
                <w:rtl w:val="0"/>
              </w:rPr>
            </w:r>
          </w:p>
        </w:tc>
        <w:tc>
          <w:tcPr>
            <w:shd w:fill="auto" w:val="clear"/>
          </w:tcPr>
          <w:p w:rsidR="00000000" w:rsidDel="00000000" w:rsidP="00000000" w:rsidRDefault="00000000" w:rsidRPr="00000000" w14:paraId="00000056">
            <w:pPr>
              <w:spacing w:line="276" w:lineRule="auto"/>
              <w:rPr/>
            </w:pPr>
            <w:r w:rsidDel="00000000" w:rsidR="00000000" w:rsidRPr="00000000">
              <w:rPr>
                <w:rFonts w:ascii="Arial" w:cs="Arial" w:eastAsia="Arial" w:hAnsi="Arial"/>
                <w:sz w:val="22"/>
                <w:szCs w:val="22"/>
                <w:rtl w:val="0"/>
              </w:rPr>
              <w:t xml:space="preserve">Por definir</w:t>
            </w:r>
            <w:r w:rsidDel="00000000" w:rsidR="00000000" w:rsidRPr="00000000">
              <w:rPr>
                <w:rtl w:val="0"/>
              </w:rPr>
            </w:r>
          </w:p>
        </w:tc>
        <w:tc>
          <w:tcPr>
            <w:shd w:fill="auto" w:val="clear"/>
          </w:tcPr>
          <w:p w:rsidR="00000000" w:rsidDel="00000000" w:rsidP="00000000" w:rsidRDefault="00000000" w:rsidRPr="00000000" w14:paraId="00000057">
            <w:pPr>
              <w:spacing w:line="276" w:lineRule="auto"/>
              <w:rPr>
                <w:color w:val="ff0000"/>
              </w:rPr>
            </w:pPr>
            <w:r w:rsidDel="00000000" w:rsidR="00000000" w:rsidRPr="00000000">
              <w:rPr>
                <w:rFonts w:ascii="Arial" w:cs="Arial" w:eastAsia="Arial" w:hAnsi="Arial"/>
                <w:sz w:val="22"/>
                <w:szCs w:val="22"/>
                <w:rtl w:val="0"/>
              </w:rPr>
              <w:t xml:space="preserve">Por definir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8">
            <w:pPr>
              <w:spacing w:line="276" w:lineRule="auto"/>
              <w:rPr/>
            </w:pPr>
            <w:r w:rsidDel="00000000" w:rsidR="00000000" w:rsidRPr="00000000">
              <w:rPr>
                <w:rFonts w:ascii="Arial" w:cs="Arial" w:eastAsia="Arial" w:hAnsi="Arial"/>
                <w:sz w:val="22"/>
                <w:szCs w:val="22"/>
                <w:rtl w:val="0"/>
              </w:rPr>
              <w:t xml:space="preserve">Por definir</w:t>
            </w:r>
            <w:r w:rsidDel="00000000" w:rsidR="00000000" w:rsidRPr="00000000">
              <w:rPr>
                <w:rtl w:val="0"/>
              </w:rPr>
            </w:r>
          </w:p>
        </w:tc>
        <w:tc>
          <w:tcPr>
            <w:shd w:fill="auto" w:val="clear"/>
          </w:tcPr>
          <w:p w:rsidR="00000000" w:rsidDel="00000000" w:rsidP="00000000" w:rsidRDefault="00000000" w:rsidRPr="00000000" w14:paraId="00000059">
            <w:pPr>
              <w:spacing w:line="276" w:lineRule="auto"/>
              <w:rPr>
                <w:color w:val="ff0000"/>
              </w:rPr>
            </w:pPr>
            <w:r w:rsidDel="00000000" w:rsidR="00000000" w:rsidRPr="00000000">
              <w:rPr>
                <w:rFonts w:ascii="Arial" w:cs="Arial" w:eastAsia="Arial" w:hAnsi="Arial"/>
                <w:sz w:val="22"/>
                <w:szCs w:val="22"/>
                <w:rtl w:val="0"/>
              </w:rPr>
              <w:t xml:space="preserve">Por definir</w:t>
            </w:r>
            <w:r w:rsidDel="00000000" w:rsidR="00000000" w:rsidRPr="00000000">
              <w:rPr>
                <w:rtl w:val="0"/>
              </w:rPr>
            </w:r>
          </w:p>
        </w:tc>
        <w:tc>
          <w:tcPr>
            <w:shd w:fill="auto" w:val="clear"/>
          </w:tcPr>
          <w:p w:rsidR="00000000" w:rsidDel="00000000" w:rsidP="00000000" w:rsidRDefault="00000000" w:rsidRPr="00000000" w14:paraId="0000005A">
            <w:pPr>
              <w:spacing w:line="276" w:lineRule="auto"/>
              <w:rPr>
                <w:color w:val="ff0000"/>
              </w:rPr>
            </w:pPr>
            <w:r w:rsidDel="00000000" w:rsidR="00000000" w:rsidRPr="00000000">
              <w:rPr>
                <w:rFonts w:ascii="Arial" w:cs="Arial" w:eastAsia="Arial" w:hAnsi="Arial"/>
                <w:sz w:val="22"/>
                <w:szCs w:val="22"/>
                <w:rtl w:val="0"/>
              </w:rPr>
              <w:t xml:space="preserve">Por definir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line="276" w:lineRule="auto"/>
              <w:rPr/>
            </w:pPr>
            <w:r w:rsidDel="00000000" w:rsidR="00000000" w:rsidRPr="00000000">
              <w:rPr>
                <w:rFonts w:ascii="Arial" w:cs="Arial" w:eastAsia="Arial" w:hAnsi="Arial"/>
                <w:sz w:val="22"/>
                <w:szCs w:val="22"/>
                <w:rtl w:val="0"/>
              </w:rPr>
              <w:t xml:space="preserve">Por definir</w:t>
            </w:r>
            <w:r w:rsidDel="00000000" w:rsidR="00000000" w:rsidRPr="00000000">
              <w:rPr>
                <w:rtl w:val="0"/>
              </w:rPr>
            </w:r>
          </w:p>
        </w:tc>
        <w:tc>
          <w:tcPr>
            <w:shd w:fill="auto" w:val="clear"/>
          </w:tcPr>
          <w:p w:rsidR="00000000" w:rsidDel="00000000" w:rsidP="00000000" w:rsidRDefault="00000000" w:rsidRPr="00000000" w14:paraId="0000005C">
            <w:pPr>
              <w:spacing w:line="276" w:lineRule="auto"/>
              <w:rPr>
                <w:color w:val="ff0000"/>
              </w:rPr>
            </w:pPr>
            <w:r w:rsidDel="00000000" w:rsidR="00000000" w:rsidRPr="00000000">
              <w:rPr>
                <w:rFonts w:ascii="Arial" w:cs="Arial" w:eastAsia="Arial" w:hAnsi="Arial"/>
                <w:sz w:val="22"/>
                <w:szCs w:val="22"/>
                <w:rtl w:val="0"/>
              </w:rPr>
              <w:t xml:space="preserve">Por definir</w:t>
            </w:r>
            <w:r w:rsidDel="00000000" w:rsidR="00000000" w:rsidRPr="00000000">
              <w:rPr>
                <w:rtl w:val="0"/>
              </w:rPr>
            </w:r>
          </w:p>
        </w:tc>
        <w:tc>
          <w:tcPr>
            <w:shd w:fill="auto" w:val="clear"/>
          </w:tcPr>
          <w:p w:rsidR="00000000" w:rsidDel="00000000" w:rsidP="00000000" w:rsidRDefault="00000000" w:rsidRPr="00000000" w14:paraId="0000005D">
            <w:pPr>
              <w:spacing w:line="276" w:lineRule="auto"/>
              <w:rPr>
                <w:color w:val="ff0000"/>
              </w:rPr>
            </w:pPr>
            <w:r w:rsidDel="00000000" w:rsidR="00000000" w:rsidRPr="00000000">
              <w:rPr>
                <w:rFonts w:ascii="Arial" w:cs="Arial" w:eastAsia="Arial" w:hAnsi="Arial"/>
                <w:sz w:val="22"/>
                <w:szCs w:val="22"/>
                <w:rtl w:val="0"/>
              </w:rPr>
              <w:t xml:space="preserve">Por definir</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17dp8vu" w:id="3"/>
      <w:bookmarkEnd w:id="3"/>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60">
            <w:pPr>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61">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62">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63">
            <w:pPr>
              <w:spacing w:line="276" w:lineRule="auto"/>
              <w:rPr/>
            </w:pPr>
            <w:r w:rsidDel="00000000" w:rsidR="00000000" w:rsidRPr="00000000">
              <w:rPr>
                <w:rtl w:val="0"/>
              </w:rPr>
              <w:t xml:space="preserve">Daniel Briones</w:t>
            </w:r>
          </w:p>
        </w:tc>
        <w:tc>
          <w:tcPr>
            <w:shd w:fill="auto" w:val="clear"/>
          </w:tcPr>
          <w:p w:rsidR="00000000" w:rsidDel="00000000" w:rsidP="00000000" w:rsidRDefault="00000000" w:rsidRPr="00000000" w14:paraId="00000064">
            <w:pPr>
              <w:rPr/>
            </w:pPr>
            <w:r w:rsidDel="00000000" w:rsidR="00000000" w:rsidRPr="00000000">
              <w:rPr>
                <w:rtl w:val="0"/>
              </w:rPr>
              <w:t xml:space="preserve">Gerente de Proyecto</w:t>
            </w:r>
          </w:p>
        </w:tc>
        <w:tc>
          <w:tcPr>
            <w:shd w:fill="auto" w:val="clear"/>
          </w:tcPr>
          <w:p w:rsidR="00000000" w:rsidDel="00000000" w:rsidP="00000000" w:rsidRDefault="00000000" w:rsidRPr="00000000" w14:paraId="00000065">
            <w:pPr>
              <w:spacing w:line="276" w:lineRule="auto"/>
              <w:jc w:val="center"/>
              <w:rPr>
                <w:color w:val="ff0000"/>
              </w:rPr>
            </w:pPr>
            <w:r w:rsidDel="00000000" w:rsidR="00000000" w:rsidRPr="00000000">
              <w:rPr>
                <w:rFonts w:ascii="Arial" w:cs="Arial" w:eastAsia="Arial" w:hAnsi="Arial"/>
                <w:sz w:val="22"/>
                <w:szCs w:val="22"/>
                <w:rtl w:val="0"/>
              </w:rPr>
              <w:t xml:space="preserve">Marketing</w:t>
            </w:r>
            <w:r w:rsidDel="00000000" w:rsidR="00000000" w:rsidRPr="00000000">
              <w:rPr>
                <w:rtl w:val="0"/>
              </w:rPr>
            </w:r>
          </w:p>
        </w:tc>
      </w:tr>
    </w:tbl>
    <w:p w:rsidR="00000000" w:rsidDel="00000000" w:rsidP="00000000" w:rsidRDefault="00000000" w:rsidRPr="00000000" w14:paraId="00000066">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3dy6vkm" w:id="4"/>
      <w:bookmarkEnd w:id="4"/>
      <w:r w:rsidDel="00000000" w:rsidR="00000000" w:rsidRPr="00000000">
        <w:rPr>
          <w:rtl w:val="0"/>
        </w:rPr>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3rdcrjn" w:id="5"/>
      <w:bookmarkEnd w:id="5"/>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68">
            <w:pPr>
              <w:jc w:val="center"/>
              <w:rPr>
                <w:b w:val="1"/>
                <w:color w:val="000000"/>
              </w:rPr>
            </w:pPr>
            <w:r w:rsidDel="00000000" w:rsidR="00000000" w:rsidRPr="00000000">
              <w:rPr>
                <w:b w:val="1"/>
                <w:color w:val="000000"/>
                <w:rtl w:val="0"/>
              </w:rPr>
              <w:t xml:space="preserve">Nombre</w:t>
            </w:r>
          </w:p>
        </w:tc>
        <w:tc>
          <w:tcPr/>
          <w:p w:rsidR="00000000" w:rsidDel="00000000" w:rsidP="00000000" w:rsidRDefault="00000000" w:rsidRPr="00000000" w14:paraId="00000069">
            <w:pPr>
              <w:jc w:val="center"/>
              <w:rPr>
                <w:b w:val="1"/>
                <w:color w:val="000000"/>
              </w:rPr>
            </w:pPr>
            <w:r w:rsidDel="00000000" w:rsidR="00000000" w:rsidRPr="00000000">
              <w:rPr>
                <w:b w:val="1"/>
                <w:color w:val="000000"/>
                <w:rtl w:val="0"/>
              </w:rPr>
              <w:t xml:space="preserve">Tipo</w:t>
            </w:r>
          </w:p>
        </w:tc>
        <w:tc>
          <w:tcPr>
            <w:shd w:fill="auto" w:val="clear"/>
          </w:tcPr>
          <w:p w:rsidR="00000000" w:rsidDel="00000000" w:rsidP="00000000" w:rsidRDefault="00000000" w:rsidRPr="00000000" w14:paraId="0000006A">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6B">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6C">
            <w:pPr>
              <w:spacing w:line="276" w:lineRule="auto"/>
              <w:rPr>
                <w:color w:val="ff0000"/>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t xml:space="preserve">Cliente</w:t>
            </w:r>
          </w:p>
        </w:tc>
        <w:tc>
          <w:tcPr>
            <w:shd w:fill="auto" w:val="clear"/>
          </w:tcPr>
          <w:p w:rsidR="00000000" w:rsidDel="00000000" w:rsidP="00000000" w:rsidRDefault="00000000" w:rsidRPr="00000000" w14:paraId="0000006E">
            <w:pPr>
              <w:rPr/>
            </w:pPr>
            <w:r w:rsidDel="00000000" w:rsidR="00000000" w:rsidRPr="00000000">
              <w:rPr>
                <w:rtl w:val="0"/>
              </w:rPr>
              <w:t xml:space="preserve">Por definir</w:t>
            </w:r>
          </w:p>
        </w:tc>
        <w:tc>
          <w:tcPr>
            <w:shd w:fill="auto" w:val="clear"/>
          </w:tcPr>
          <w:p w:rsidR="00000000" w:rsidDel="00000000" w:rsidP="00000000" w:rsidRDefault="00000000" w:rsidRPr="00000000" w14:paraId="0000006F">
            <w:pPr>
              <w:rPr>
                <w:color w:val="ff0000"/>
              </w:rPr>
            </w:pPr>
            <w:r w:rsidDel="00000000" w:rsidR="00000000" w:rsidRPr="00000000">
              <w:rPr>
                <w:rtl w:val="0"/>
              </w:rPr>
              <w:t xml:space="preserve">Por definir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0">
            <w:pPr>
              <w:rPr/>
            </w:pPr>
            <w:r w:rsidDel="00000000" w:rsidR="00000000" w:rsidRPr="00000000">
              <w:rPr>
                <w:rtl w:val="0"/>
              </w:rPr>
              <w:t xml:space="preserve">Antonio Sanchez</w:t>
            </w:r>
          </w:p>
        </w:tc>
        <w:tc>
          <w:tcPr/>
          <w:p w:rsidR="00000000" w:rsidDel="00000000" w:rsidP="00000000" w:rsidRDefault="00000000" w:rsidRPr="00000000" w14:paraId="00000071">
            <w:pPr>
              <w:rPr/>
            </w:pPr>
            <w:r w:rsidDel="00000000" w:rsidR="00000000" w:rsidRPr="00000000">
              <w:rPr>
                <w:rtl w:val="0"/>
              </w:rPr>
              <w:t xml:space="preserve">Cliente</w:t>
            </w:r>
          </w:p>
        </w:tc>
        <w:tc>
          <w:tcPr>
            <w:shd w:fill="auto" w:val="clear"/>
          </w:tcPr>
          <w:p w:rsidR="00000000" w:rsidDel="00000000" w:rsidP="00000000" w:rsidRDefault="00000000" w:rsidRPr="00000000" w14:paraId="00000072">
            <w:pPr>
              <w:rPr/>
            </w:pPr>
            <w:r w:rsidDel="00000000" w:rsidR="00000000" w:rsidRPr="00000000">
              <w:rPr>
                <w:rtl w:val="0"/>
              </w:rPr>
              <w:t xml:space="preserve">Por definir</w:t>
            </w:r>
          </w:p>
        </w:tc>
        <w:tc>
          <w:tcPr>
            <w:shd w:fill="auto" w:val="clear"/>
          </w:tcPr>
          <w:p w:rsidR="00000000" w:rsidDel="00000000" w:rsidP="00000000" w:rsidRDefault="00000000" w:rsidRPr="00000000" w14:paraId="00000073">
            <w:pPr>
              <w:rPr>
                <w:color w:val="ff0000"/>
              </w:rPr>
            </w:pPr>
            <w:r w:rsidDel="00000000" w:rsidR="00000000" w:rsidRPr="00000000">
              <w:rPr>
                <w:rtl w:val="0"/>
              </w:rPr>
              <w:t xml:space="preserve">Por definir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4">
            <w:pPr>
              <w:spacing w:line="276" w:lineRule="auto"/>
              <w:rPr>
                <w:color w:val="ff0000"/>
              </w:rPr>
            </w:pPr>
            <w:r w:rsidDel="00000000" w:rsidR="00000000" w:rsidRPr="00000000">
              <w:rPr>
                <w:rFonts w:ascii="Arial" w:cs="Arial" w:eastAsia="Arial" w:hAnsi="Arial"/>
                <w:sz w:val="22"/>
                <w:szCs w:val="22"/>
                <w:rtl w:val="0"/>
              </w:rPr>
              <w:t xml:space="preserve">Rapid</w:t>
            </w: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t xml:space="preserve">Delivery</w:t>
            </w:r>
          </w:p>
        </w:tc>
        <w:tc>
          <w:tcPr>
            <w:shd w:fill="auto" w:val="clear"/>
          </w:tcPr>
          <w:p w:rsidR="00000000" w:rsidDel="00000000" w:rsidP="00000000" w:rsidRDefault="00000000" w:rsidRPr="00000000" w14:paraId="00000076">
            <w:pPr>
              <w:rPr/>
            </w:pPr>
            <w:r w:rsidDel="00000000" w:rsidR="00000000" w:rsidRPr="00000000">
              <w:rPr>
                <w:rtl w:val="0"/>
              </w:rPr>
              <w:t xml:space="preserve">Servicio de despacho</w:t>
            </w:r>
          </w:p>
        </w:tc>
        <w:tc>
          <w:tcPr>
            <w:shd w:fill="auto" w:val="clear"/>
          </w:tcPr>
          <w:p w:rsidR="00000000" w:rsidDel="00000000" w:rsidP="00000000" w:rsidRDefault="00000000" w:rsidRPr="00000000" w14:paraId="00000077">
            <w:pPr>
              <w:rPr>
                <w:color w:val="ff0000"/>
              </w:rPr>
            </w:pPr>
            <w:r w:rsidDel="00000000" w:rsidR="00000000" w:rsidRPr="00000000">
              <w:rPr>
                <w:rtl w:val="0"/>
              </w:rPr>
              <w:t xml:space="preserve">Por definir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8">
            <w:pP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t xml:space="preserve">Delivery</w:t>
            </w:r>
          </w:p>
        </w:tc>
        <w:tc>
          <w:tcPr>
            <w:shd w:fill="auto" w:val="clear"/>
          </w:tcPr>
          <w:p w:rsidR="00000000" w:rsidDel="00000000" w:rsidP="00000000" w:rsidRDefault="00000000" w:rsidRPr="00000000" w14:paraId="0000007A">
            <w:pPr>
              <w:rPr/>
            </w:pPr>
            <w:r w:rsidDel="00000000" w:rsidR="00000000" w:rsidRPr="00000000">
              <w:rPr>
                <w:rtl w:val="0"/>
              </w:rPr>
              <w:t xml:space="preserve">Servicio de despacho</w:t>
            </w:r>
          </w:p>
        </w:tc>
        <w:tc>
          <w:tcPr>
            <w:shd w:fill="auto" w:val="clear"/>
          </w:tcPr>
          <w:p w:rsidR="00000000" w:rsidDel="00000000" w:rsidP="00000000" w:rsidRDefault="00000000" w:rsidRPr="00000000" w14:paraId="0000007B">
            <w:pPr>
              <w:rPr>
                <w:color w:val="ff0000"/>
              </w:rPr>
            </w:pPr>
            <w:r w:rsidDel="00000000" w:rsidR="00000000" w:rsidRPr="00000000">
              <w:rPr>
                <w:rtl w:val="0"/>
              </w:rPr>
              <w:t xml:space="preserve">Por definir</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j2qqm3" w:id="6"/>
      <w:bookmarkEnd w:id="6"/>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Descripción del proyecto</w:t>
      </w: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2bn6wsx" w:id="7"/>
      <w:bookmarkEnd w:id="7"/>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Objetivos de Negocio</w:t>
      </w:r>
    </w:p>
    <w:tbl>
      <w:tblPr>
        <w:tblStyle w:val="Table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158" w:hRule="atLeast"/>
          <w:tblHeader w:val="0"/>
        </w:trPr>
        <w:tc>
          <w:tcPr/>
          <w:p w:rsidR="00000000" w:rsidDel="00000000" w:rsidP="00000000" w:rsidRDefault="00000000" w:rsidRPr="00000000" w14:paraId="0000007F">
            <w:pPr>
              <w:spacing w:line="276" w:lineRule="auto"/>
              <w:rPr/>
            </w:pPr>
            <w:r w:rsidDel="00000000" w:rsidR="00000000" w:rsidRPr="00000000">
              <w:rPr>
                <w:rFonts w:ascii="Arial" w:cs="Arial" w:eastAsia="Arial" w:hAnsi="Arial"/>
                <w:sz w:val="22"/>
                <w:szCs w:val="22"/>
                <w:rtl w:val="0"/>
              </w:rPr>
              <w:t xml:space="preserve">El proyecto busca optimizar la gestión de reservas y centralizar el catálogo de servicios, ofreciendo a los clientes una experiencia rápida y confiable. Además, proporciona al administrador herramientas para controlar y monitorear reservas, mejorar la planificación y reducir errores. Con esto se busca aumentar la satisfacción del cliente, agilizar procesos y disminuir costos operativos mediante la automatización de tareas clave.</w:t>
            </w:r>
            <w:r w:rsidDel="00000000" w:rsidR="00000000" w:rsidRPr="00000000">
              <w:rPr>
                <w:rtl w:val="0"/>
              </w:rPr>
            </w:r>
          </w:p>
        </w:tc>
      </w:tr>
    </w:tbl>
    <w:p w:rsidR="00000000" w:rsidDel="00000000" w:rsidP="00000000" w:rsidRDefault="00000000" w:rsidRPr="00000000" w14:paraId="00000080">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3o7alnk" w:id="8"/>
      <w:bookmarkEnd w:id="8"/>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Justificación del proyecto – Contexto</w:t>
      </w:r>
    </w:p>
    <w:tbl>
      <w:tblPr>
        <w:tblStyle w:val="Table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2388" w:hRule="atLeast"/>
          <w:tblHeader w:val="0"/>
        </w:trPr>
        <w:tc>
          <w:tcPr>
            <w:shd w:fill="auto" w:val="clear"/>
          </w:tcPr>
          <w:p w:rsidR="00000000" w:rsidDel="00000000" w:rsidP="00000000" w:rsidRDefault="00000000" w:rsidRPr="00000000" w14:paraId="00000082">
            <w:pPr>
              <w:spacing w:after="240" w:before="240" w:line="276" w:lineRule="auto"/>
              <w:rPr/>
            </w:pPr>
            <w:r w:rsidDel="00000000" w:rsidR="00000000" w:rsidRPr="00000000">
              <w:rPr>
                <w:rtl w:val="0"/>
              </w:rPr>
              <w:t xml:space="preserve">El proyecto “Digitalización de procesos y desarrollo de sitio web para la Pyme Happy Huapi” surge como respuesta a la necesidad de modernización y transformación digital de una empresa dedicada al rubro de candy bar y eventos, que hasta el inicio del proyecto gestiona sus procesos de manera totalmente manual.                                                                                                                                           Happy Huapi presenta limitaciones importantes en la promoción de sus productos y en la comunicación con sus clientes, ya que no contaba con una plataforma digital que centralizará su catálogo, las cotizaciones ni la gestión de reservas. Esta situación restringía su visibilidad, dificulta el acceso de nuevos clientes y generaba una dependencia excesiva de la comunicación por redes sociales o mensajería informal.</w:t>
            </w:r>
          </w:p>
          <w:p w:rsidR="00000000" w:rsidDel="00000000" w:rsidP="00000000" w:rsidRDefault="00000000" w:rsidRPr="00000000" w14:paraId="00000083">
            <w:pPr>
              <w:spacing w:line="276"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23ckvvd" w:id="9"/>
      <w:bookmarkEnd w:id="9"/>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Problema-Necesidad</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668" w:hRule="atLeast"/>
          <w:tblHeader w:val="0"/>
        </w:trPr>
        <w:tc>
          <w:tcPr/>
          <w:p w:rsidR="00000000" w:rsidDel="00000000" w:rsidP="00000000" w:rsidRDefault="00000000" w:rsidRPr="00000000" w14:paraId="00000086">
            <w:pPr>
              <w:spacing w:line="276" w:lineRule="auto"/>
              <w:rPr/>
            </w:pPr>
            <w:r w:rsidDel="00000000" w:rsidR="00000000" w:rsidRPr="00000000">
              <w:rPr>
                <w:rtl w:val="0"/>
              </w:rPr>
              <w:t xml:space="preserve">Actualmente, la gestión de reservas y el control del catálogo se realizan de forma manual o poco centralizada, lo que genera errores, retrasos y dificultades para mantener la información actualizada. Esto afecta tanto la experiencia del cliente como la eficiencia del administrador, creando la necesidad de un sistema digital que automatice estos procesos, centralice la información y facilite la planificación y el control de las reservas.</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r w:rsidDel="00000000" w:rsidR="00000000" w:rsidRPr="00000000">
        <w:rPr>
          <w:rtl w:val="0"/>
        </w:rPr>
      </w:r>
    </w:p>
    <w:p w:rsidR="00000000" w:rsidDel="00000000" w:rsidP="00000000" w:rsidRDefault="00000000" w:rsidRPr="00000000" w14:paraId="00000089">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hyqfo994o20t" w:id="10"/>
      <w:bookmarkEnd w:id="10"/>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ihv636" w:id="11"/>
      <w:bookmarkEnd w:id="11"/>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Objetivo del proyecto</w:t>
      </w:r>
    </w:p>
    <w:tbl>
      <w:tblPr>
        <w:tblStyle w:val="Table8"/>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1"/>
          <w:trHeight w:val="293" w:hRule="atLeast"/>
          <w:tblHeader w:val="1"/>
        </w:trPr>
        <w:tc>
          <w:tcPr>
            <w:vMerge w:val="restart"/>
            <w:shd w:fill="auto" w:val="clear"/>
          </w:tcPr>
          <w:p w:rsidR="00000000" w:rsidDel="00000000" w:rsidP="00000000" w:rsidRDefault="00000000" w:rsidRPr="00000000" w14:paraId="0000008D">
            <w:pPr>
              <w:spacing w:after="160" w:line="259" w:lineRule="auto"/>
              <w:jc w:val="both"/>
              <w:rPr>
                <w:b w:val="1"/>
                <w:sz w:val="28"/>
                <w:szCs w:val="28"/>
              </w:rPr>
            </w:pPr>
            <w:r w:rsidDel="00000000" w:rsidR="00000000" w:rsidRPr="00000000">
              <w:rPr>
                <w:rtl w:val="0"/>
              </w:rPr>
              <w:t xml:space="preserve">Desarrollar un sitio web funcional, administrable y adaptado a las necesidades del Candy Bar Happy Huapi, que permita modernizar su presencia digital, optimizar la comunicación con los clientes y mejorar su alcance comercial mediante la integración de un catálogo de productos y servicios, un sistema de cotización en línea y herramientas de interacción que fortalezcan su posicionamiento en el mercado.</w:t>
            </w: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tc>
      </w:tr>
      <w:tr>
        <w:trPr>
          <w:cantSplit w:val="1"/>
          <w:trHeight w:val="337" w:hRule="atLeast"/>
          <w:tblHeader w:val="1"/>
        </w:trPr>
        <w:tc>
          <w:tcPr>
            <w:vMerge w:val="continue"/>
            <w:shd w:fill="auto"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1"/>
          <w:trHeight w:val="337" w:hRule="atLeast"/>
          <w:tblHeader w:val="1"/>
        </w:trPr>
        <w:tc>
          <w:tcPr>
            <w:vMerge w:val="continue"/>
            <w:shd w:fill="auto"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91">
      <w:pPr>
        <w:keepNext w:val="1"/>
        <w:keepLines w:val="1"/>
        <w:spacing w:before="40" w:lineRule="auto"/>
        <w:rPr>
          <w:color w:val="2f5496"/>
          <w:sz w:val="26"/>
          <w:szCs w:val="26"/>
        </w:rPr>
      </w:pPr>
      <w:bookmarkStart w:colFirst="0" w:colLast="0" w:name="_heading=h.vo5ze3iv0e07" w:id="12"/>
      <w:bookmarkEnd w:id="12"/>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1a2758nbtbhd" w:id="13"/>
      <w:bookmarkEnd w:id="13"/>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Requerimientos de alto nivel del Proyecto</w:t>
      </w:r>
    </w:p>
    <w:p w:rsidR="00000000" w:rsidDel="00000000" w:rsidP="00000000" w:rsidRDefault="00000000" w:rsidRPr="00000000" w14:paraId="00000095">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4szhgko8isnc" w:id="14"/>
      <w:bookmarkEnd w:id="14"/>
      <w:r w:rsidDel="00000000" w:rsidR="00000000" w:rsidRPr="00000000">
        <w:rPr>
          <w:rtl w:val="0"/>
        </w:rPr>
      </w:r>
    </w:p>
    <w:tbl>
      <w:tblPr>
        <w:tblStyle w:val="Table9"/>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
        <w:gridCol w:w="9639"/>
        <w:tblGridChange w:id="0">
          <w:tblGrid>
            <w:gridCol w:w="426"/>
            <w:gridCol w:w="9639"/>
          </w:tblGrid>
        </w:tblGridChange>
      </w:tblGrid>
      <w:tr>
        <w:trPr>
          <w:cantSplit w:val="1"/>
          <w:trHeight w:val="337" w:hRule="atLeast"/>
          <w:tblHeader w:val="1"/>
        </w:trPr>
        <w:tc>
          <w:tcPr>
            <w:shd w:fill="auto" w:val="cle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1</w:t>
            </w:r>
          </w:p>
        </w:tc>
        <w:tc>
          <w:tcPr>
            <w:shd w:fill="auto" w:val="cle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Desarrollo de calendario de reservas</w:t>
            </w:r>
          </w:p>
        </w:tc>
      </w:tr>
      <w:tr>
        <w:trPr>
          <w:cantSplit w:val="1"/>
          <w:trHeight w:val="337" w:hRule="atLeast"/>
          <w:tblHeader w:val="1"/>
        </w:trPr>
        <w:tc>
          <w:tcPr>
            <w:shd w:fill="auto" w:val="cle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2</w:t>
            </w:r>
          </w:p>
        </w:tc>
        <w:tc>
          <w:tcPr>
            <w:shd w:fill="auto" w:val="clear"/>
          </w:tcPr>
          <w:p w:rsidR="00000000" w:rsidDel="00000000" w:rsidP="00000000" w:rsidRDefault="00000000" w:rsidRPr="00000000" w14:paraId="00000099">
            <w:pPr>
              <w:widowControl w:val="0"/>
              <w:spacing w:line="276" w:lineRule="auto"/>
              <w:rPr>
                <w:b w:val="1"/>
              </w:rPr>
            </w:pPr>
            <w:r w:rsidDel="00000000" w:rsidR="00000000" w:rsidRPr="00000000">
              <w:rPr>
                <w:b w:val="1"/>
                <w:rtl w:val="0"/>
              </w:rPr>
              <w:t xml:space="preserve">Desarrollo de catálogo</w:t>
            </w:r>
          </w:p>
        </w:tc>
      </w:tr>
      <w:tr>
        <w:trPr>
          <w:cantSplit w:val="1"/>
          <w:trHeight w:val="337" w:hRule="atLeast"/>
          <w:tblHeader w:val="1"/>
        </w:trPr>
        <w:tc>
          <w:tcPr>
            <w:shd w:fill="auto" w:val="cle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3</w:t>
            </w:r>
          </w:p>
        </w:tc>
        <w:tc>
          <w:tcPr>
            <w:shd w:fill="auto" w:val="clear"/>
          </w:tcPr>
          <w:p w:rsidR="00000000" w:rsidDel="00000000" w:rsidP="00000000" w:rsidRDefault="00000000" w:rsidRPr="00000000" w14:paraId="0000009B">
            <w:pPr>
              <w:widowControl w:val="0"/>
              <w:spacing w:line="276" w:lineRule="auto"/>
              <w:rPr>
                <w:b w:val="1"/>
              </w:rPr>
            </w:pPr>
            <w:r w:rsidDel="00000000" w:rsidR="00000000" w:rsidRPr="00000000">
              <w:rPr>
                <w:b w:val="1"/>
                <w:rtl w:val="0"/>
              </w:rPr>
              <w:t xml:space="preserve">Desarrollo vista administrador</w:t>
            </w:r>
          </w:p>
        </w:tc>
      </w:tr>
      <w:tr>
        <w:trPr>
          <w:cantSplit w:val="1"/>
          <w:trHeight w:val="337" w:hRule="atLeast"/>
          <w:tblHeader w:val="1"/>
        </w:trPr>
        <w:tc>
          <w:tcPr>
            <w:shd w:fill="auto" w:val="cle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4</w:t>
            </w:r>
          </w:p>
        </w:tc>
        <w:tc>
          <w:tcPr>
            <w:shd w:fill="auto" w:val="clear"/>
          </w:tcPr>
          <w:p w:rsidR="00000000" w:rsidDel="00000000" w:rsidP="00000000" w:rsidRDefault="00000000" w:rsidRPr="00000000" w14:paraId="0000009D">
            <w:pPr>
              <w:widowControl w:val="0"/>
              <w:spacing w:line="276" w:lineRule="auto"/>
              <w:rPr>
                <w:b w:val="1"/>
              </w:rPr>
            </w:pPr>
            <w:r w:rsidDel="00000000" w:rsidR="00000000" w:rsidRPr="00000000">
              <w:rPr>
                <w:b w:val="1"/>
                <w:rtl w:val="0"/>
              </w:rPr>
              <w:t xml:space="preserve">Integración de la base de datos</w:t>
            </w:r>
          </w:p>
        </w:tc>
      </w:tr>
    </w:tbl>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2hioqz" w:id="15"/>
      <w:bookmarkEnd w:id="15"/>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Análisis de alcances</w:t>
      </w:r>
    </w:p>
    <w:p w:rsidR="00000000" w:rsidDel="00000000" w:rsidP="00000000" w:rsidRDefault="00000000" w:rsidRPr="00000000" w14:paraId="0000009F">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1hmsyys" w:id="16"/>
      <w:bookmarkEnd w:id="16"/>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Análisis Propuesta inicial (Diagnóstico de Alcances)</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4185" w:hRule="atLeast"/>
          <w:tblHeader w:val="0"/>
        </w:trPr>
        <w:tc>
          <w:tcPr/>
          <w:p w:rsidR="00000000" w:rsidDel="00000000" w:rsidP="00000000" w:rsidRDefault="00000000" w:rsidRPr="00000000" w14:paraId="000000A1">
            <w:pPr>
              <w:spacing w:after="240" w:before="240"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busca desarrollar un sistema digital que permita gestionar reservas de manera eficiente, mantener un catálogo actualizado de servicios y ofrecer una vista de control para el administrador. Actualmente, los procesos son manuales o poco integrados, lo que provoca errores, duplicidad de información y dificultades para el seguimiento de reservas.</w:t>
            </w:r>
          </w:p>
          <w:p w:rsidR="00000000" w:rsidDel="00000000" w:rsidP="00000000" w:rsidRDefault="00000000" w:rsidRPr="00000000" w14:paraId="000000A2">
            <w:pPr>
              <w:spacing w:after="240" w:before="240"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propuesta inicial contempla:</w:t>
            </w:r>
          </w:p>
          <w:p w:rsidR="00000000" w:rsidDel="00000000" w:rsidP="00000000" w:rsidRDefault="00000000" w:rsidRPr="00000000" w14:paraId="000000A3">
            <w:pPr>
              <w:numPr>
                <w:ilvl w:val="0"/>
                <w:numId w:val="1"/>
              </w:numPr>
              <w:spacing w:after="0" w:afterAutospacing="0" w:before="240" w:line="259"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Automatización de reservas:</w:t>
            </w:r>
            <w:r w:rsidDel="00000000" w:rsidR="00000000" w:rsidRPr="00000000">
              <w:rPr>
                <w:rFonts w:ascii="Arial" w:cs="Arial" w:eastAsia="Arial" w:hAnsi="Arial"/>
                <w:sz w:val="22"/>
                <w:szCs w:val="22"/>
                <w:rtl w:val="0"/>
              </w:rPr>
              <w:t xml:space="preserve"> Registro, modificación y cancelación de citas en tiempo real.</w:t>
              <w:br w:type="textWrapping"/>
            </w:r>
          </w:p>
          <w:p w:rsidR="00000000" w:rsidDel="00000000" w:rsidP="00000000" w:rsidRDefault="00000000" w:rsidRPr="00000000" w14:paraId="000000A4">
            <w:pPr>
              <w:numPr>
                <w:ilvl w:val="0"/>
                <w:numId w:val="1"/>
              </w:numPr>
              <w:spacing w:after="0" w:afterAutospacing="0" w:before="0" w:beforeAutospacing="0" w:line="259"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Gestión de catálogo centralizada:</w:t>
            </w:r>
            <w:r w:rsidDel="00000000" w:rsidR="00000000" w:rsidRPr="00000000">
              <w:rPr>
                <w:rFonts w:ascii="Arial" w:cs="Arial" w:eastAsia="Arial" w:hAnsi="Arial"/>
                <w:sz w:val="22"/>
                <w:szCs w:val="22"/>
                <w:rtl w:val="0"/>
              </w:rPr>
              <w:t xml:space="preserve"> Actualización y visualización de servicios/productos desde un único sistema.</w:t>
              <w:br w:type="textWrapping"/>
            </w:r>
          </w:p>
          <w:p w:rsidR="00000000" w:rsidDel="00000000" w:rsidP="00000000" w:rsidRDefault="00000000" w:rsidRPr="00000000" w14:paraId="000000A5">
            <w:pPr>
              <w:numPr>
                <w:ilvl w:val="0"/>
                <w:numId w:val="1"/>
              </w:numPr>
              <w:spacing w:after="240" w:before="0" w:beforeAutospacing="0" w:line="259"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Panel de administrador:</w:t>
            </w:r>
            <w:r w:rsidDel="00000000" w:rsidR="00000000" w:rsidRPr="00000000">
              <w:rPr>
                <w:rFonts w:ascii="Arial" w:cs="Arial" w:eastAsia="Arial" w:hAnsi="Arial"/>
                <w:sz w:val="22"/>
                <w:szCs w:val="22"/>
                <w:rtl w:val="0"/>
              </w:rPr>
              <w:t xml:space="preserve"> Visualización de reservas, estadísticas y control de disponibilidad.</w:t>
              <w:br w:type="textWrapping"/>
            </w:r>
          </w:p>
          <w:p w:rsidR="00000000" w:rsidDel="00000000" w:rsidP="00000000" w:rsidRDefault="00000000" w:rsidRPr="00000000" w14:paraId="000000A6">
            <w:pPr>
              <w:spacing w:after="240" w:before="240" w:line="259" w:lineRule="auto"/>
              <w:jc w:val="both"/>
              <w:rPr/>
            </w:pPr>
            <w:r w:rsidDel="00000000" w:rsidR="00000000" w:rsidRPr="00000000">
              <w:rPr>
                <w:rFonts w:ascii="Arial" w:cs="Arial" w:eastAsia="Arial" w:hAnsi="Arial"/>
                <w:sz w:val="22"/>
                <w:szCs w:val="22"/>
                <w:rtl w:val="0"/>
              </w:rPr>
              <w:t xml:space="preserve">El alcance del proyecto está orientado a cubrir estas funcionalidades principales, asegurando que los usuarios (clientes y administradores) puedan interactuar con el sistema de manera simple e intuitiva. Las limitaciones actuales incluyen la dependencia de la conectividad y la necesidad de mantener la base de datos actualizada, así como la integración inicial de todas las funciones en una sola plataforma.</w:t>
            </w:r>
            <w:r w:rsidDel="00000000" w:rsidR="00000000" w:rsidRPr="00000000">
              <w:rPr>
                <w:rtl w:val="0"/>
              </w:rPr>
            </w:r>
          </w:p>
        </w:tc>
      </w:tr>
    </w:tbl>
    <w:p w:rsidR="00000000" w:rsidDel="00000000" w:rsidP="00000000" w:rsidRDefault="00000000" w:rsidRPr="00000000" w14:paraId="000000A7">
      <w:pPr>
        <w:rPr>
          <w:color w:val="2f5496"/>
          <w:sz w:val="26"/>
          <w:szCs w:val="26"/>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i w:val="0"/>
          <w:smallCaps w:val="0"/>
          <w:strike w:val="0"/>
          <w:color w:val="2f5496"/>
          <w:sz w:val="26"/>
          <w:szCs w:val="26"/>
          <w:u w:val="single"/>
          <w:shd w:fill="auto" w:val="clear"/>
          <w:vertAlign w:val="baseline"/>
        </w:rPr>
      </w:pPr>
      <w:bookmarkStart w:colFirst="0" w:colLast="0" w:name="_heading=h.2grqrue" w:id="17"/>
      <w:bookmarkEnd w:id="17"/>
      <w:r w:rsidDel="00000000" w:rsidR="00000000" w:rsidRPr="00000000">
        <w:rPr>
          <w:i w:val="0"/>
          <w:smallCaps w:val="0"/>
          <w:strike w:val="0"/>
          <w:color w:val="2f5496"/>
          <w:sz w:val="26"/>
          <w:szCs w:val="26"/>
          <w:u w:val="none"/>
          <w:shd w:fill="auto" w:val="clear"/>
          <w:vertAlign w:val="baseline"/>
          <w:rtl w:val="0"/>
        </w:rPr>
        <w:t xml:space="preserve">Objetivos del desarrollo</w:t>
      </w:r>
      <w:r w:rsidDel="00000000" w:rsidR="00000000" w:rsidRPr="00000000">
        <w:rPr>
          <w:rtl w:val="0"/>
        </w:rPr>
      </w:r>
    </w:p>
    <w:p w:rsidR="00000000" w:rsidDel="00000000" w:rsidP="00000000" w:rsidRDefault="00000000" w:rsidRPr="00000000" w14:paraId="000000AA">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r w:rsidDel="00000000" w:rsidR="00000000" w:rsidRPr="00000000">
        <w:rPr>
          <w:rtl w:val="0"/>
        </w:rPr>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2601" w:hRule="atLeast"/>
          <w:tblHeader w:val="0"/>
        </w:trPr>
        <w:tc>
          <w:tcPr/>
          <w:p w:rsidR="00000000" w:rsidDel="00000000" w:rsidP="00000000" w:rsidRDefault="00000000" w:rsidRPr="00000000" w14:paraId="000000AB">
            <w:pPr>
              <w:spacing w:line="276" w:lineRule="auto"/>
              <w:rPr>
                <w:b w:val="1"/>
                <w:sz w:val="22"/>
                <w:szCs w:val="22"/>
              </w:rPr>
            </w:pPr>
            <w:r w:rsidDel="00000000" w:rsidR="00000000" w:rsidRPr="00000000">
              <w:rPr>
                <w:b w:val="1"/>
                <w:sz w:val="22"/>
                <w:szCs w:val="22"/>
                <w:rtl w:val="0"/>
              </w:rPr>
              <w:t xml:space="preserve">- Implementar un sistema de reservas eficiente</w:t>
            </w:r>
          </w:p>
          <w:p w:rsidR="00000000" w:rsidDel="00000000" w:rsidP="00000000" w:rsidRDefault="00000000" w:rsidRPr="00000000" w14:paraId="000000AC">
            <w:pPr>
              <w:spacing w:line="276" w:lineRule="auto"/>
              <w:rPr>
                <w:sz w:val="22"/>
                <w:szCs w:val="22"/>
              </w:rPr>
            </w:pPr>
            <w:r w:rsidDel="00000000" w:rsidR="00000000" w:rsidRPr="00000000">
              <w:rPr>
                <w:sz w:val="22"/>
                <w:szCs w:val="22"/>
                <w:rtl w:val="0"/>
              </w:rPr>
              <w:t xml:space="preserve">Desarrollar la funcionalidad que permita a los clientes crear, modificar y cancelar reservas de manera rápida y confiable.</w:t>
            </w:r>
          </w:p>
          <w:p w:rsidR="00000000" w:rsidDel="00000000" w:rsidP="00000000" w:rsidRDefault="00000000" w:rsidRPr="00000000" w14:paraId="000000AD">
            <w:pPr>
              <w:spacing w:line="276" w:lineRule="auto"/>
              <w:rPr>
                <w:b w:val="1"/>
                <w:sz w:val="22"/>
                <w:szCs w:val="22"/>
              </w:rPr>
            </w:pPr>
            <w:r w:rsidDel="00000000" w:rsidR="00000000" w:rsidRPr="00000000">
              <w:rPr>
                <w:b w:val="1"/>
                <w:sz w:val="22"/>
                <w:szCs w:val="22"/>
                <w:rtl w:val="0"/>
              </w:rPr>
              <w:t xml:space="preserve">- Garantizar seguridad y control de acceso</w:t>
            </w:r>
          </w:p>
          <w:p w:rsidR="00000000" w:rsidDel="00000000" w:rsidP="00000000" w:rsidRDefault="00000000" w:rsidRPr="00000000" w14:paraId="000000AE">
            <w:pPr>
              <w:spacing w:line="276" w:lineRule="auto"/>
              <w:rPr>
                <w:sz w:val="22"/>
                <w:szCs w:val="22"/>
              </w:rPr>
            </w:pPr>
            <w:r w:rsidDel="00000000" w:rsidR="00000000" w:rsidRPr="00000000">
              <w:rPr>
                <w:sz w:val="22"/>
                <w:szCs w:val="22"/>
                <w:rtl w:val="0"/>
              </w:rPr>
              <w:t xml:space="preserve">Implementar autenticación mediante login para proteger la información de clientes y administradores.</w:t>
            </w:r>
          </w:p>
          <w:p w:rsidR="00000000" w:rsidDel="00000000" w:rsidP="00000000" w:rsidRDefault="00000000" w:rsidRPr="00000000" w14:paraId="000000AF">
            <w:pPr>
              <w:spacing w:line="276" w:lineRule="auto"/>
              <w:rPr>
                <w:b w:val="1"/>
                <w:sz w:val="22"/>
                <w:szCs w:val="22"/>
              </w:rPr>
            </w:pPr>
            <w:r w:rsidDel="00000000" w:rsidR="00000000" w:rsidRPr="00000000">
              <w:rPr>
                <w:b w:val="1"/>
                <w:sz w:val="22"/>
                <w:szCs w:val="22"/>
                <w:rtl w:val="0"/>
              </w:rPr>
              <w:t xml:space="preserve">- Diseñar una interfaz intuitiva y adaptable</w:t>
            </w:r>
          </w:p>
          <w:p w:rsidR="00000000" w:rsidDel="00000000" w:rsidP="00000000" w:rsidRDefault="00000000" w:rsidRPr="00000000" w14:paraId="000000B0">
            <w:pPr>
              <w:spacing w:line="276" w:lineRule="auto"/>
              <w:rPr>
                <w:sz w:val="22"/>
                <w:szCs w:val="22"/>
              </w:rPr>
            </w:pPr>
            <w:r w:rsidDel="00000000" w:rsidR="00000000" w:rsidRPr="00000000">
              <w:rPr>
                <w:sz w:val="22"/>
                <w:szCs w:val="22"/>
                <w:rtl w:val="0"/>
              </w:rPr>
              <w:t xml:space="preserve">Crear un sistema fácil de usar en distintos dispositivos, asegurando una experiencia fluida para los usuarios.</w:t>
            </w:r>
          </w:p>
          <w:p w:rsidR="00000000" w:rsidDel="00000000" w:rsidP="00000000" w:rsidRDefault="00000000" w:rsidRPr="00000000" w14:paraId="000000B1">
            <w:pPr>
              <w:spacing w:line="276" w:lineRule="auto"/>
              <w:rPr>
                <w:b w:val="1"/>
                <w:sz w:val="22"/>
                <w:szCs w:val="22"/>
              </w:rPr>
            </w:pPr>
            <w:r w:rsidDel="00000000" w:rsidR="00000000" w:rsidRPr="00000000">
              <w:rPr>
                <w:b w:val="1"/>
                <w:sz w:val="22"/>
                <w:szCs w:val="22"/>
                <w:rtl w:val="0"/>
              </w:rPr>
              <w:t xml:space="preserve">- Preparar la plataforma para futuras mejoras</w:t>
            </w:r>
          </w:p>
          <w:p w:rsidR="00000000" w:rsidDel="00000000" w:rsidP="00000000" w:rsidRDefault="00000000" w:rsidRPr="00000000" w14:paraId="000000B2">
            <w:pPr>
              <w:spacing w:line="276" w:lineRule="auto"/>
              <w:rPr>
                <w:sz w:val="22"/>
                <w:szCs w:val="22"/>
              </w:rPr>
            </w:pPr>
            <w:r w:rsidDel="00000000" w:rsidR="00000000" w:rsidRPr="00000000">
              <w:rPr>
                <w:sz w:val="22"/>
                <w:szCs w:val="22"/>
                <w:rtl w:val="0"/>
              </w:rPr>
              <w:t xml:space="preserve">Establecer una arquitectura flexible que permita integrar nuevas funcionalidades como notificaciones, pagos  o reportes avanzados en etapas posteriores.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c>
      </w:tr>
    </w:tbl>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i w:val="0"/>
          <w:smallCaps w:val="0"/>
          <w:strike w:val="0"/>
          <w:color w:val="2f5496"/>
          <w:sz w:val="32"/>
          <w:szCs w:val="32"/>
          <w:u w:val="none"/>
          <w:shd w:fill="auto" w:val="clear"/>
          <w:vertAlign w:val="baseline"/>
        </w:rPr>
      </w:pPr>
      <w:bookmarkStart w:colFirst="0" w:colLast="0" w:name="_heading=h.vx1227" w:id="18"/>
      <w:bookmarkEnd w:id="18"/>
      <w:r w:rsidDel="00000000" w:rsidR="00000000" w:rsidRPr="00000000">
        <w:rPr>
          <w:i w:val="0"/>
          <w:smallCaps w:val="0"/>
          <w:strike w:val="0"/>
          <w:color w:val="2f5496"/>
          <w:sz w:val="32"/>
          <w:szCs w:val="32"/>
          <w:u w:val="none"/>
          <w:shd w:fill="auto" w:val="clear"/>
          <w:vertAlign w:val="baseline"/>
          <w:rtl w:val="0"/>
        </w:rPr>
        <w:t xml:space="preserve">Descripción de la solución técnica</w:t>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i w:val="0"/>
          <w:smallCaps w:val="0"/>
          <w:strike w:val="0"/>
          <w:color w:val="2f5496"/>
          <w:sz w:val="26"/>
          <w:szCs w:val="26"/>
          <w:u w:val="none"/>
          <w:shd w:fill="auto" w:val="clear"/>
          <w:vertAlign w:val="baseline"/>
        </w:rPr>
      </w:pPr>
      <w:bookmarkStart w:colFirst="0" w:colLast="0" w:name="_heading=h.3fwokq0" w:id="19"/>
      <w:bookmarkEnd w:id="19"/>
      <w:r w:rsidDel="00000000" w:rsidR="00000000" w:rsidRPr="00000000">
        <w:rPr>
          <w:i w:val="0"/>
          <w:smallCaps w:val="0"/>
          <w:strike w:val="0"/>
          <w:color w:val="2f5496"/>
          <w:sz w:val="26"/>
          <w:szCs w:val="26"/>
          <w:u w:val="none"/>
          <w:shd w:fill="auto" w:val="clear"/>
          <w:vertAlign w:val="baseline"/>
          <w:rtl w:val="0"/>
        </w:rPr>
        <w:t xml:space="preserve">Visión del Producto</w:t>
      </w:r>
    </w:p>
    <w:tbl>
      <w:tblPr>
        <w:tblStyle w:val="Table1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864" w:hRule="atLeast"/>
          <w:tblHeader w:val="0"/>
        </w:trPr>
        <w:tc>
          <w:tcPr/>
          <w:p w:rsidR="00000000" w:rsidDel="00000000" w:rsidP="00000000" w:rsidRDefault="00000000" w:rsidRPr="00000000" w14:paraId="000000B7">
            <w:pPr>
              <w:spacing w:line="276" w:lineRule="auto"/>
              <w:jc w:val="both"/>
              <w:rPr>
                <w:color w:val="ff0000"/>
              </w:rPr>
            </w:pPr>
            <w:r w:rsidDel="00000000" w:rsidR="00000000" w:rsidRPr="00000000">
              <w:rPr>
                <w:rtl w:val="0"/>
              </w:rPr>
            </w:r>
          </w:p>
          <w:p w:rsidR="00000000" w:rsidDel="00000000" w:rsidP="00000000" w:rsidRDefault="00000000" w:rsidRPr="00000000" w14:paraId="000000B8">
            <w:pPr>
              <w:spacing w:line="276" w:lineRule="auto"/>
              <w:jc w:val="both"/>
              <w:rPr>
                <w:color w:val="000000"/>
              </w:rPr>
            </w:pPr>
            <w:r w:rsidDel="00000000" w:rsidR="00000000" w:rsidRPr="00000000">
              <w:rPr>
                <w:color w:val="000000"/>
                <w:rtl w:val="0"/>
              </w:rPr>
              <w:t xml:space="preserve">Que se implementará como solución final</w:t>
            </w:r>
          </w:p>
          <w:p w:rsidR="00000000" w:rsidDel="00000000" w:rsidP="00000000" w:rsidRDefault="00000000" w:rsidRPr="00000000" w14:paraId="000000B9">
            <w:pPr>
              <w:spacing w:line="276" w:lineRule="auto"/>
              <w:jc w:val="both"/>
              <w:rPr/>
            </w:pPr>
            <w:r w:rsidDel="00000000" w:rsidR="00000000" w:rsidRPr="00000000">
              <w:rPr>
                <w:rtl w:val="0"/>
              </w:rPr>
            </w:r>
          </w:p>
          <w:p w:rsidR="00000000" w:rsidDel="00000000" w:rsidP="00000000" w:rsidRDefault="00000000" w:rsidRPr="00000000" w14:paraId="000000BA">
            <w:pPr>
              <w:spacing w:line="276" w:lineRule="auto"/>
              <w:jc w:val="both"/>
              <w:rPr/>
            </w:pPr>
            <w:r w:rsidDel="00000000" w:rsidR="00000000" w:rsidRPr="00000000">
              <w:rPr>
                <w:rtl w:val="0"/>
              </w:rPr>
              <w:t xml:space="preserve">El producto busca convertirse en una herramienta integral que simplifique la administración de reservas y la gestión del catálogo, optimizando la comunicación entre clientes y administradores. Su objetivo es ofrecer una plataforma confiable, moderna y fácil de usar, que mejore la eficiencia operativa del negocio y brinde una experiencia fluida a los usuarios. A largo plazo, se espera que el sistema sirva como base para expandir funciones y adaptarse al crecimiento del emprendimiento.</w:t>
            </w:r>
            <w:r w:rsidDel="00000000" w:rsidR="00000000" w:rsidRPr="00000000">
              <w:rPr>
                <w:rtl w:val="0"/>
              </w:rPr>
            </w:r>
          </w:p>
          <w:p w:rsidR="00000000" w:rsidDel="00000000" w:rsidP="00000000" w:rsidRDefault="00000000" w:rsidRPr="00000000" w14:paraId="000000BB">
            <w:pPr>
              <w:spacing w:line="276" w:lineRule="auto"/>
              <w:jc w:val="both"/>
              <w:rPr>
                <w:color w:val="ff0000"/>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i w:val="0"/>
          <w:smallCaps w:val="0"/>
          <w:strike w:val="0"/>
          <w:color w:val="2f5496"/>
          <w:sz w:val="26"/>
          <w:szCs w:val="26"/>
          <w:u w:val="none"/>
          <w:shd w:fill="auto" w:val="clear"/>
          <w:vertAlign w:val="baseline"/>
        </w:rPr>
      </w:pPr>
      <w:bookmarkStart w:colFirst="0" w:colLast="0" w:name="_heading=h.1v1yuxt" w:id="20"/>
      <w:bookmarkEnd w:id="20"/>
      <w:r w:rsidDel="00000000" w:rsidR="00000000" w:rsidRPr="00000000">
        <w:rPr>
          <w:i w:val="0"/>
          <w:smallCaps w:val="0"/>
          <w:strike w:val="0"/>
          <w:color w:val="2f5496"/>
          <w:sz w:val="26"/>
          <w:szCs w:val="26"/>
          <w:u w:val="none"/>
          <w:shd w:fill="auto" w:val="clear"/>
          <w:vertAlign w:val="baseline"/>
          <w:rtl w:val="0"/>
        </w:rPr>
        <w:t xml:space="preserve">Alcances del Producto - Premisas y restricciones</w:t>
      </w:r>
    </w:p>
    <w:tbl>
      <w:tblPr>
        <w:tblStyle w:val="Table1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E">
            <w:pPr>
              <w:spacing w:line="276" w:lineRule="auto"/>
              <w:rPr>
                <w:sz w:val="22"/>
                <w:szCs w:val="22"/>
              </w:rPr>
            </w:pPr>
            <w:r w:rsidDel="00000000" w:rsidR="00000000" w:rsidRPr="00000000">
              <w:rPr>
                <w:sz w:val="22"/>
                <w:szCs w:val="22"/>
                <w:rtl w:val="0"/>
              </w:rPr>
              <w:t xml:space="preserve">El portal web debe contener - Vista principal de contenido, catálogo, calendario de reservas.</w:t>
            </w:r>
          </w:p>
          <w:p w:rsidR="00000000" w:rsidDel="00000000" w:rsidP="00000000" w:rsidRDefault="00000000" w:rsidRPr="00000000" w14:paraId="000000BF">
            <w:pPr>
              <w:spacing w:line="276" w:lineRule="auto"/>
              <w:rPr>
                <w:sz w:val="22"/>
                <w:szCs w:val="22"/>
              </w:rPr>
            </w:pPr>
            <w:r w:rsidDel="00000000" w:rsidR="00000000" w:rsidRPr="00000000">
              <w:rPr>
                <w:rtl w:val="0"/>
              </w:rPr>
            </w:r>
          </w:p>
          <w:p w:rsidR="00000000" w:rsidDel="00000000" w:rsidP="00000000" w:rsidRDefault="00000000" w:rsidRPr="00000000" w14:paraId="000000C0">
            <w:pPr>
              <w:spacing w:line="276" w:lineRule="auto"/>
              <w:rPr>
                <w:sz w:val="22"/>
                <w:szCs w:val="22"/>
                <w:u w:val="single"/>
              </w:rPr>
            </w:pPr>
            <w:r w:rsidDel="00000000" w:rsidR="00000000" w:rsidRPr="00000000">
              <w:rPr>
                <w:sz w:val="22"/>
                <w:szCs w:val="22"/>
                <w:u w:val="single"/>
                <w:rtl w:val="0"/>
              </w:rPr>
              <w:t xml:space="preserve">Lo que hace el sistema:</w:t>
            </w:r>
          </w:p>
          <w:p w:rsidR="00000000" w:rsidDel="00000000" w:rsidP="00000000" w:rsidRDefault="00000000" w:rsidRPr="00000000" w14:paraId="000000C1">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C2">
            <w:pPr>
              <w:spacing w:line="276" w:lineRule="auto"/>
              <w:ind w:left="0" w:firstLine="0"/>
              <w:rPr>
                <w:sz w:val="22"/>
                <w:szCs w:val="22"/>
              </w:rPr>
            </w:pPr>
            <w:r w:rsidDel="00000000" w:rsidR="00000000" w:rsidRPr="00000000">
              <w:rPr>
                <w:sz w:val="22"/>
                <w:szCs w:val="22"/>
                <w:rtl w:val="0"/>
              </w:rPr>
              <w:t xml:space="preserve">- Permite a los clientes realizar reservas de servicios de manera rápida y confiable.</w:t>
            </w:r>
          </w:p>
          <w:p w:rsidR="00000000" w:rsidDel="00000000" w:rsidP="00000000" w:rsidRDefault="00000000" w:rsidRPr="00000000" w14:paraId="000000C3">
            <w:pPr>
              <w:spacing w:line="276" w:lineRule="auto"/>
              <w:ind w:left="0" w:firstLine="0"/>
              <w:rPr>
                <w:sz w:val="22"/>
                <w:szCs w:val="22"/>
              </w:rPr>
            </w:pPr>
            <w:r w:rsidDel="00000000" w:rsidR="00000000" w:rsidRPr="00000000">
              <w:rPr>
                <w:sz w:val="22"/>
                <w:szCs w:val="22"/>
                <w:rtl w:val="0"/>
              </w:rPr>
              <w:t xml:space="preserve">- Gestiona un catálogo de servicios/productos actualizado y accesible desde la plataforma.</w:t>
            </w:r>
          </w:p>
          <w:p w:rsidR="00000000" w:rsidDel="00000000" w:rsidP="00000000" w:rsidRDefault="00000000" w:rsidRPr="00000000" w14:paraId="000000C4">
            <w:pPr>
              <w:spacing w:line="276" w:lineRule="auto"/>
              <w:ind w:left="0" w:firstLine="0"/>
              <w:rPr>
                <w:sz w:val="22"/>
                <w:szCs w:val="22"/>
              </w:rPr>
            </w:pPr>
            <w:r w:rsidDel="00000000" w:rsidR="00000000" w:rsidRPr="00000000">
              <w:rPr>
                <w:sz w:val="22"/>
                <w:szCs w:val="22"/>
                <w:rtl w:val="0"/>
              </w:rPr>
              <w:t xml:space="preserve">- Ofrece un panel de administrador para visualizar, controlar y modificar reservas, así como monitorear la disponibilidad y   estadísticas.</w:t>
            </w:r>
          </w:p>
          <w:p w:rsidR="00000000" w:rsidDel="00000000" w:rsidP="00000000" w:rsidRDefault="00000000" w:rsidRPr="00000000" w14:paraId="000000C5">
            <w:pPr>
              <w:spacing w:line="276" w:lineRule="auto"/>
              <w:ind w:left="0" w:firstLine="0"/>
              <w:rPr>
                <w:sz w:val="22"/>
                <w:szCs w:val="22"/>
              </w:rPr>
            </w:pPr>
            <w:r w:rsidDel="00000000" w:rsidR="00000000" w:rsidRPr="00000000">
              <w:rPr>
                <w:sz w:val="22"/>
                <w:szCs w:val="22"/>
                <w:rtl w:val="0"/>
              </w:rPr>
              <w:t xml:space="preserve">- Autentica usuarios mediante login para garantizar acceso seguro.</w:t>
            </w:r>
          </w:p>
          <w:p w:rsidR="00000000" w:rsidDel="00000000" w:rsidP="00000000" w:rsidRDefault="00000000" w:rsidRPr="00000000" w14:paraId="000000C6">
            <w:pPr>
              <w:spacing w:line="276" w:lineRule="auto"/>
              <w:ind w:left="0" w:firstLine="0"/>
              <w:rPr>
                <w:u w:val="single"/>
              </w:rPr>
            </w:pPr>
            <w:r w:rsidDel="00000000" w:rsidR="00000000" w:rsidRPr="00000000">
              <w:rPr>
                <w:sz w:val="22"/>
                <w:szCs w:val="22"/>
                <w:rtl w:val="0"/>
              </w:rPr>
              <w:t xml:space="preserve">- Proporciona una interfaz intuitiva.</w:t>
            </w:r>
            <w:r w:rsidDel="00000000" w:rsidR="00000000" w:rsidRPr="00000000">
              <w:rPr>
                <w:rtl w:val="0"/>
              </w:rPr>
            </w:r>
          </w:p>
          <w:p w:rsidR="00000000" w:rsidDel="00000000" w:rsidP="00000000" w:rsidRDefault="00000000" w:rsidRPr="00000000" w14:paraId="000000C7">
            <w:pPr>
              <w:spacing w:line="276" w:lineRule="auto"/>
              <w:rPr>
                <w:sz w:val="22"/>
                <w:szCs w:val="22"/>
              </w:rPr>
            </w:pPr>
            <w:r w:rsidDel="00000000" w:rsidR="00000000" w:rsidRPr="00000000">
              <w:rPr>
                <w:rtl w:val="0"/>
              </w:rPr>
            </w:r>
          </w:p>
          <w:p w:rsidR="00000000" w:rsidDel="00000000" w:rsidP="00000000" w:rsidRDefault="00000000" w:rsidRPr="00000000" w14:paraId="000000C8">
            <w:pPr>
              <w:spacing w:line="276" w:lineRule="auto"/>
              <w:rPr>
                <w:sz w:val="22"/>
                <w:szCs w:val="22"/>
                <w:u w:val="single"/>
              </w:rPr>
            </w:pPr>
            <w:r w:rsidDel="00000000" w:rsidR="00000000" w:rsidRPr="00000000">
              <w:rPr>
                <w:sz w:val="22"/>
                <w:szCs w:val="22"/>
                <w:u w:val="single"/>
                <w:rtl w:val="0"/>
              </w:rPr>
              <w:t xml:space="preserve">Lo que no hace el sistema:</w:t>
            </w:r>
          </w:p>
          <w:p w:rsidR="00000000" w:rsidDel="00000000" w:rsidP="00000000" w:rsidRDefault="00000000" w:rsidRPr="00000000" w14:paraId="000000C9">
            <w:pPr>
              <w:spacing w:line="276" w:lineRule="auto"/>
              <w:rPr>
                <w:sz w:val="22"/>
                <w:szCs w:val="22"/>
              </w:rPr>
            </w:pPr>
            <w:r w:rsidDel="00000000" w:rsidR="00000000" w:rsidRPr="00000000">
              <w:rPr>
                <w:rtl w:val="0"/>
              </w:rPr>
            </w:r>
          </w:p>
          <w:p w:rsidR="00000000" w:rsidDel="00000000" w:rsidP="00000000" w:rsidRDefault="00000000" w:rsidRPr="00000000" w14:paraId="000000CA">
            <w:pPr>
              <w:spacing w:line="276" w:lineRule="auto"/>
              <w:rPr>
                <w:sz w:val="22"/>
                <w:szCs w:val="22"/>
              </w:rPr>
            </w:pPr>
            <w:r w:rsidDel="00000000" w:rsidR="00000000" w:rsidRPr="00000000">
              <w:rPr>
                <w:sz w:val="22"/>
                <w:szCs w:val="22"/>
                <w:rtl w:val="0"/>
              </w:rPr>
              <w:t xml:space="preserve">- No gestiona inventario físico de productos o recursos más allá de la información del catálogo.</w:t>
            </w:r>
          </w:p>
          <w:p w:rsidR="00000000" w:rsidDel="00000000" w:rsidP="00000000" w:rsidRDefault="00000000" w:rsidRPr="00000000" w14:paraId="000000CB">
            <w:pPr>
              <w:spacing w:line="276" w:lineRule="auto"/>
              <w:rPr>
                <w:sz w:val="22"/>
                <w:szCs w:val="22"/>
              </w:rPr>
            </w:pPr>
            <w:r w:rsidDel="00000000" w:rsidR="00000000" w:rsidRPr="00000000">
              <w:rPr>
                <w:sz w:val="22"/>
                <w:szCs w:val="22"/>
                <w:rtl w:val="0"/>
              </w:rPr>
              <w:t xml:space="preserve">- No permite la integración inmediata con sistemas contables o de facturación externos.</w:t>
            </w:r>
          </w:p>
          <w:p w:rsidR="00000000" w:rsidDel="00000000" w:rsidP="00000000" w:rsidRDefault="00000000" w:rsidRPr="00000000" w14:paraId="000000CC">
            <w:pPr>
              <w:rPr/>
            </w:pP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i w:val="0"/>
          <w:smallCaps w:val="0"/>
          <w:strike w:val="0"/>
          <w:color w:val="2f5496"/>
          <w:sz w:val="26"/>
          <w:szCs w:val="26"/>
          <w:u w:val="none"/>
          <w:shd w:fill="auto" w:val="clear"/>
          <w:vertAlign w:val="baseline"/>
        </w:rPr>
      </w:pPr>
      <w:bookmarkStart w:colFirst="0" w:colLast="0" w:name="_heading=h.4f1mdlm" w:id="21"/>
      <w:bookmarkEnd w:id="21"/>
      <w:r w:rsidDel="00000000" w:rsidR="00000000" w:rsidRPr="00000000">
        <w:rPr>
          <w:i w:val="0"/>
          <w:smallCaps w:val="0"/>
          <w:strike w:val="0"/>
          <w:color w:val="2f5496"/>
          <w:sz w:val="26"/>
          <w:szCs w:val="26"/>
          <w:u w:val="none"/>
          <w:shd w:fill="auto" w:val="clear"/>
          <w:vertAlign w:val="baseline"/>
          <w:rtl w:val="0"/>
        </w:rPr>
        <w:t xml:space="preserve">Especificaciones técnicas de las herramientas de desarrollo</w:t>
      </w:r>
    </w:p>
    <w:tbl>
      <w:tblPr>
        <w:tblStyle w:val="Table1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328" w:hRule="atLeast"/>
          <w:tblHeader w:val="0"/>
        </w:trPr>
        <w:tc>
          <w:tcPr/>
          <w:p w:rsidR="00000000" w:rsidDel="00000000" w:rsidP="00000000" w:rsidRDefault="00000000" w:rsidRPr="00000000" w14:paraId="000000CF">
            <w:pPr>
              <w:numPr>
                <w:ilvl w:val="0"/>
                <w:numId w:val="2"/>
              </w:numPr>
              <w:spacing w:line="276" w:lineRule="auto"/>
              <w:ind w:left="720" w:hanging="360"/>
              <w:rPr>
                <w:sz w:val="22"/>
                <w:szCs w:val="22"/>
              </w:rPr>
            </w:pPr>
            <w:r w:rsidDel="00000000" w:rsidR="00000000" w:rsidRPr="00000000">
              <w:rPr>
                <w:sz w:val="22"/>
                <w:szCs w:val="22"/>
                <w:rtl w:val="0"/>
              </w:rPr>
              <w:t xml:space="preserve">El desarrollo del portal web será con Visual Studio Code : Css,HTML, Python, DJango.</w:t>
            </w:r>
          </w:p>
          <w:p w:rsidR="00000000" w:rsidDel="00000000" w:rsidP="00000000" w:rsidRDefault="00000000" w:rsidRPr="00000000" w14:paraId="000000D0">
            <w:pPr>
              <w:numPr>
                <w:ilvl w:val="0"/>
                <w:numId w:val="2"/>
              </w:numPr>
              <w:spacing w:line="276" w:lineRule="auto"/>
              <w:ind w:left="720" w:hanging="360"/>
              <w:rPr>
                <w:sz w:val="22"/>
                <w:szCs w:val="22"/>
              </w:rPr>
            </w:pPr>
            <w:r w:rsidDel="00000000" w:rsidR="00000000" w:rsidRPr="00000000">
              <w:rPr>
                <w:sz w:val="22"/>
                <w:szCs w:val="22"/>
                <w:rtl w:val="0"/>
              </w:rPr>
              <w:t xml:space="preserve">Base de datos: Postgres</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i w:val="0"/>
          <w:smallCaps w:val="0"/>
          <w:strike w:val="0"/>
          <w:color w:val="2f5496"/>
          <w:sz w:val="26"/>
          <w:szCs w:val="26"/>
          <w:u w:val="none"/>
          <w:shd w:fill="auto" w:val="clear"/>
          <w:vertAlign w:val="baseline"/>
        </w:rPr>
      </w:pPr>
      <w:bookmarkStart w:colFirst="0" w:colLast="0" w:name="_heading=h.2u6wntf" w:id="22"/>
      <w:bookmarkEnd w:id="22"/>
      <w:r w:rsidDel="00000000" w:rsidR="00000000" w:rsidRPr="00000000">
        <w:rPr>
          <w:i w:val="0"/>
          <w:smallCaps w:val="0"/>
          <w:strike w:val="0"/>
          <w:color w:val="2f5496"/>
          <w:sz w:val="26"/>
          <w:szCs w:val="26"/>
          <w:u w:val="none"/>
          <w:shd w:fill="auto" w:val="clear"/>
          <w:vertAlign w:val="baseline"/>
          <w:rtl w:val="0"/>
        </w:rPr>
        <w:t xml:space="preserve">Tipo de Infraestructura de Hardware y Sistemas de implementación y/o servicios a utilizar</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4">
            <w:pPr>
              <w:spacing w:line="276" w:lineRule="auto"/>
              <w:rPr>
                <w:sz w:val="22"/>
                <w:szCs w:val="22"/>
              </w:rPr>
            </w:pPr>
            <w:r w:rsidDel="00000000" w:rsidR="00000000" w:rsidRPr="00000000">
              <w:rPr>
                <w:sz w:val="22"/>
                <w:szCs w:val="22"/>
                <w:rtl w:val="0"/>
              </w:rPr>
              <w:t xml:space="preserve">1. Hardware: Dispositivos como computadoras.</w:t>
            </w:r>
          </w:p>
          <w:p w:rsidR="00000000" w:rsidDel="00000000" w:rsidP="00000000" w:rsidRDefault="00000000" w:rsidRPr="00000000" w14:paraId="000000D5">
            <w:pPr>
              <w:spacing w:line="276" w:lineRule="auto"/>
              <w:rPr/>
            </w:pPr>
            <w:r w:rsidDel="00000000" w:rsidR="00000000" w:rsidRPr="00000000">
              <w:rPr>
                <w:sz w:val="22"/>
                <w:szCs w:val="22"/>
                <w:rtl w:val="0"/>
              </w:rPr>
              <w:t xml:space="preserve">2. Software de gestión de reservas.</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c>
      </w:tr>
    </w:tbl>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color w:val="2f5496"/>
          <w:sz w:val="32"/>
          <w:szCs w:val="32"/>
        </w:rPr>
      </w:pPr>
      <w:bookmarkStart w:colFirst="0" w:colLast="0" w:name="_heading=h.du6a4bmij32o" w:id="23"/>
      <w:bookmarkEnd w:id="23"/>
      <w:r w:rsidDel="00000000" w:rsidR="00000000" w:rsidRPr="00000000">
        <w:rPr>
          <w:rtl w:val="0"/>
        </w:rPr>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color w:val="2f5496"/>
          <w:sz w:val="32"/>
          <w:szCs w:val="32"/>
        </w:rPr>
      </w:pPr>
      <w:bookmarkStart w:colFirst="0" w:colLast="0" w:name="_heading=h.ahkeu3xdrsab" w:id="24"/>
      <w:bookmarkEnd w:id="24"/>
      <w:r w:rsidDel="00000000" w:rsidR="00000000" w:rsidRPr="00000000">
        <w:rPr>
          <w:rtl w:val="0"/>
        </w:rPr>
      </w:r>
    </w:p>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nmf14n" w:id="25"/>
      <w:bookmarkEnd w:id="25"/>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Aprobaciones y control de cambios</w:t>
      </w:r>
    </w:p>
    <w:tbl>
      <w:tblPr>
        <w:tblStyle w:val="Table16"/>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0DA">
            <w:pPr>
              <w:rPr/>
            </w:pPr>
            <w:r w:rsidDel="00000000" w:rsidR="00000000" w:rsidRPr="00000000">
              <w:rPr>
                <w:rtl w:val="0"/>
              </w:rPr>
              <w:t xml:space="preserve">Versión</w:t>
            </w:r>
          </w:p>
        </w:tc>
        <w:tc>
          <w:tcPr>
            <w:shd w:fill="auto" w:val="clear"/>
          </w:tcPr>
          <w:p w:rsidR="00000000" w:rsidDel="00000000" w:rsidP="00000000" w:rsidRDefault="00000000" w:rsidRPr="00000000" w14:paraId="000000DB">
            <w:pPr>
              <w:rPr/>
            </w:pPr>
            <w:r w:rsidDel="00000000" w:rsidR="00000000" w:rsidRPr="00000000">
              <w:rPr>
                <w:rtl w:val="0"/>
              </w:rPr>
              <w:t xml:space="preserve">Nombre</w:t>
            </w:r>
          </w:p>
        </w:tc>
        <w:tc>
          <w:tcPr/>
          <w:p w:rsidR="00000000" w:rsidDel="00000000" w:rsidP="00000000" w:rsidRDefault="00000000" w:rsidRPr="00000000" w14:paraId="000000DC">
            <w:pPr>
              <w:rPr/>
            </w:pPr>
            <w:r w:rsidDel="00000000" w:rsidR="00000000" w:rsidRPr="00000000">
              <w:rPr>
                <w:rtl w:val="0"/>
              </w:rPr>
              <w:t xml:space="preserve">Rol</w:t>
            </w:r>
          </w:p>
        </w:tc>
        <w:tc>
          <w:tcPr>
            <w:shd w:fill="auto" w:val="clear"/>
          </w:tcPr>
          <w:p w:rsidR="00000000" w:rsidDel="00000000" w:rsidP="00000000" w:rsidRDefault="00000000" w:rsidRPr="00000000" w14:paraId="000000DD">
            <w:pPr>
              <w:rPr/>
            </w:pPr>
            <w:r w:rsidDel="00000000" w:rsidR="00000000" w:rsidRPr="00000000">
              <w:rPr>
                <w:rtl w:val="0"/>
              </w:rPr>
              <w:t xml:space="preserve">Fecha</w:t>
            </w:r>
          </w:p>
        </w:tc>
        <w:tc>
          <w:tcPr>
            <w:shd w:fill="auto" w:val="clear"/>
          </w:tcPr>
          <w:p w:rsidR="00000000" w:rsidDel="00000000" w:rsidP="00000000" w:rsidRDefault="00000000" w:rsidRPr="00000000" w14:paraId="000000DE">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0DF">
            <w:pPr>
              <w:rPr/>
            </w:pPr>
            <w:r w:rsidDel="00000000" w:rsidR="00000000" w:rsidRPr="00000000">
              <w:rPr>
                <w:rtl w:val="0"/>
              </w:rPr>
            </w:r>
          </w:p>
        </w:tc>
        <w:tc>
          <w:tcPr>
            <w:shd w:fill="auto" w:val="clear"/>
          </w:tcPr>
          <w:p w:rsidR="00000000" w:rsidDel="00000000" w:rsidP="00000000" w:rsidRDefault="00000000" w:rsidRPr="00000000" w14:paraId="000000E0">
            <w:pPr>
              <w:spacing w:line="276" w:lineRule="auto"/>
              <w:rPr>
                <w:color w:val="ff0000"/>
              </w:rPr>
            </w:pPr>
            <w:r w:rsidDel="00000000" w:rsidR="00000000" w:rsidRPr="00000000">
              <w:rPr>
                <w:rtl w:val="0"/>
              </w:rPr>
            </w:r>
          </w:p>
        </w:tc>
        <w:tc>
          <w:tcPr/>
          <w:p w:rsidR="00000000" w:rsidDel="00000000" w:rsidP="00000000" w:rsidRDefault="00000000" w:rsidRPr="00000000" w14:paraId="000000E1">
            <w:pPr>
              <w:rPr/>
            </w:pPr>
            <w:r w:rsidDel="00000000" w:rsidR="00000000" w:rsidRPr="00000000">
              <w:rPr>
                <w:rtl w:val="0"/>
              </w:rPr>
            </w:r>
          </w:p>
        </w:tc>
        <w:tc>
          <w:tcPr>
            <w:shd w:fill="auto" w:val="clear"/>
          </w:tcPr>
          <w:p w:rsidR="00000000" w:rsidDel="00000000" w:rsidP="00000000" w:rsidRDefault="00000000" w:rsidRPr="00000000" w14:paraId="000000E2">
            <w:pPr>
              <w:rPr>
                <w:color w:val="ff0000"/>
              </w:rPr>
            </w:pPr>
            <w:r w:rsidDel="00000000" w:rsidR="00000000" w:rsidRPr="00000000">
              <w:rPr>
                <w:rtl w:val="0"/>
              </w:rPr>
            </w:r>
          </w:p>
        </w:tc>
        <w:tc>
          <w:tcPr>
            <w:shd w:fill="auto" w:val="clear"/>
          </w:tcPr>
          <w:p w:rsidR="00000000" w:rsidDel="00000000" w:rsidP="00000000" w:rsidRDefault="00000000" w:rsidRPr="00000000" w14:paraId="000000E3">
            <w:pPr>
              <w:rPr/>
            </w:pPr>
            <w:r w:rsidDel="00000000" w:rsidR="00000000" w:rsidRPr="00000000">
              <w:rPr>
                <w:rtl w:val="0"/>
              </w:rPr>
            </w:r>
          </w:p>
        </w:tc>
      </w:tr>
      <w:tr>
        <w:trPr>
          <w:cantSplit w:val="0"/>
          <w:tblHeader w:val="0"/>
        </w:trPr>
        <w:tc>
          <w:tcPr/>
          <w:p w:rsidR="00000000" w:rsidDel="00000000" w:rsidP="00000000" w:rsidRDefault="00000000" w:rsidRPr="00000000" w14:paraId="000000E4">
            <w:pPr>
              <w:rPr/>
            </w:pPr>
            <w:r w:rsidDel="00000000" w:rsidR="00000000" w:rsidRPr="00000000">
              <w:rPr>
                <w:rtl w:val="0"/>
              </w:rPr>
            </w:r>
          </w:p>
        </w:tc>
        <w:tc>
          <w:tcPr>
            <w:shd w:fill="auto" w:val="clear"/>
          </w:tcPr>
          <w:p w:rsidR="00000000" w:rsidDel="00000000" w:rsidP="00000000" w:rsidRDefault="00000000" w:rsidRPr="00000000" w14:paraId="000000E5">
            <w:pPr>
              <w:spacing w:line="276" w:lineRule="auto"/>
              <w:rPr>
                <w:color w:val="ff0000"/>
              </w:rPr>
            </w:pPr>
            <w:r w:rsidDel="00000000" w:rsidR="00000000" w:rsidRPr="00000000">
              <w:rPr>
                <w:rtl w:val="0"/>
              </w:rPr>
            </w:r>
          </w:p>
        </w:tc>
        <w:tc>
          <w:tcPr/>
          <w:p w:rsidR="00000000" w:rsidDel="00000000" w:rsidP="00000000" w:rsidRDefault="00000000" w:rsidRPr="00000000" w14:paraId="000000E6">
            <w:pPr>
              <w:rPr/>
            </w:pPr>
            <w:r w:rsidDel="00000000" w:rsidR="00000000" w:rsidRPr="00000000">
              <w:rPr>
                <w:rtl w:val="0"/>
              </w:rPr>
            </w:r>
          </w:p>
        </w:tc>
        <w:tc>
          <w:tcPr>
            <w:shd w:fill="auto" w:val="clear"/>
          </w:tcPr>
          <w:p w:rsidR="00000000" w:rsidDel="00000000" w:rsidP="00000000" w:rsidRDefault="00000000" w:rsidRPr="00000000" w14:paraId="000000E7">
            <w:pPr>
              <w:rPr>
                <w:color w:val="ff0000"/>
              </w:rPr>
            </w:pPr>
            <w:r w:rsidDel="00000000" w:rsidR="00000000" w:rsidRPr="00000000">
              <w:rPr>
                <w:rtl w:val="0"/>
              </w:rPr>
            </w:r>
          </w:p>
        </w:tc>
        <w:tc>
          <w:tcPr>
            <w:shd w:fill="auto" w:val="clear"/>
          </w:tcPr>
          <w:p w:rsidR="00000000" w:rsidDel="00000000" w:rsidP="00000000" w:rsidRDefault="00000000" w:rsidRPr="00000000" w14:paraId="000000E8">
            <w:pPr>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km4pcdkf55xy" w:id="26"/>
      <w:bookmarkEnd w:id="26"/>
      <w:r w:rsidDel="00000000" w:rsidR="00000000" w:rsidRPr="00000000">
        <w:rPr>
          <w:rtl w:val="0"/>
        </w:rPr>
      </w:r>
    </w:p>
    <w:p w:rsidR="00000000" w:rsidDel="00000000" w:rsidP="00000000" w:rsidRDefault="00000000" w:rsidRPr="00000000" w14:paraId="000000E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color w:val="2f5496"/>
          <w:sz w:val="32"/>
          <w:szCs w:val="32"/>
        </w:rPr>
      </w:pPr>
      <w:bookmarkStart w:colFirst="0" w:colLast="0" w:name="_heading=h.ovpt17fob8ly" w:id="27"/>
      <w:bookmarkEnd w:id="27"/>
      <w:r w:rsidDel="00000000" w:rsidR="00000000" w:rsidRPr="00000000">
        <w:rPr>
          <w:rtl w:val="0"/>
        </w:rPr>
      </w:r>
    </w:p>
    <w:p w:rsidR="00000000" w:rsidDel="00000000" w:rsidP="00000000" w:rsidRDefault="00000000" w:rsidRPr="00000000" w14:paraId="000000E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color w:val="2f5496"/>
          <w:sz w:val="32"/>
          <w:szCs w:val="32"/>
        </w:rPr>
      </w:pPr>
      <w:bookmarkStart w:colFirst="0" w:colLast="0" w:name="_heading=h.7mxtmg6i3c9c" w:id="28"/>
      <w:bookmarkEnd w:id="28"/>
      <w:r w:rsidDel="00000000" w:rsidR="00000000" w:rsidRPr="00000000">
        <w:rPr>
          <w:rtl w:val="0"/>
        </w:rPr>
      </w:r>
    </w:p>
    <w:sectPr>
      <w:headerReference r:id="rId8"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-609653</wp:posOffset>
          </wp:positionV>
          <wp:extent cx="2566035" cy="426085"/>
          <wp:effectExtent b="0" l="0" r="0" t="0"/>
          <wp:wrapSquare wrapText="bothSides" distB="0" distT="0" distL="114300" distR="114300"/>
          <wp:docPr id="15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color w:val="000000"/>
        <w:rtl w:val="0"/>
      </w:rPr>
      <w:t xml:space="preserve">Acta de Constitución de Proyecto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szCs w:val="22"/>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table" w:styleId="a" w:customStyle="1">
    <w:basedOn w:val="TableNormal3"/>
    <w:tblPr>
      <w:tblStyleRowBandSize w:val="1"/>
      <w:tblStyleColBandSize w:val="1"/>
      <w:tblCellMar>
        <w:left w:w="108.0" w:type="dxa"/>
        <w:right w:w="108.0" w:type="dxa"/>
      </w:tblCellMar>
    </w:tblPr>
  </w:style>
  <w:style w:type="table" w:styleId="a0" w:customStyle="1">
    <w:basedOn w:val="TableNormal3"/>
    <w:tblPr>
      <w:tblStyleRowBandSize w:val="1"/>
      <w:tblStyleColBandSize w:val="1"/>
      <w:tblCellMar>
        <w:left w:w="115.0" w:type="dxa"/>
        <w:right w:w="115.0" w:type="dxa"/>
      </w:tblCellMar>
    </w:tblPr>
  </w:style>
  <w:style w:type="table" w:styleId="a1" w:customStyle="1">
    <w:basedOn w:val="TableNormal3"/>
    <w:tblPr>
      <w:tblStyleRowBandSize w:val="1"/>
      <w:tblStyleColBandSize w:val="1"/>
      <w:tblCellMar>
        <w:left w:w="115.0" w:type="dxa"/>
        <w:right w:w="115.0" w:type="dxa"/>
      </w:tblCellMar>
    </w:tblPr>
  </w:style>
  <w:style w:type="table" w:styleId="a2" w:customStyle="1">
    <w:basedOn w:val="TableNormal3"/>
    <w:tblPr>
      <w:tblStyleRowBandSize w:val="1"/>
      <w:tblStyleColBandSize w:val="1"/>
      <w:tblCellMar>
        <w:left w:w="115.0" w:type="dxa"/>
        <w:right w:w="115.0" w:type="dxa"/>
      </w:tblCellMar>
    </w:tblPr>
  </w:style>
  <w:style w:type="table" w:styleId="a3" w:customStyle="1">
    <w:basedOn w:val="TableNormal3"/>
    <w:tblPr>
      <w:tblStyleRowBandSize w:val="1"/>
      <w:tblStyleColBandSize w:val="1"/>
      <w:tblCellMar>
        <w:left w:w="108.0" w:type="dxa"/>
        <w:right w:w="108.0" w:type="dxa"/>
      </w:tblCellMar>
    </w:tblPr>
  </w:style>
  <w:style w:type="table" w:styleId="a4" w:customStyle="1">
    <w:basedOn w:val="TableNormal3"/>
    <w:tblPr>
      <w:tblStyleRowBandSize w:val="1"/>
      <w:tblStyleColBandSize w:val="1"/>
      <w:tblCellMar>
        <w:left w:w="108.0" w:type="dxa"/>
        <w:right w:w="108.0" w:type="dxa"/>
      </w:tblCellMar>
    </w:tblPr>
  </w:style>
  <w:style w:type="table" w:styleId="a5" w:customStyle="1">
    <w:basedOn w:val="TableNormal3"/>
    <w:tblPr>
      <w:tblStyleRowBandSize w:val="1"/>
      <w:tblStyleColBandSize w:val="1"/>
      <w:tblCellMar>
        <w:left w:w="108.0" w:type="dxa"/>
        <w:right w:w="108.0" w:type="dxa"/>
      </w:tblCellMar>
    </w:tblPr>
  </w:style>
  <w:style w:type="table" w:styleId="a6" w:customStyle="1">
    <w:basedOn w:val="TableNormal3"/>
    <w:tblPr>
      <w:tblStyleRowBandSize w:val="1"/>
      <w:tblStyleColBandSize w:val="1"/>
      <w:tblCellMar>
        <w:left w:w="108.0" w:type="dxa"/>
        <w:right w:w="108.0" w:type="dxa"/>
      </w:tblCellMar>
    </w:tblPr>
  </w:style>
  <w:style w:type="table" w:styleId="a7" w:customStyle="1">
    <w:basedOn w:val="TableNormal3"/>
    <w:tblPr>
      <w:tblStyleRowBandSize w:val="1"/>
      <w:tblStyleColBandSize w:val="1"/>
      <w:tblCellMar>
        <w:left w:w="115.0" w:type="dxa"/>
        <w:right w:w="115.0" w:type="dxa"/>
      </w:tblCellMar>
    </w:tblPr>
  </w:style>
  <w:style w:type="table" w:styleId="a8" w:customStyle="1">
    <w:basedOn w:val="TableNormal3"/>
    <w:tblPr>
      <w:tblStyleRowBandSize w:val="1"/>
      <w:tblStyleColBandSize w:val="1"/>
      <w:tblCellMar>
        <w:left w:w="115.0" w:type="dxa"/>
        <w:right w:w="115.0" w:type="dxa"/>
      </w:tblCellMar>
    </w:tblPr>
  </w:style>
  <w:style w:type="table" w:styleId="a9" w:customStyle="1">
    <w:basedOn w:val="TableNormal3"/>
    <w:tblPr>
      <w:tblStyleRowBandSize w:val="1"/>
      <w:tblStyleColBandSize w:val="1"/>
      <w:tblCellMar>
        <w:left w:w="115.0" w:type="dxa"/>
        <w:right w:w="115.0" w:type="dxa"/>
      </w:tblCellMar>
    </w:tblPr>
  </w:style>
  <w:style w:type="table" w:styleId="aa" w:customStyle="1">
    <w:basedOn w:val="TableNormal3"/>
    <w:tblPr>
      <w:tblStyleRowBandSize w:val="1"/>
      <w:tblStyleColBandSize w:val="1"/>
      <w:tblCellMar>
        <w:left w:w="108.0" w:type="dxa"/>
        <w:right w:w="108.0" w:type="dxa"/>
      </w:tblCellMar>
    </w:tblPr>
  </w:style>
  <w:style w:type="table" w:styleId="ab" w:customStyle="1">
    <w:basedOn w:val="TableNormal3"/>
    <w:tblPr>
      <w:tblStyleRowBandSize w:val="1"/>
      <w:tblStyleColBandSize w:val="1"/>
      <w:tblCellMar>
        <w:left w:w="108.0" w:type="dxa"/>
        <w:right w:w="108.0" w:type="dxa"/>
      </w:tblCellMar>
    </w:tblPr>
  </w:style>
  <w:style w:type="table" w:styleId="ac" w:customStyle="1">
    <w:basedOn w:val="TableNormal3"/>
    <w:tblPr>
      <w:tblStyleRowBandSize w:val="1"/>
      <w:tblStyleColBandSize w:val="1"/>
      <w:tblCellMar>
        <w:left w:w="108.0" w:type="dxa"/>
        <w:right w:w="108.0" w:type="dxa"/>
      </w:tblCellMar>
    </w:tblPr>
  </w:style>
  <w:style w:type="table" w:styleId="ad" w:customStyle="1">
    <w:basedOn w:val="TableNormal3"/>
    <w:tblPr>
      <w:tblStyleRowBandSize w:val="1"/>
      <w:tblStyleColBandSize w:val="1"/>
      <w:tblCellMar>
        <w:left w:w="108.0" w:type="dxa"/>
        <w:right w:w="108.0" w:type="dxa"/>
      </w:tblCellMar>
    </w:tblPr>
  </w:style>
  <w:style w:type="table" w:styleId="ae" w:customStyle="1">
    <w:basedOn w:val="TableNormal3"/>
    <w:tblPr>
      <w:tblStyleRowBandSize w:val="1"/>
      <w:tblStyleColBandSize w:val="1"/>
      <w:tblCellMar>
        <w:left w:w="108.0" w:type="dxa"/>
        <w:right w:w="108.0" w:type="dxa"/>
      </w:tblCellMar>
    </w:tblPr>
  </w:style>
  <w:style w:type="table" w:styleId="af" w:customStyle="1">
    <w:basedOn w:val="TableNormal3"/>
    <w:tblPr>
      <w:tblStyleRowBandSize w:val="1"/>
      <w:tblStyleColBandSize w:val="1"/>
      <w:tblCellMar>
        <w:left w:w="108.0" w:type="dxa"/>
        <w:right w:w="108.0" w:type="dxa"/>
      </w:tblCellMar>
    </w:tblPr>
  </w:style>
  <w:style w:type="table" w:styleId="af0" w:customStyle="1">
    <w:basedOn w:val="TableNormal3"/>
    <w:tblPr>
      <w:tblStyleRowBandSize w:val="1"/>
      <w:tblStyleColBandSize w:val="1"/>
      <w:tblCellMar>
        <w:left w:w="108.0" w:type="dxa"/>
        <w:right w:w="108.0" w:type="dxa"/>
      </w:tblCellMar>
    </w:tblPr>
  </w:style>
  <w:style w:type="table" w:styleId="af1" w:customStyle="1">
    <w:basedOn w:val="TableNormal3"/>
    <w:tblPr>
      <w:tblStyleRowBandSize w:val="1"/>
      <w:tblStyleColBandSize w:val="1"/>
      <w:tblCellMar>
        <w:left w:w="108.0" w:type="dxa"/>
        <w:right w:w="108.0" w:type="dxa"/>
      </w:tblCellMar>
    </w:tblPr>
  </w:style>
  <w:style w:type="table" w:styleId="af2" w:customStyle="1">
    <w:basedOn w:val="TableNormal3"/>
    <w:tblPr>
      <w:tblStyleRowBandSize w:val="1"/>
      <w:tblStyleColBandSize w:val="1"/>
      <w:tblCellMar>
        <w:left w:w="108.0" w:type="dxa"/>
        <w:right w:w="108.0" w:type="dxa"/>
      </w:tblCellMar>
    </w:tblPr>
  </w:style>
  <w:style w:type="table" w:styleId="af3" w:customStyle="1">
    <w:basedOn w:val="TableNormal3"/>
    <w:tblPr>
      <w:tblStyleRowBandSize w:val="1"/>
      <w:tblStyleColBandSize w:val="1"/>
      <w:tblCellMar>
        <w:left w:w="115.0" w:type="dxa"/>
        <w:right w:w="115.0" w:type="dxa"/>
      </w:tblCellMar>
    </w:tblPr>
  </w:style>
  <w:style w:type="table" w:styleId="af4" w:customStyle="1">
    <w:basedOn w:val="TableNormal3"/>
    <w:tblPr>
      <w:tblStyleRowBandSize w:val="1"/>
      <w:tblStyleColBandSize w:val="1"/>
      <w:tblCellMar>
        <w:left w:w="115.0" w:type="dxa"/>
        <w:right w:w="115.0" w:type="dxa"/>
      </w:tblCellMar>
    </w:tblPr>
  </w:style>
  <w:style w:type="table" w:styleId="af5" w:customStyle="1">
    <w:basedOn w:val="TableNormal3"/>
    <w:tblPr>
      <w:tblStyleRowBandSize w:val="1"/>
      <w:tblStyleColBandSize w:val="1"/>
      <w:tblCellMar>
        <w:left w:w="115.0" w:type="dxa"/>
        <w:right w:w="115.0" w:type="dxa"/>
      </w:tblCellMar>
    </w:tblPr>
  </w:style>
  <w:style w:type="table" w:styleId="af6" w:customStyle="1">
    <w:basedOn w:val="TableNormal3"/>
    <w:tblPr>
      <w:tblStyleRowBandSize w:val="1"/>
      <w:tblStyleColBandSize w:val="1"/>
      <w:tblCellMar>
        <w:left w:w="115.0" w:type="dxa"/>
        <w:right w:w="115.0" w:type="dxa"/>
      </w:tblCellMar>
    </w:tblPr>
  </w:style>
  <w:style w:type="table" w:styleId="af7" w:customStyle="1">
    <w:basedOn w:val="TableNormal3"/>
    <w:tblPr>
      <w:tblStyleRowBandSize w:val="1"/>
      <w:tblStyleColBandSize w:val="1"/>
      <w:tblCellMar>
        <w:left w:w="115.0" w:type="dxa"/>
        <w:right w:w="115.0" w:type="dxa"/>
      </w:tblCellMar>
    </w:tblPr>
  </w:style>
  <w:style w:type="table" w:styleId="af8" w:customStyle="1">
    <w:basedOn w:val="TableNormal3"/>
    <w:tblPr>
      <w:tblStyleRowBandSize w:val="1"/>
      <w:tblStyleColBandSize w:val="1"/>
      <w:tblCellMar>
        <w:left w:w="115.0" w:type="dxa"/>
        <w:right w:w="115.0" w:type="dxa"/>
      </w:tblCellMar>
    </w:tblPr>
  </w:style>
  <w:style w:type="table" w:styleId="af9" w:customStyle="1">
    <w:basedOn w:val="TableNormal3"/>
    <w:tblPr>
      <w:tblStyleRowBandSize w:val="1"/>
      <w:tblStyleColBandSize w:val="1"/>
      <w:tblCellMar>
        <w:left w:w="115.0" w:type="dxa"/>
        <w:right w:w="115.0" w:type="dxa"/>
      </w:tblCellMar>
    </w:tblPr>
  </w:style>
  <w:style w:type="table" w:styleId="afa" w:customStyle="1">
    <w:basedOn w:val="TableNormal3"/>
    <w:tblPr>
      <w:tblStyleRowBandSize w:val="1"/>
      <w:tblStyleColBandSize w:val="1"/>
      <w:tblCellMar>
        <w:left w:w="115.0" w:type="dxa"/>
        <w:right w:w="115.0" w:type="dxa"/>
      </w:tblCellMar>
    </w:tblPr>
  </w:style>
  <w:style w:type="table" w:styleId="afb" w:customStyle="1">
    <w:basedOn w:val="TableNormal3"/>
    <w:tblPr>
      <w:tblStyleRowBandSize w:val="1"/>
      <w:tblStyleColBandSize w:val="1"/>
      <w:tblCellMar>
        <w:left w:w="115.0" w:type="dxa"/>
        <w:right w:w="115.0" w:type="dxa"/>
      </w:tblCellMar>
    </w:tblPr>
  </w:style>
  <w:style w:type="table" w:styleId="afc" w:customStyle="1">
    <w:basedOn w:val="TableNormal3"/>
    <w:tblPr>
      <w:tblStyleRowBandSize w:val="1"/>
      <w:tblStyleColBandSize w:val="1"/>
      <w:tblCellMar>
        <w:left w:w="115.0" w:type="dxa"/>
        <w:right w:w="115.0" w:type="dxa"/>
      </w:tblCellMar>
    </w:tblPr>
  </w:style>
  <w:style w:type="table" w:styleId="afd" w:customStyle="1">
    <w:basedOn w:val="TableNormal3"/>
    <w:tblPr>
      <w:tblStyleRowBandSize w:val="1"/>
      <w:tblStyleColBandSize w:val="1"/>
      <w:tblCellMar>
        <w:left w:w="115.0" w:type="dxa"/>
        <w:right w:w="115.0" w:type="dxa"/>
      </w:tblCellMar>
    </w:tblPr>
  </w:style>
  <w:style w:type="table" w:styleId="afe" w:customStyle="1">
    <w:basedOn w:val="TableNormal3"/>
    <w:tblPr>
      <w:tblStyleRowBandSize w:val="1"/>
      <w:tblStyleColBandSize w:val="1"/>
      <w:tblCellMar>
        <w:left w:w="115.0" w:type="dxa"/>
        <w:right w:w="115.0" w:type="dxa"/>
      </w:tblCellMar>
    </w:tblPr>
  </w:style>
  <w:style w:type="table" w:styleId="aff" w:customStyle="1">
    <w:basedOn w:val="TableNormal3"/>
    <w:tblPr>
      <w:tblStyleRowBandSize w:val="1"/>
      <w:tblStyleColBandSize w:val="1"/>
      <w:tblCellMar>
        <w:left w:w="115.0" w:type="dxa"/>
        <w:right w:w="115.0" w:type="dxa"/>
      </w:tblCellMar>
    </w:tblPr>
  </w:style>
  <w:style w:type="table" w:styleId="aff0" w:customStyle="1">
    <w:basedOn w:val="TableNormal3"/>
    <w:tblPr>
      <w:tblStyleRowBandSize w:val="1"/>
      <w:tblStyleColBandSize w:val="1"/>
      <w:tblCellMar>
        <w:left w:w="115.0" w:type="dxa"/>
        <w:right w:w="115.0" w:type="dxa"/>
      </w:tblCellMar>
    </w:tblPr>
  </w:style>
  <w:style w:type="table" w:styleId="aff1" w:customStyle="1">
    <w:basedOn w:val="TableNormal3"/>
    <w:tblPr>
      <w:tblStyleRowBandSize w:val="1"/>
      <w:tblStyleColBandSize w:val="1"/>
      <w:tblCellMar>
        <w:left w:w="115.0" w:type="dxa"/>
        <w:right w:w="115.0" w:type="dxa"/>
      </w:tblCellMar>
    </w:tblPr>
  </w:style>
  <w:style w:type="table" w:styleId="aff2" w:customStyle="1">
    <w:basedOn w:val="TableNormal3"/>
    <w:tblPr>
      <w:tblStyleRowBandSize w:val="1"/>
      <w:tblStyleColBandSize w:val="1"/>
      <w:tblCellMar>
        <w:left w:w="115.0" w:type="dxa"/>
        <w:right w:w="115.0" w:type="dxa"/>
      </w:tblCellMar>
    </w:tblPr>
  </w:style>
  <w:style w:type="table" w:styleId="aff3" w:customStyle="1">
    <w:basedOn w:val="TableNormal3"/>
    <w:tblPr>
      <w:tblStyleRowBandSize w:val="1"/>
      <w:tblStyleColBandSize w:val="1"/>
      <w:tblCellMar>
        <w:left w:w="115.0" w:type="dxa"/>
        <w:right w:w="115.0" w:type="dxa"/>
      </w:tblCellMar>
    </w:tblPr>
  </w:style>
  <w:style w:type="table" w:styleId="aff4" w:customStyle="1">
    <w:basedOn w:val="TableNormal3"/>
    <w:tblPr>
      <w:tblStyleRowBandSize w:val="1"/>
      <w:tblStyleColBandSize w:val="1"/>
      <w:tblCellMar>
        <w:left w:w="115.0" w:type="dxa"/>
        <w:right w:w="115.0" w:type="dxa"/>
      </w:tblCellMar>
    </w:tblPr>
  </w:style>
  <w:style w:type="table" w:styleId="aff5" w:customStyle="1">
    <w:basedOn w:val="TableNormal3"/>
    <w:tblPr>
      <w:tblStyleRowBandSize w:val="1"/>
      <w:tblStyleColBandSize w:val="1"/>
      <w:tblCellMar>
        <w:left w:w="115.0" w:type="dxa"/>
        <w:right w:w="115.0" w:type="dxa"/>
      </w:tblCellMar>
    </w:tblPr>
  </w:style>
  <w:style w:type="table" w:styleId="aff6" w:customStyle="1">
    <w:basedOn w:val="TableNormal3"/>
    <w:tblPr>
      <w:tblStyleRowBandSize w:val="1"/>
      <w:tblStyleColBandSize w:val="1"/>
      <w:tblCellMar>
        <w:left w:w="115.0" w:type="dxa"/>
        <w:right w:w="115.0" w:type="dxa"/>
      </w:tblCellMar>
    </w:tblPr>
  </w:style>
  <w:style w:type="table" w:styleId="aff7" w:customStyle="1">
    <w:basedOn w:val="TableNormal3"/>
    <w:tblPr>
      <w:tblStyleRowBandSize w:val="1"/>
      <w:tblStyleColBandSize w:val="1"/>
      <w:tblCellMar>
        <w:left w:w="115.0" w:type="dxa"/>
        <w:right w:w="115.0" w:type="dxa"/>
      </w:tblCellMar>
    </w:tblPr>
  </w:style>
  <w:style w:type="paragraph" w:styleId="messagelistitem-zz7v6g" w:customStyle="1">
    <w:name w:val="messagelistitem-zz7v6g"/>
    <w:basedOn w:val="Normal"/>
    <w:rsid w:val="00317F58"/>
    <w:pPr>
      <w:spacing w:after="100" w:afterAutospacing="1" w:before="100" w:beforeAutospacing="1"/>
    </w:pPr>
    <w:rPr>
      <w:rFonts w:ascii="Times New Roman" w:cs="Times New Roman" w:eastAsia="Times New Roman" w:hAnsi="Times New Roman"/>
    </w:rPr>
  </w:style>
  <w:style w:type="table" w:styleId="aff8" w:customStyle="1">
    <w:basedOn w:val="TableNormal2"/>
    <w:tblPr>
      <w:tblStyleRowBandSize w:val="1"/>
      <w:tblStyleColBandSize w:val="1"/>
      <w:tblCellMar>
        <w:left w:w="115.0" w:type="dxa"/>
        <w:right w:w="115.0" w:type="dxa"/>
      </w:tblCellMar>
    </w:tblPr>
  </w:style>
  <w:style w:type="table" w:styleId="aff9" w:customStyle="1">
    <w:basedOn w:val="TableNormal2"/>
    <w:tblPr>
      <w:tblStyleRowBandSize w:val="1"/>
      <w:tblStyleColBandSize w:val="1"/>
      <w:tblCellMar>
        <w:left w:w="115.0" w:type="dxa"/>
        <w:right w:w="115.0" w:type="dxa"/>
      </w:tblCellMar>
    </w:tblPr>
  </w:style>
  <w:style w:type="table" w:styleId="affa" w:customStyle="1">
    <w:basedOn w:val="TableNormal2"/>
    <w:tblPr>
      <w:tblStyleRowBandSize w:val="1"/>
      <w:tblStyleColBandSize w:val="1"/>
      <w:tblCellMar>
        <w:left w:w="115.0" w:type="dxa"/>
        <w:right w:w="115.0" w:type="dxa"/>
      </w:tblCellMar>
    </w:tblPr>
  </w:style>
  <w:style w:type="table" w:styleId="affb" w:customStyle="1">
    <w:basedOn w:val="TableNormal2"/>
    <w:tblPr>
      <w:tblStyleRowBandSize w:val="1"/>
      <w:tblStyleColBandSize w:val="1"/>
      <w:tblCellMar>
        <w:left w:w="115.0" w:type="dxa"/>
        <w:right w:w="115.0" w:type="dxa"/>
      </w:tblCellMar>
    </w:tblPr>
  </w:style>
  <w:style w:type="table" w:styleId="affc" w:customStyle="1">
    <w:basedOn w:val="TableNormal2"/>
    <w:tblPr>
      <w:tblStyleRowBandSize w:val="1"/>
      <w:tblStyleColBandSize w:val="1"/>
      <w:tblCellMar>
        <w:left w:w="115.0" w:type="dxa"/>
        <w:right w:w="115.0" w:type="dxa"/>
      </w:tblCellMar>
    </w:tblPr>
  </w:style>
  <w:style w:type="table" w:styleId="affd" w:customStyle="1">
    <w:basedOn w:val="TableNormal2"/>
    <w:tblPr>
      <w:tblStyleRowBandSize w:val="1"/>
      <w:tblStyleColBandSize w:val="1"/>
      <w:tblCellMar>
        <w:left w:w="115.0" w:type="dxa"/>
        <w:right w:w="115.0" w:type="dxa"/>
      </w:tblCellMar>
    </w:tblPr>
  </w:style>
  <w:style w:type="table" w:styleId="affe" w:customStyle="1">
    <w:basedOn w:val="TableNormal2"/>
    <w:tblPr>
      <w:tblStyleRowBandSize w:val="1"/>
      <w:tblStyleColBandSize w:val="1"/>
      <w:tblCellMar>
        <w:left w:w="115.0" w:type="dxa"/>
        <w:right w:w="115.0" w:type="dxa"/>
      </w:tblCellMar>
    </w:tblPr>
  </w:style>
  <w:style w:type="table" w:styleId="afff" w:customStyle="1">
    <w:basedOn w:val="TableNormal2"/>
    <w:tblPr>
      <w:tblStyleRowBandSize w:val="1"/>
      <w:tblStyleColBandSize w:val="1"/>
      <w:tblCellMar>
        <w:left w:w="115.0" w:type="dxa"/>
        <w:right w:w="115.0" w:type="dxa"/>
      </w:tblCellMar>
    </w:tblPr>
  </w:style>
  <w:style w:type="table" w:styleId="afff0" w:customStyle="1">
    <w:basedOn w:val="TableNormal2"/>
    <w:tblPr>
      <w:tblStyleRowBandSize w:val="1"/>
      <w:tblStyleColBandSize w:val="1"/>
      <w:tblCellMar>
        <w:left w:w="115.0" w:type="dxa"/>
        <w:right w:w="115.0" w:type="dxa"/>
      </w:tblCellMar>
    </w:tblPr>
  </w:style>
  <w:style w:type="table" w:styleId="afff1" w:customStyle="1">
    <w:basedOn w:val="TableNormal2"/>
    <w:tblPr>
      <w:tblStyleRowBandSize w:val="1"/>
      <w:tblStyleColBandSize w:val="1"/>
      <w:tblCellMar>
        <w:top w:w="100.0" w:type="dxa"/>
        <w:left w:w="100.0" w:type="dxa"/>
        <w:bottom w:w="100.0" w:type="dxa"/>
        <w:right w:w="100.0" w:type="dxa"/>
      </w:tblCellMar>
    </w:tblPr>
  </w:style>
  <w:style w:type="table" w:styleId="afff2" w:customStyle="1">
    <w:basedOn w:val="TableNormal2"/>
    <w:tblPr>
      <w:tblStyleRowBandSize w:val="1"/>
      <w:tblStyleColBandSize w:val="1"/>
      <w:tblCellMar>
        <w:left w:w="115.0" w:type="dxa"/>
        <w:right w:w="115.0" w:type="dxa"/>
      </w:tblCellMar>
    </w:tblPr>
  </w:style>
  <w:style w:type="table" w:styleId="afff3" w:customStyle="1">
    <w:basedOn w:val="TableNormal2"/>
    <w:tblPr>
      <w:tblStyleRowBandSize w:val="1"/>
      <w:tblStyleColBandSize w:val="1"/>
      <w:tblCellMar>
        <w:left w:w="115.0" w:type="dxa"/>
        <w:right w:w="115.0" w:type="dxa"/>
      </w:tblCellMar>
    </w:tblPr>
  </w:style>
  <w:style w:type="table" w:styleId="afff4" w:customStyle="1">
    <w:basedOn w:val="TableNormal2"/>
    <w:tblPr>
      <w:tblStyleRowBandSize w:val="1"/>
      <w:tblStyleColBandSize w:val="1"/>
      <w:tblCellMar>
        <w:left w:w="115.0" w:type="dxa"/>
        <w:right w:w="115.0" w:type="dxa"/>
      </w:tblCellMar>
    </w:tblPr>
  </w:style>
  <w:style w:type="table" w:styleId="afff5" w:customStyle="1">
    <w:basedOn w:val="TableNormal2"/>
    <w:tblPr>
      <w:tblStyleRowBandSize w:val="1"/>
      <w:tblStyleColBandSize w:val="1"/>
      <w:tblCellMar>
        <w:left w:w="115.0" w:type="dxa"/>
        <w:right w:w="115.0" w:type="dxa"/>
      </w:tblCellMar>
    </w:tblPr>
  </w:style>
  <w:style w:type="table" w:styleId="afff6" w:customStyle="1">
    <w:basedOn w:val="TableNormal2"/>
    <w:tblPr>
      <w:tblStyleRowBandSize w:val="1"/>
      <w:tblStyleColBandSize w:val="1"/>
      <w:tblCellMar>
        <w:left w:w="115.0" w:type="dxa"/>
        <w:right w:w="115.0" w:type="dxa"/>
      </w:tblCellMar>
    </w:tblPr>
  </w:style>
  <w:style w:type="table" w:styleId="afff7" w:customStyle="1">
    <w:basedOn w:val="TableNormal2"/>
    <w:tblPr>
      <w:tblStyleRowBandSize w:val="1"/>
      <w:tblStyleColBandSize w:val="1"/>
      <w:tblCellMar>
        <w:left w:w="115.0" w:type="dxa"/>
        <w:right w:w="115.0" w:type="dxa"/>
      </w:tblCellMar>
    </w:tblPr>
  </w:style>
  <w:style w:type="table" w:styleId="afff8" w:customStyle="1">
    <w:basedOn w:val="TableNormal2"/>
    <w:tblPr>
      <w:tblStyleRowBandSize w:val="1"/>
      <w:tblStyleColBandSize w:val="1"/>
      <w:tblCellMar>
        <w:left w:w="115.0" w:type="dxa"/>
        <w:right w:w="115.0" w:type="dxa"/>
      </w:tblCellMar>
    </w:tblPr>
  </w:style>
  <w:style w:type="table" w:styleId="afff9" w:customStyle="1">
    <w:basedOn w:val="TableNormal2"/>
    <w:tblPr>
      <w:tblStyleRowBandSize w:val="1"/>
      <w:tblStyleColBandSize w:val="1"/>
      <w:tblCellMar>
        <w:left w:w="115.0" w:type="dxa"/>
        <w:right w:w="115.0" w:type="dxa"/>
      </w:tblCellMar>
    </w:tblPr>
  </w:style>
  <w:style w:type="table" w:styleId="afffa" w:customStyle="1">
    <w:basedOn w:val="TableNormal2"/>
    <w:tblPr>
      <w:tblStyleRowBandSize w:val="1"/>
      <w:tblStyleColBandSize w:val="1"/>
      <w:tblCellMar>
        <w:left w:w="115.0" w:type="dxa"/>
        <w:right w:w="115.0" w:type="dxa"/>
      </w:tblCellMar>
    </w:tblPr>
  </w:style>
  <w:style w:type="table" w:styleId="afffb" w:customStyle="1">
    <w:basedOn w:val="TableNormal2"/>
    <w:tblPr>
      <w:tblStyleRowBandSize w:val="1"/>
      <w:tblStyleColBandSize w:val="1"/>
      <w:tblCellMar>
        <w:left w:w="115.0" w:type="dxa"/>
        <w:right w:w="115.0" w:type="dxa"/>
      </w:tblCellMar>
    </w:tblPr>
  </w:style>
  <w:style w:type="table" w:styleId="afffc" w:customStyle="1">
    <w:basedOn w:val="TableNormal2"/>
    <w:tblPr>
      <w:tblStyleRowBandSize w:val="1"/>
      <w:tblStyleColBandSize w:val="1"/>
      <w:tblCellMar>
        <w:left w:w="115.0" w:type="dxa"/>
        <w:right w:w="115.0" w:type="dxa"/>
      </w:tblCellMar>
    </w:tblPr>
  </w:style>
  <w:style w:type="table" w:styleId="afffd" w:customStyle="1">
    <w:basedOn w:val="TableNormal1"/>
    <w:tblPr>
      <w:tblStyleRowBandSize w:val="1"/>
      <w:tblStyleColBandSize w:val="1"/>
      <w:tblCellMar>
        <w:top w:w="100.0" w:type="dxa"/>
        <w:left w:w="115.0" w:type="dxa"/>
        <w:bottom w:w="100.0" w:type="dxa"/>
        <w:right w:w="115.0" w:type="dxa"/>
      </w:tblCellMar>
    </w:tblPr>
  </w:style>
  <w:style w:type="table" w:styleId="afffe" w:customStyle="1">
    <w:basedOn w:val="TableNormal1"/>
    <w:tblPr>
      <w:tblStyleRowBandSize w:val="1"/>
      <w:tblStyleColBandSize w:val="1"/>
      <w:tblCellMar>
        <w:top w:w="100.0" w:type="dxa"/>
        <w:left w:w="115.0" w:type="dxa"/>
        <w:bottom w:w="100.0" w:type="dxa"/>
        <w:right w:w="115.0" w:type="dxa"/>
      </w:tblCellMar>
    </w:tblPr>
  </w:style>
  <w:style w:type="table" w:styleId="affff" w:customStyle="1">
    <w:basedOn w:val="TableNormal1"/>
    <w:tblPr>
      <w:tblStyleRowBandSize w:val="1"/>
      <w:tblStyleColBandSize w:val="1"/>
      <w:tblCellMar>
        <w:top w:w="100.0" w:type="dxa"/>
        <w:left w:w="115.0" w:type="dxa"/>
        <w:bottom w:w="100.0" w:type="dxa"/>
        <w:right w:w="115.0" w:type="dxa"/>
      </w:tblCellMar>
    </w:tblPr>
  </w:style>
  <w:style w:type="table" w:styleId="affff0" w:customStyle="1">
    <w:basedOn w:val="TableNormal1"/>
    <w:tblPr>
      <w:tblStyleRowBandSize w:val="1"/>
      <w:tblStyleColBandSize w:val="1"/>
      <w:tblCellMar>
        <w:top w:w="100.0" w:type="dxa"/>
        <w:left w:w="115.0" w:type="dxa"/>
        <w:bottom w:w="100.0" w:type="dxa"/>
        <w:right w:w="115.0" w:type="dxa"/>
      </w:tblCellMar>
    </w:tblPr>
  </w:style>
  <w:style w:type="table" w:styleId="affff1" w:customStyle="1">
    <w:basedOn w:val="TableNormal1"/>
    <w:tblPr>
      <w:tblStyleRowBandSize w:val="1"/>
      <w:tblStyleColBandSize w:val="1"/>
      <w:tblCellMar>
        <w:top w:w="100.0" w:type="dxa"/>
        <w:left w:w="115.0" w:type="dxa"/>
        <w:bottom w:w="100.0" w:type="dxa"/>
        <w:right w:w="115.0" w:type="dxa"/>
      </w:tblCellMar>
    </w:tblPr>
  </w:style>
  <w:style w:type="table" w:styleId="affff2" w:customStyle="1">
    <w:basedOn w:val="TableNormal1"/>
    <w:tblPr>
      <w:tblStyleRowBandSize w:val="1"/>
      <w:tblStyleColBandSize w:val="1"/>
      <w:tblCellMar>
        <w:top w:w="100.0" w:type="dxa"/>
        <w:left w:w="115.0" w:type="dxa"/>
        <w:bottom w:w="100.0" w:type="dxa"/>
        <w:right w:w="115.0" w:type="dxa"/>
      </w:tblCellMar>
    </w:tblPr>
  </w:style>
  <w:style w:type="table" w:styleId="affff3" w:customStyle="1">
    <w:basedOn w:val="TableNormal1"/>
    <w:tblPr>
      <w:tblStyleRowBandSize w:val="1"/>
      <w:tblStyleColBandSize w:val="1"/>
      <w:tblCellMar>
        <w:top w:w="100.0" w:type="dxa"/>
        <w:left w:w="115.0" w:type="dxa"/>
        <w:bottom w:w="100.0" w:type="dxa"/>
        <w:right w:w="115.0" w:type="dxa"/>
      </w:tblCellMar>
    </w:tblPr>
  </w:style>
  <w:style w:type="table" w:styleId="affff4" w:customStyle="1">
    <w:basedOn w:val="TableNormal1"/>
    <w:tblPr>
      <w:tblStyleRowBandSize w:val="1"/>
      <w:tblStyleColBandSize w:val="1"/>
      <w:tblCellMar>
        <w:top w:w="100.0" w:type="dxa"/>
        <w:left w:w="115.0" w:type="dxa"/>
        <w:bottom w:w="100.0" w:type="dxa"/>
        <w:right w:w="115.0" w:type="dxa"/>
      </w:tblCellMar>
    </w:tblPr>
  </w:style>
  <w:style w:type="table" w:styleId="affff5" w:customStyle="1">
    <w:basedOn w:val="TableNormal1"/>
    <w:tblPr>
      <w:tblStyleRowBandSize w:val="1"/>
      <w:tblStyleColBandSize w:val="1"/>
      <w:tblCellMar>
        <w:top w:w="100.0" w:type="dxa"/>
        <w:left w:w="115.0" w:type="dxa"/>
        <w:bottom w:w="100.0" w:type="dxa"/>
        <w:right w:w="115.0" w:type="dxa"/>
      </w:tblCellMar>
    </w:tblPr>
  </w:style>
  <w:style w:type="table" w:styleId="affff6" w:customStyle="1">
    <w:basedOn w:val="TableNormal1"/>
    <w:tblPr>
      <w:tblStyleRowBandSize w:val="1"/>
      <w:tblStyleColBandSize w:val="1"/>
      <w:tblCellMar>
        <w:top w:w="100.0" w:type="dxa"/>
        <w:left w:w="115.0" w:type="dxa"/>
        <w:bottom w:w="100.0" w:type="dxa"/>
        <w:right w:w="115.0" w:type="dxa"/>
      </w:tblCellMar>
    </w:tblPr>
  </w:style>
  <w:style w:type="table" w:styleId="affff7" w:customStyle="1">
    <w:basedOn w:val="TableNormal1"/>
    <w:tblPr>
      <w:tblStyleRowBandSize w:val="1"/>
      <w:tblStyleColBandSize w:val="1"/>
      <w:tblCellMar>
        <w:top w:w="100.0" w:type="dxa"/>
        <w:left w:w="115.0" w:type="dxa"/>
        <w:bottom w:w="100.0" w:type="dxa"/>
        <w:right w:w="115.0" w:type="dxa"/>
      </w:tblCellMar>
    </w:tblPr>
  </w:style>
  <w:style w:type="table" w:styleId="affff8" w:customStyle="1">
    <w:basedOn w:val="TableNormal1"/>
    <w:tblPr>
      <w:tblStyleRowBandSize w:val="1"/>
      <w:tblStyleColBandSize w:val="1"/>
      <w:tblCellMar>
        <w:top w:w="100.0" w:type="dxa"/>
        <w:left w:w="115.0" w:type="dxa"/>
        <w:bottom w:w="100.0" w:type="dxa"/>
        <w:right w:w="115.0" w:type="dxa"/>
      </w:tblCellMar>
    </w:tblPr>
  </w:style>
  <w:style w:type="table" w:styleId="affff9" w:customStyle="1">
    <w:basedOn w:val="TableNormal1"/>
    <w:tblPr>
      <w:tblStyleRowBandSize w:val="1"/>
      <w:tblStyleColBandSize w:val="1"/>
      <w:tblCellMar>
        <w:top w:w="100.0" w:type="dxa"/>
        <w:left w:w="115.0" w:type="dxa"/>
        <w:bottom w:w="100.0" w:type="dxa"/>
        <w:right w:w="115.0" w:type="dxa"/>
      </w:tblCellMar>
    </w:tblPr>
  </w:style>
  <w:style w:type="table" w:styleId="affffa" w:customStyle="1">
    <w:basedOn w:val="TableNormal1"/>
    <w:tblPr>
      <w:tblStyleRowBandSize w:val="1"/>
      <w:tblStyleColBandSize w:val="1"/>
      <w:tblCellMar>
        <w:top w:w="100.0" w:type="dxa"/>
        <w:left w:w="115.0" w:type="dxa"/>
        <w:bottom w:w="100.0" w:type="dxa"/>
        <w:right w:w="115.0" w:type="dxa"/>
      </w:tblCellMar>
    </w:tblPr>
  </w:style>
  <w:style w:type="table" w:styleId="affffb" w:customStyle="1">
    <w:basedOn w:val="TableNormal1"/>
    <w:tblPr>
      <w:tblStyleRowBandSize w:val="1"/>
      <w:tblStyleColBandSize w:val="1"/>
      <w:tblCellMar>
        <w:top w:w="100.0" w:type="dxa"/>
        <w:left w:w="115.0" w:type="dxa"/>
        <w:bottom w:w="100.0" w:type="dxa"/>
        <w:right w:w="115.0" w:type="dxa"/>
      </w:tblCellMar>
    </w:tblPr>
  </w:style>
  <w:style w:type="table" w:styleId="affffc" w:customStyle="1">
    <w:basedOn w:val="TableNormal1"/>
    <w:tblPr>
      <w:tblStyleRowBandSize w:val="1"/>
      <w:tblStyleColBandSize w:val="1"/>
      <w:tblCellMar>
        <w:top w:w="100.0" w:type="dxa"/>
        <w:left w:w="115.0" w:type="dxa"/>
        <w:bottom w:w="100.0" w:type="dxa"/>
        <w:right w:w="115.0" w:type="dxa"/>
      </w:tblCellMar>
    </w:tblPr>
  </w:style>
  <w:style w:type="table" w:styleId="affffd" w:customStyle="1">
    <w:basedOn w:val="TableNormal1"/>
    <w:tblPr>
      <w:tblStyleRowBandSize w:val="1"/>
      <w:tblStyleColBandSize w:val="1"/>
      <w:tblCellMar>
        <w:top w:w="100.0" w:type="dxa"/>
        <w:left w:w="115.0" w:type="dxa"/>
        <w:bottom w:w="100.0" w:type="dxa"/>
        <w:right w:w="115.0" w:type="dxa"/>
      </w:tblCellMar>
    </w:tblPr>
  </w:style>
  <w:style w:type="table" w:styleId="affffe" w:customStyle="1">
    <w:basedOn w:val="TableNormal1"/>
    <w:tblPr>
      <w:tblStyleRowBandSize w:val="1"/>
      <w:tblStyleColBandSize w:val="1"/>
      <w:tblCellMar>
        <w:top w:w="100.0" w:type="dxa"/>
        <w:left w:w="115.0" w:type="dxa"/>
        <w:bottom w:w="100.0" w:type="dxa"/>
        <w:right w:w="115.0" w:type="dxa"/>
      </w:tblCellMar>
    </w:tblPr>
  </w:style>
  <w:style w:type="table" w:styleId="afffff" w:customStyle="1">
    <w:basedOn w:val="TableNormal1"/>
    <w:tblPr>
      <w:tblStyleRowBandSize w:val="1"/>
      <w:tblStyleColBandSize w:val="1"/>
      <w:tblCellMar>
        <w:top w:w="100.0" w:type="dxa"/>
        <w:left w:w="115.0" w:type="dxa"/>
        <w:bottom w:w="100.0" w:type="dxa"/>
        <w:right w:w="115.0" w:type="dxa"/>
      </w:tblCellMar>
    </w:tblPr>
  </w:style>
  <w:style w:type="table" w:styleId="afffff0" w:customStyle="1">
    <w:basedOn w:val="TableNormal1"/>
    <w:tblPr>
      <w:tblStyleRowBandSize w:val="1"/>
      <w:tblStyleColBandSize w:val="1"/>
      <w:tblCellMar>
        <w:top w:w="100.0" w:type="dxa"/>
        <w:left w:w="115.0" w:type="dxa"/>
        <w:bottom w:w="100.0" w:type="dxa"/>
        <w:right w:w="115.0" w:type="dxa"/>
      </w:tblCellMar>
    </w:tblPr>
  </w:style>
  <w:style w:type="table" w:styleId="afffff1" w:customStyle="1">
    <w:basedOn w:val="TableNormal1"/>
    <w:tblPr>
      <w:tblStyleRowBandSize w:val="1"/>
      <w:tblStyleColBandSize w:val="1"/>
      <w:tblCellMar>
        <w:top w:w="100.0" w:type="dxa"/>
        <w:left w:w="115.0" w:type="dxa"/>
        <w:bottom w:w="100.0" w:type="dxa"/>
        <w:right w:w="115.0" w:type="dxa"/>
      </w:tblCellMar>
    </w:tblPr>
  </w:style>
  <w:style w:type="table" w:styleId="afffff2" w:customStyle="1">
    <w:basedOn w:val="TableNormal1"/>
    <w:tblPr>
      <w:tblStyleRowBandSize w:val="1"/>
      <w:tblStyleColBandSize w:val="1"/>
      <w:tblCellMar>
        <w:top w:w="100.0" w:type="dxa"/>
        <w:left w:w="115.0" w:type="dxa"/>
        <w:bottom w:w="100.0" w:type="dxa"/>
        <w:right w:w="115.0" w:type="dxa"/>
      </w:tblCellMar>
    </w:tblPr>
  </w:style>
  <w:style w:type="table" w:styleId="afffff3" w:customStyle="1">
    <w:basedOn w:val="TableNormal1"/>
    <w:tblPr>
      <w:tblStyleRowBandSize w:val="1"/>
      <w:tblStyleColBandSize w:val="1"/>
      <w:tblCellMar>
        <w:top w:w="100.0" w:type="dxa"/>
        <w:left w:w="115.0" w:type="dxa"/>
        <w:bottom w:w="100.0" w:type="dxa"/>
        <w:right w:w="115.0" w:type="dxa"/>
      </w:tblCellMar>
    </w:tblPr>
  </w:style>
  <w:style w:type="table" w:styleId="afffff4" w:customStyle="1">
    <w:basedOn w:val="TableNormal1"/>
    <w:tblPr>
      <w:tblStyleRowBandSize w:val="1"/>
      <w:tblStyleColBandSize w:val="1"/>
      <w:tblCellMar>
        <w:top w:w="100.0" w:type="dxa"/>
        <w:left w:w="115.0" w:type="dxa"/>
        <w:bottom w:w="100.0" w:type="dxa"/>
        <w:right w:w="115.0" w:type="dxa"/>
      </w:tblCellMar>
    </w:tblPr>
  </w:style>
  <w:style w:type="table" w:styleId="afffff5" w:customStyle="1">
    <w:basedOn w:val="TableNormal1"/>
    <w:tblPr>
      <w:tblStyleRowBandSize w:val="1"/>
      <w:tblStyleColBandSize w:val="1"/>
      <w:tblCellMar>
        <w:top w:w="100.0" w:type="dxa"/>
        <w:left w:w="115.0" w:type="dxa"/>
        <w:bottom w:w="100.0" w:type="dxa"/>
        <w:right w:w="115.0" w:type="dxa"/>
      </w:tblCellMar>
    </w:tblPr>
  </w:style>
  <w:style w:type="table" w:styleId="afffff6" w:customStyle="1">
    <w:basedOn w:val="TableNormal1"/>
    <w:tblPr>
      <w:tblStyleRowBandSize w:val="1"/>
      <w:tblStyleColBandSize w:val="1"/>
      <w:tblCellMar>
        <w:top w:w="100.0" w:type="dxa"/>
        <w:left w:w="115.0" w:type="dxa"/>
        <w:bottom w:w="100.0" w:type="dxa"/>
        <w:right w:w="115.0" w:type="dxa"/>
      </w:tblCellMar>
    </w:tblPr>
  </w:style>
  <w:style w:type="table" w:styleId="afffff7" w:customStyle="1">
    <w:basedOn w:val="TableNormal1"/>
    <w:tblPr>
      <w:tblStyleRowBandSize w:val="1"/>
      <w:tblStyleColBandSize w:val="1"/>
      <w:tblCellMar>
        <w:top w:w="100.0" w:type="dxa"/>
        <w:left w:w="115.0" w:type="dxa"/>
        <w:bottom w:w="100.0" w:type="dxa"/>
        <w:right w:w="115.0" w:type="dxa"/>
      </w:tblCellMar>
    </w:tblPr>
  </w:style>
  <w:style w:type="table" w:styleId="afffff8" w:customStyle="1">
    <w:basedOn w:val="TableNormal1"/>
    <w:tblPr>
      <w:tblStyleRowBandSize w:val="1"/>
      <w:tblStyleColBandSize w:val="1"/>
      <w:tblCellMar>
        <w:top w:w="100.0" w:type="dxa"/>
        <w:left w:w="115.0" w:type="dxa"/>
        <w:bottom w:w="100.0" w:type="dxa"/>
        <w:right w:w="115.0" w:type="dxa"/>
      </w:tblCellMar>
    </w:tblPr>
  </w:style>
  <w:style w:type="table" w:styleId="afffff9" w:customStyle="1">
    <w:basedOn w:val="TableNormal1"/>
    <w:tblPr>
      <w:tblStyleRowBandSize w:val="1"/>
      <w:tblStyleColBandSize w:val="1"/>
      <w:tblCellMar>
        <w:top w:w="100.0" w:type="dxa"/>
        <w:left w:w="115.0" w:type="dxa"/>
        <w:bottom w:w="100.0" w:type="dxa"/>
        <w:right w:w="115.0" w:type="dxa"/>
      </w:tblCellMar>
    </w:tblPr>
  </w:style>
  <w:style w:type="table" w:styleId="afffffa" w:customStyle="1">
    <w:basedOn w:val="TableNormal1"/>
    <w:tblPr>
      <w:tblStyleRowBandSize w:val="1"/>
      <w:tblStyleColBandSize w:val="1"/>
      <w:tblCellMar>
        <w:top w:w="100.0" w:type="dxa"/>
        <w:left w:w="115.0" w:type="dxa"/>
        <w:bottom w:w="100.0" w:type="dxa"/>
        <w:right w:w="115.0" w:type="dxa"/>
      </w:tblCellMar>
    </w:tblPr>
  </w:style>
  <w:style w:type="table" w:styleId="afffffb" w:customStyle="1">
    <w:basedOn w:val="TableNormal1"/>
    <w:tblPr>
      <w:tblStyleRowBandSize w:val="1"/>
      <w:tblStyleColBandSize w:val="1"/>
      <w:tblCellMar>
        <w:top w:w="100.0" w:type="dxa"/>
        <w:left w:w="115.0" w:type="dxa"/>
        <w:bottom w:w="100.0" w:type="dxa"/>
        <w:right w:w="115.0" w:type="dxa"/>
      </w:tblCellMar>
    </w:tblPr>
  </w:style>
  <w:style w:type="table" w:styleId="afffffc" w:customStyle="1">
    <w:basedOn w:val="TableNormal1"/>
    <w:tblPr>
      <w:tblStyleRowBandSize w:val="1"/>
      <w:tblStyleColBandSize w:val="1"/>
      <w:tblCellMar>
        <w:top w:w="100.0" w:type="dxa"/>
        <w:left w:w="115.0" w:type="dxa"/>
        <w:bottom w:w="100.0" w:type="dxa"/>
        <w:right w:w="115.0" w:type="dxa"/>
      </w:tblCellMar>
    </w:tblPr>
  </w:style>
  <w:style w:type="table" w:styleId="afffffd" w:customStyle="1">
    <w:basedOn w:val="TableNormal1"/>
    <w:tblPr>
      <w:tblStyleRowBandSize w:val="1"/>
      <w:tblStyleColBandSize w:val="1"/>
      <w:tblCellMar>
        <w:top w:w="100.0" w:type="dxa"/>
        <w:left w:w="115.0" w:type="dxa"/>
        <w:bottom w:w="100.0" w:type="dxa"/>
        <w:right w:w="115.0" w:type="dxa"/>
      </w:tblCellMar>
    </w:tblPr>
  </w:style>
  <w:style w:type="table" w:styleId="afffffe" w:customStyle="1">
    <w:basedOn w:val="TableNormal1"/>
    <w:tblPr>
      <w:tblStyleRowBandSize w:val="1"/>
      <w:tblStyleColBandSize w:val="1"/>
      <w:tblCellMar>
        <w:top w:w="100.0" w:type="dxa"/>
        <w:left w:w="115.0" w:type="dxa"/>
        <w:bottom w:w="100.0" w:type="dxa"/>
        <w:right w:w="115.0" w:type="dxa"/>
      </w:tblCellMar>
    </w:tblPr>
  </w:style>
  <w:style w:type="table" w:styleId="affffff" w:customStyle="1">
    <w:basedOn w:val="TableNormal1"/>
    <w:tblPr>
      <w:tblStyleRowBandSize w:val="1"/>
      <w:tblStyleColBandSize w:val="1"/>
      <w:tblCellMar>
        <w:top w:w="100.0" w:type="dxa"/>
        <w:left w:w="115.0" w:type="dxa"/>
        <w:bottom w:w="100.0" w:type="dxa"/>
        <w:right w:w="115.0" w:type="dxa"/>
      </w:tblCellMar>
    </w:tblPr>
  </w:style>
  <w:style w:type="table" w:styleId="affffff0" w:customStyle="1">
    <w:basedOn w:val="TableNormal1"/>
    <w:tblPr>
      <w:tblStyleRowBandSize w:val="1"/>
      <w:tblStyleColBandSize w:val="1"/>
      <w:tblCellMar>
        <w:top w:w="100.0" w:type="dxa"/>
        <w:left w:w="115.0" w:type="dxa"/>
        <w:bottom w:w="100.0" w:type="dxa"/>
        <w:right w:w="115.0" w:type="dxa"/>
      </w:tblCellMar>
    </w:tblPr>
  </w:style>
  <w:style w:type="table" w:styleId="affffff1" w:customStyle="1">
    <w:basedOn w:val="TableNormal1"/>
    <w:tblPr>
      <w:tblStyleRowBandSize w:val="1"/>
      <w:tblStyleColBandSize w:val="1"/>
      <w:tblCellMar>
        <w:top w:w="100.0" w:type="dxa"/>
        <w:left w:w="115.0" w:type="dxa"/>
        <w:bottom w:w="100.0" w:type="dxa"/>
        <w:right w:w="115.0" w:type="dxa"/>
      </w:tblCellMar>
    </w:tblPr>
  </w:style>
  <w:style w:type="table" w:styleId="affffff2" w:customStyle="1">
    <w:basedOn w:val="TableNormal1"/>
    <w:tblPr>
      <w:tblStyleRowBandSize w:val="1"/>
      <w:tblStyleColBandSize w:val="1"/>
      <w:tblCellMar>
        <w:top w:w="100.0" w:type="dxa"/>
        <w:left w:w="115.0" w:type="dxa"/>
        <w:bottom w:w="100.0" w:type="dxa"/>
        <w:right w:w="115.0" w:type="dxa"/>
      </w:tblCellMar>
    </w:tblPr>
  </w:style>
  <w:style w:type="table" w:styleId="affffff3" w:customStyle="1">
    <w:basedOn w:val="TableNormal1"/>
    <w:tblPr>
      <w:tblStyleRowBandSize w:val="1"/>
      <w:tblStyleColBandSize w:val="1"/>
      <w:tblCellMar>
        <w:top w:w="100.0" w:type="dxa"/>
        <w:left w:w="115.0" w:type="dxa"/>
        <w:bottom w:w="100.0" w:type="dxa"/>
        <w:right w:w="115.0" w:type="dxa"/>
      </w:tblCellMar>
    </w:tblPr>
  </w:style>
  <w:style w:type="table" w:styleId="affffff4" w:customStyle="1">
    <w:basedOn w:val="TableNormal1"/>
    <w:tblPr>
      <w:tblStyleRowBandSize w:val="1"/>
      <w:tblStyleColBandSize w:val="1"/>
      <w:tblCellMar>
        <w:top w:w="100.0" w:type="dxa"/>
        <w:left w:w="115.0" w:type="dxa"/>
        <w:bottom w:w="100.0" w:type="dxa"/>
        <w:right w:w="115.0" w:type="dxa"/>
      </w:tblCellMar>
    </w:tblPr>
  </w:style>
  <w:style w:type="table" w:styleId="affffff5" w:customStyle="1">
    <w:basedOn w:val="TableNormal1"/>
    <w:tblPr>
      <w:tblStyleRowBandSize w:val="1"/>
      <w:tblStyleColBandSize w:val="1"/>
      <w:tblCellMar>
        <w:top w:w="100.0" w:type="dxa"/>
        <w:left w:w="115.0" w:type="dxa"/>
        <w:bottom w:w="100.0" w:type="dxa"/>
        <w:right w:w="115.0" w:type="dxa"/>
      </w:tblCellMar>
    </w:tblPr>
  </w:style>
  <w:style w:type="paragraph" w:styleId="TtuloTDC">
    <w:name w:val="TOC Heading"/>
    <w:basedOn w:val="Ttulo1"/>
    <w:next w:val="Normal"/>
    <w:uiPriority w:val="39"/>
    <w:unhideWhenUsed w:val="1"/>
    <w:qFormat w:val="1"/>
    <w:rsid w:val="001F02E5"/>
    <w:pPr>
      <w:spacing w:line="259" w:lineRule="auto"/>
      <w:outlineLvl w:val="9"/>
    </w:pPr>
    <w:rPr>
      <w:b w:val="0"/>
      <w:lang w:val="es-419"/>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 w:type="table" w:styleId="Table16">
    <w:basedOn w:val="TableNormal"/>
    <w:tblPr>
      <w:tblStyleRowBandSize w:val="1"/>
      <w:tblStyleColBandSize w:val="1"/>
      <w:tblCellMar>
        <w:top w:w="100.0" w:type="dxa"/>
        <w:left w:w="115.0" w:type="dxa"/>
        <w:bottom w:w="100.0" w:type="dxa"/>
        <w:right w:w="115.0" w:type="dxa"/>
      </w:tblCellMar>
    </w:tblPr>
  </w:style>
  <w:style w:type="table" w:styleId="Table17">
    <w:basedOn w:val="TableNormal"/>
    <w:tblPr>
      <w:tblStyleRowBandSize w:val="1"/>
      <w:tblStyleColBandSize w:val="1"/>
      <w:tblCellMar>
        <w:top w:w="100.0" w:type="dxa"/>
        <w:left w:w="115.0" w:type="dxa"/>
        <w:bottom w:w="100.0" w:type="dxa"/>
        <w:right w:w="115.0" w:type="dxa"/>
      </w:tblCellMar>
    </w:tblPr>
  </w:style>
  <w:style w:type="table" w:styleId="Table18">
    <w:basedOn w:val="TableNormal"/>
    <w:tblPr>
      <w:tblStyleRowBandSize w:val="1"/>
      <w:tblStyleColBandSize w:val="1"/>
      <w:tblCellMar>
        <w:top w:w="100.0" w:type="dxa"/>
        <w:left w:w="115.0" w:type="dxa"/>
        <w:bottom w:w="100.0" w:type="dxa"/>
        <w:right w:w="115.0" w:type="dxa"/>
      </w:tblCellMar>
    </w:tblPr>
  </w:style>
  <w:style w:type="table" w:styleId="Table19">
    <w:basedOn w:val="TableNormal"/>
    <w:tblPr>
      <w:tblStyleRowBandSize w:val="1"/>
      <w:tblStyleColBandSize w:val="1"/>
      <w:tblCellMar>
        <w:top w:w="100.0" w:type="dxa"/>
        <w:left w:w="115.0" w:type="dxa"/>
        <w:bottom w:w="100.0" w:type="dxa"/>
        <w:right w:w="115.0" w:type="dxa"/>
      </w:tblCellMar>
    </w:tblPr>
  </w:style>
  <w:style w:type="table" w:styleId="Table20">
    <w:basedOn w:val="TableNormal"/>
    <w:tblPr>
      <w:tblStyleRowBandSize w:val="1"/>
      <w:tblStyleColBandSize w:val="1"/>
      <w:tblCellMar>
        <w:top w:w="100.0" w:type="dxa"/>
        <w:left w:w="115.0" w:type="dxa"/>
        <w:bottom w:w="100.0" w:type="dxa"/>
        <w:right w:w="115.0" w:type="dxa"/>
      </w:tblCellMar>
    </w:tbl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 w:type="table" w:styleId="Table16">
    <w:basedOn w:val="TableNormal"/>
    <w:tblPr>
      <w:tblStyleRowBandSize w:val="1"/>
      <w:tblStyleColBandSize w:val="1"/>
      <w:tblCellMar>
        <w:top w:w="100.0" w:type="dxa"/>
        <w:left w:w="115.0" w:type="dxa"/>
        <w:bottom w:w="100.0" w:type="dxa"/>
        <w:right w:w="115.0" w:type="dxa"/>
      </w:tblCellMar>
    </w:tblPr>
  </w:style>
  <w:style w:type="table" w:styleId="Table17">
    <w:basedOn w:val="TableNormal"/>
    <w:tblPr>
      <w:tblStyleRowBandSize w:val="1"/>
      <w:tblStyleColBandSize w:val="1"/>
      <w:tblCellMar>
        <w:top w:w="100.0" w:type="dxa"/>
        <w:left w:w="115.0" w:type="dxa"/>
        <w:bottom w:w="100.0" w:type="dxa"/>
        <w:right w:w="115.0" w:type="dxa"/>
      </w:tblCellMar>
    </w:tblPr>
  </w:style>
  <w:style w:type="table" w:styleId="Table18">
    <w:basedOn w:val="TableNormal"/>
    <w:tblPr>
      <w:tblStyleRowBandSize w:val="1"/>
      <w:tblStyleColBandSize w:val="1"/>
      <w:tblCellMar>
        <w:top w:w="100.0" w:type="dxa"/>
        <w:left w:w="115.0" w:type="dxa"/>
        <w:bottom w:w="100.0" w:type="dxa"/>
        <w:right w:w="115.0" w:type="dxa"/>
      </w:tblCellMar>
    </w:tblPr>
  </w:style>
  <w:style w:type="table" w:styleId="Table19">
    <w:basedOn w:val="TableNormal"/>
    <w:tblPr>
      <w:tblStyleRowBandSize w:val="1"/>
      <w:tblStyleColBandSize w:val="1"/>
      <w:tblCellMar>
        <w:top w:w="100.0" w:type="dxa"/>
        <w:left w:w="115.0" w:type="dxa"/>
        <w:bottom w:w="100.0" w:type="dxa"/>
        <w:right w:w="115.0" w:type="dxa"/>
      </w:tblCellMar>
    </w:tblPr>
  </w:style>
  <w:style w:type="table" w:styleId="Table20">
    <w:basedOn w:val="TableNormal"/>
    <w:tblPr>
      <w:tblStyleRowBandSize w:val="1"/>
      <w:tblStyleColBandSize w:val="1"/>
      <w:tblCellMar>
        <w:top w:w="100.0" w:type="dxa"/>
        <w:left w:w="115.0" w:type="dxa"/>
        <w:bottom w:w="100.0" w:type="dxa"/>
        <w:right w:w="115.0" w:type="dxa"/>
      </w:tblCellMar>
    </w:tbl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 w:type="table" w:styleId="Table16">
    <w:basedOn w:val="TableNormal"/>
    <w:tblPr>
      <w:tblStyleRowBandSize w:val="1"/>
      <w:tblStyleColBandSize w:val="1"/>
      <w:tblCellMar>
        <w:top w:w="100.0" w:type="dxa"/>
        <w:left w:w="115.0" w:type="dxa"/>
        <w:bottom w:w="100.0" w:type="dxa"/>
        <w:right w:w="115.0" w:type="dxa"/>
      </w:tblCellMar>
    </w:tblPr>
  </w:style>
  <w:style w:type="table" w:styleId="Table17">
    <w:basedOn w:val="TableNormal"/>
    <w:tblPr>
      <w:tblStyleRowBandSize w:val="1"/>
      <w:tblStyleColBandSize w:val="1"/>
      <w:tblCellMar>
        <w:top w:w="100.0" w:type="dxa"/>
        <w:left w:w="115.0" w:type="dxa"/>
        <w:bottom w:w="100.0" w:type="dxa"/>
        <w:right w:w="115.0" w:type="dxa"/>
      </w:tblCellMar>
    </w:tblPr>
  </w:style>
  <w:style w:type="table" w:styleId="Table18">
    <w:basedOn w:val="TableNormal"/>
    <w:tblPr>
      <w:tblStyleRowBandSize w:val="1"/>
      <w:tblStyleColBandSize w:val="1"/>
      <w:tblCellMar>
        <w:top w:w="100.0" w:type="dxa"/>
        <w:left w:w="115.0" w:type="dxa"/>
        <w:bottom w:w="100.0" w:type="dxa"/>
        <w:right w:w="115.0" w:type="dxa"/>
      </w:tblCellMar>
    </w:tblPr>
  </w:style>
  <w:style w:type="table" w:styleId="Table19">
    <w:basedOn w:val="TableNormal"/>
    <w:tblPr>
      <w:tblStyleRowBandSize w:val="1"/>
      <w:tblStyleColBandSize w:val="1"/>
      <w:tblCellMar>
        <w:top w:w="100.0" w:type="dxa"/>
        <w:left w:w="115.0" w:type="dxa"/>
        <w:bottom w:w="100.0" w:type="dxa"/>
        <w:right w:w="115.0" w:type="dxa"/>
      </w:tblCellMar>
    </w:tblPr>
  </w:style>
  <w:style w:type="table" w:styleId="Table20">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 w:type="table" w:styleId="Table16">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Qd4LJZksEjfzh+fMsBxmRQgg==">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2022-09-12T22:32:00Z</dcterms:created>
  <dc:creator>Cliente</dc:creator>
</cp:coreProperties>
</file>