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 Proyecto Enterprise - Documentación Completa</w:t>
      </w:r>
    </w:p>
    <w:p>
      <w:r>
        <w:t>Incluye configuración profesional con Docker, CI/CD y arquitectura modular.</w:t>
      </w:r>
    </w:p>
    <w:p>
      <w:pPr>
        <w:pStyle w:val="Heading2"/>
      </w:pPr>
      <w:r>
        <w:t>Arquitectura</w:t>
      </w:r>
    </w:p>
    <w:p>
      <w:r>
        <w:br/>
        <w:t>apps/</w:t>
        <w:br/>
        <w:t xml:space="preserve">  api/</w:t>
        <w:br/>
        <w:t xml:space="preserve">  web/</w:t>
        <w:br/>
        <w:t>packages/</w:t>
        <w:br/>
        <w:t xml:space="preserve">  core/</w:t>
        <w:br/>
        <w:t xml:space="preserve">  shared/</w:t>
        <w:br/>
      </w:r>
    </w:p>
    <w:p>
      <w:pPr>
        <w:pStyle w:val="Heading2"/>
      </w:pPr>
      <w:r>
        <w:t>Docker</w:t>
      </w:r>
    </w:p>
    <w:p>
      <w:r>
        <w:t>Se incluye Dockerfile y docker-compose.yml para despliegue estandarizado.</w:t>
      </w:r>
    </w:p>
    <w:p>
      <w:pPr>
        <w:pStyle w:val="Heading2"/>
      </w:pPr>
      <w:r>
        <w:t>CI/CD</w:t>
      </w:r>
    </w:p>
    <w:p>
      <w:r>
        <w:t>GitHub Actions ejecuta build y tests en cada push a main.</w:t>
      </w:r>
    </w:p>
    <w:p>
      <w:pPr>
        <w:pStyle w:val="Heading2"/>
      </w:pPr>
      <w:r>
        <w:t>Cómo subir a GitHub</w:t>
      </w:r>
    </w:p>
    <w:p>
      <w:r>
        <w:br/>
        <w:t>git init</w:t>
        <w:br/>
        <w:t>git add .</w:t>
        <w:br/>
        <w:t>git commit -m "initial enterprise bootstrap"</w:t>
        <w:br/>
        <w:t>git branch -M main</w:t>
        <w:br/>
        <w:t>git remote add origin TU_REPO_URL</w:t>
        <w:br/>
        <w:t>git push -u origin main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