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12B" w:rsidRDefault="008035D4" w:rsidP="00354BAB">
      <w:pPr>
        <w:pStyle w:val="Title"/>
        <w:jc w:val="center"/>
      </w:pPr>
      <w:r>
        <w:t>Description of o</w:t>
      </w:r>
      <w:r w:rsidR="00605356">
        <w:t xml:space="preserve">utputs for </w:t>
      </w:r>
      <w:proofErr w:type="spellStart"/>
      <w:r w:rsidR="00D92CF0" w:rsidRPr="00D92CF0">
        <w:rPr>
          <w:rFonts w:ascii="Arial Narrow" w:hAnsi="Arial Narrow"/>
        </w:rPr>
        <w:t>SpecEval</w:t>
      </w:r>
      <w:proofErr w:type="spellEnd"/>
      <w:r w:rsidR="00605356">
        <w:t xml:space="preserve"> add-in</w:t>
      </w:r>
    </w:p>
    <w:p w:rsidR="004E1FF7" w:rsidRDefault="00605356" w:rsidP="00704E79">
      <w:pPr>
        <w:jc w:val="both"/>
      </w:pPr>
      <w:r>
        <w:t xml:space="preserve">This document describes output objects for specification evaluation add-in. </w:t>
      </w:r>
      <w:proofErr w:type="gramStart"/>
      <w:r w:rsidR="004E1FF7">
        <w:t>Below</w:t>
      </w:r>
      <w:proofErr w:type="gramEnd"/>
      <w:r w:rsidR="004E1FF7">
        <w:t xml:space="preserve"> is the table of contents.</w:t>
      </w:r>
      <w:r w:rsidR="00180EC2">
        <w:t xml:space="preserve"> First section includes list of all outputs with brief descriptions. Following sections each corresponds to main components of the add-in. Each section will describe </w:t>
      </w:r>
      <w:r w:rsidR="004E1FF7">
        <w:t xml:space="preserve">the informational content of the </w:t>
      </w:r>
      <w:r w:rsidR="00180EC2">
        <w:t xml:space="preserve">corresponding </w:t>
      </w:r>
      <w:r w:rsidR="004E1FF7">
        <w:t>object</w:t>
      </w:r>
      <w:r w:rsidR="00D517E4">
        <w:t>s that are included,</w:t>
      </w:r>
      <w:r w:rsidR="004E1FF7">
        <w:t xml:space="preserve"> as well as provide information </w:t>
      </w:r>
      <w:r w:rsidR="00BC692F">
        <w:t xml:space="preserve">on </w:t>
      </w:r>
      <w:r w:rsidR="00180EC2">
        <w:t>their</w:t>
      </w:r>
      <w:r w:rsidR="00BC692F">
        <w:t xml:space="preserve"> name and location in the spool.</w:t>
      </w:r>
      <w:r w:rsidR="00180EC2">
        <w:rPr>
          <w:rStyle w:val="FootnoteReference"/>
        </w:rPr>
        <w:footnoteReference w:id="1"/>
      </w:r>
      <w:r w:rsidR="00BC692F">
        <w:t xml:space="preserve"> </w:t>
      </w:r>
      <w:r w:rsidR="00180EC2">
        <w:t>Last section contains list of additional workfile objects and potentially stored by the add-in. Appendix explains in detail the procedures used to produce the various forecasts and equations on which the outputs are based.</w:t>
      </w:r>
    </w:p>
    <w:sdt>
      <w:sdtPr>
        <w:rPr>
          <w:rFonts w:asciiTheme="minorHAnsi" w:eastAsiaTheme="minorHAnsi" w:hAnsiTheme="minorHAnsi" w:cstheme="minorBidi"/>
          <w:b w:val="0"/>
          <w:bCs w:val="0"/>
          <w:color w:val="auto"/>
          <w:sz w:val="22"/>
          <w:szCs w:val="22"/>
          <w:lang w:eastAsia="en-US"/>
        </w:rPr>
        <w:id w:val="1425379113"/>
        <w:docPartObj>
          <w:docPartGallery w:val="Table of Contents"/>
          <w:docPartUnique/>
        </w:docPartObj>
      </w:sdtPr>
      <w:sdtEndPr>
        <w:rPr>
          <w:noProof/>
        </w:rPr>
      </w:sdtEndPr>
      <w:sdtContent>
        <w:p w:rsidR="004430F0" w:rsidRDefault="00354BAB" w:rsidP="00180EC2">
          <w:pPr>
            <w:pStyle w:val="TOCHeading"/>
            <w:spacing w:before="240"/>
          </w:pPr>
          <w:r>
            <w:t>Contents</w:t>
          </w:r>
        </w:p>
        <w:p w:rsidR="00021A97" w:rsidRDefault="00354BAB">
          <w:pPr>
            <w:pStyle w:val="TOC1"/>
            <w:rPr>
              <w:rFonts w:eastAsiaTheme="minorEastAsia"/>
              <w:noProof/>
            </w:rPr>
          </w:pPr>
          <w:r>
            <w:fldChar w:fldCharType="begin"/>
          </w:r>
          <w:r>
            <w:instrText xml:space="preserve"> TOC \o "1-3" \h \z \u </w:instrText>
          </w:r>
          <w:r>
            <w:fldChar w:fldCharType="separate"/>
          </w:r>
          <w:hyperlink w:anchor="_Toc68884070" w:history="1">
            <w:r w:rsidR="00021A97" w:rsidRPr="00A52E3C">
              <w:rPr>
                <w:rStyle w:val="Hyperlink"/>
                <w:noProof/>
              </w:rPr>
              <w:t>List of add-in outputs</w:t>
            </w:r>
            <w:r w:rsidR="00021A97">
              <w:rPr>
                <w:noProof/>
                <w:webHidden/>
              </w:rPr>
              <w:tab/>
            </w:r>
            <w:r w:rsidR="00021A97">
              <w:rPr>
                <w:noProof/>
                <w:webHidden/>
              </w:rPr>
              <w:fldChar w:fldCharType="begin"/>
            </w:r>
            <w:r w:rsidR="00021A97">
              <w:rPr>
                <w:noProof/>
                <w:webHidden/>
              </w:rPr>
              <w:instrText xml:space="preserve"> PAGEREF _Toc68884070 \h </w:instrText>
            </w:r>
            <w:r w:rsidR="00021A97">
              <w:rPr>
                <w:noProof/>
                <w:webHidden/>
              </w:rPr>
            </w:r>
            <w:r w:rsidR="00021A97">
              <w:rPr>
                <w:noProof/>
                <w:webHidden/>
              </w:rPr>
              <w:fldChar w:fldCharType="separate"/>
            </w:r>
            <w:r w:rsidR="001524EF">
              <w:rPr>
                <w:noProof/>
                <w:webHidden/>
              </w:rPr>
              <w:t>2</w:t>
            </w:r>
            <w:r w:rsidR="00021A97">
              <w:rPr>
                <w:noProof/>
                <w:webHidden/>
              </w:rPr>
              <w:fldChar w:fldCharType="end"/>
            </w:r>
          </w:hyperlink>
        </w:p>
        <w:p w:rsidR="00021A97" w:rsidRDefault="00F6729E">
          <w:pPr>
            <w:pStyle w:val="TOC1"/>
            <w:rPr>
              <w:rFonts w:eastAsiaTheme="minorEastAsia"/>
              <w:noProof/>
            </w:rPr>
          </w:pPr>
          <w:hyperlink w:anchor="_Toc68884071" w:history="1">
            <w:r w:rsidR="00021A97" w:rsidRPr="00A52E3C">
              <w:rPr>
                <w:rStyle w:val="Hyperlink"/>
                <w:noProof/>
              </w:rPr>
              <w:t>Spools with all results</w:t>
            </w:r>
            <w:r w:rsidR="00021A97">
              <w:rPr>
                <w:noProof/>
                <w:webHidden/>
              </w:rPr>
              <w:tab/>
            </w:r>
            <w:r w:rsidR="00021A97">
              <w:rPr>
                <w:noProof/>
                <w:webHidden/>
              </w:rPr>
              <w:fldChar w:fldCharType="begin"/>
            </w:r>
            <w:r w:rsidR="00021A97">
              <w:rPr>
                <w:noProof/>
                <w:webHidden/>
              </w:rPr>
              <w:instrText xml:space="preserve"> PAGEREF _Toc68884071 \h </w:instrText>
            </w:r>
            <w:r w:rsidR="00021A97">
              <w:rPr>
                <w:noProof/>
                <w:webHidden/>
              </w:rPr>
            </w:r>
            <w:r w:rsidR="00021A97">
              <w:rPr>
                <w:noProof/>
                <w:webHidden/>
              </w:rPr>
              <w:fldChar w:fldCharType="separate"/>
            </w:r>
            <w:r w:rsidR="001524EF">
              <w:rPr>
                <w:noProof/>
                <w:webHidden/>
              </w:rPr>
              <w:t>3</w:t>
            </w:r>
            <w:r w:rsidR="00021A97">
              <w:rPr>
                <w:noProof/>
                <w:webHidden/>
              </w:rPr>
              <w:fldChar w:fldCharType="end"/>
            </w:r>
          </w:hyperlink>
        </w:p>
        <w:p w:rsidR="00021A97" w:rsidRDefault="00F6729E">
          <w:pPr>
            <w:pStyle w:val="TOC1"/>
            <w:rPr>
              <w:rFonts w:eastAsiaTheme="minorEastAsia"/>
              <w:noProof/>
            </w:rPr>
          </w:pPr>
          <w:hyperlink w:anchor="_Toc68884072" w:history="1">
            <w:r w:rsidR="00021A97" w:rsidRPr="00A52E3C">
              <w:rPr>
                <w:rStyle w:val="Hyperlink"/>
                <w:noProof/>
              </w:rPr>
              <w:t>Regression information</w:t>
            </w:r>
            <w:r w:rsidR="00021A97">
              <w:rPr>
                <w:noProof/>
                <w:webHidden/>
              </w:rPr>
              <w:tab/>
            </w:r>
            <w:r w:rsidR="00021A97">
              <w:rPr>
                <w:noProof/>
                <w:webHidden/>
              </w:rPr>
              <w:fldChar w:fldCharType="begin"/>
            </w:r>
            <w:r w:rsidR="00021A97">
              <w:rPr>
                <w:noProof/>
                <w:webHidden/>
              </w:rPr>
              <w:instrText xml:space="preserve"> PAGEREF _Toc68884072 \h </w:instrText>
            </w:r>
            <w:r w:rsidR="00021A97">
              <w:rPr>
                <w:noProof/>
                <w:webHidden/>
              </w:rPr>
            </w:r>
            <w:r w:rsidR="00021A97">
              <w:rPr>
                <w:noProof/>
                <w:webHidden/>
              </w:rPr>
              <w:fldChar w:fldCharType="separate"/>
            </w:r>
            <w:r w:rsidR="001524EF">
              <w:rPr>
                <w:noProof/>
                <w:webHidden/>
              </w:rPr>
              <w:t>4</w:t>
            </w:r>
            <w:r w:rsidR="00021A97">
              <w:rPr>
                <w:noProof/>
                <w:webHidden/>
              </w:rPr>
              <w:fldChar w:fldCharType="end"/>
            </w:r>
          </w:hyperlink>
        </w:p>
        <w:p w:rsidR="00021A97" w:rsidRDefault="00F6729E">
          <w:pPr>
            <w:pStyle w:val="TOC1"/>
            <w:rPr>
              <w:rFonts w:eastAsiaTheme="minorEastAsia"/>
              <w:noProof/>
            </w:rPr>
          </w:pPr>
          <w:hyperlink w:anchor="_Toc68884073" w:history="1">
            <w:r w:rsidR="00021A97" w:rsidRPr="00A52E3C">
              <w:rPr>
                <w:rStyle w:val="Hyperlink"/>
                <w:noProof/>
              </w:rPr>
              <w:t>Performance metrics</w:t>
            </w:r>
            <w:r w:rsidR="00021A97">
              <w:rPr>
                <w:noProof/>
                <w:webHidden/>
              </w:rPr>
              <w:tab/>
            </w:r>
            <w:r w:rsidR="00021A97">
              <w:rPr>
                <w:noProof/>
                <w:webHidden/>
              </w:rPr>
              <w:fldChar w:fldCharType="begin"/>
            </w:r>
            <w:r w:rsidR="00021A97">
              <w:rPr>
                <w:noProof/>
                <w:webHidden/>
              </w:rPr>
              <w:instrText xml:space="preserve"> PAGEREF _Toc68884073 \h </w:instrText>
            </w:r>
            <w:r w:rsidR="00021A97">
              <w:rPr>
                <w:noProof/>
                <w:webHidden/>
              </w:rPr>
            </w:r>
            <w:r w:rsidR="00021A97">
              <w:rPr>
                <w:noProof/>
                <w:webHidden/>
              </w:rPr>
              <w:fldChar w:fldCharType="separate"/>
            </w:r>
            <w:r w:rsidR="001524EF">
              <w:rPr>
                <w:noProof/>
                <w:webHidden/>
              </w:rPr>
              <w:t>7</w:t>
            </w:r>
            <w:r w:rsidR="00021A97">
              <w:rPr>
                <w:noProof/>
                <w:webHidden/>
              </w:rPr>
              <w:fldChar w:fldCharType="end"/>
            </w:r>
          </w:hyperlink>
        </w:p>
        <w:p w:rsidR="00021A97" w:rsidRDefault="00F6729E">
          <w:pPr>
            <w:pStyle w:val="TOC1"/>
            <w:rPr>
              <w:rFonts w:eastAsiaTheme="minorEastAsia"/>
              <w:noProof/>
            </w:rPr>
          </w:pPr>
          <w:hyperlink w:anchor="_Toc68884074" w:history="1">
            <w:r w:rsidR="00021A97" w:rsidRPr="00A52E3C">
              <w:rPr>
                <w:rStyle w:val="Hyperlink"/>
                <w:noProof/>
              </w:rPr>
              <w:t>Forecast graphs</w:t>
            </w:r>
            <w:r w:rsidR="00021A97">
              <w:rPr>
                <w:noProof/>
                <w:webHidden/>
              </w:rPr>
              <w:tab/>
            </w:r>
            <w:r w:rsidR="00021A97">
              <w:rPr>
                <w:noProof/>
                <w:webHidden/>
              </w:rPr>
              <w:fldChar w:fldCharType="begin"/>
            </w:r>
            <w:r w:rsidR="00021A97">
              <w:rPr>
                <w:noProof/>
                <w:webHidden/>
              </w:rPr>
              <w:instrText xml:space="preserve"> PAGEREF _Toc68884074 \h </w:instrText>
            </w:r>
            <w:r w:rsidR="00021A97">
              <w:rPr>
                <w:noProof/>
                <w:webHidden/>
              </w:rPr>
            </w:r>
            <w:r w:rsidR="00021A97">
              <w:rPr>
                <w:noProof/>
                <w:webHidden/>
              </w:rPr>
              <w:fldChar w:fldCharType="separate"/>
            </w:r>
            <w:r w:rsidR="001524EF">
              <w:rPr>
                <w:noProof/>
                <w:webHidden/>
              </w:rPr>
              <w:t>9</w:t>
            </w:r>
            <w:r w:rsidR="00021A97">
              <w:rPr>
                <w:noProof/>
                <w:webHidden/>
              </w:rPr>
              <w:fldChar w:fldCharType="end"/>
            </w:r>
          </w:hyperlink>
        </w:p>
        <w:p w:rsidR="00021A97" w:rsidRDefault="00F6729E">
          <w:pPr>
            <w:pStyle w:val="TOC1"/>
            <w:rPr>
              <w:rFonts w:eastAsiaTheme="minorEastAsia"/>
              <w:noProof/>
            </w:rPr>
          </w:pPr>
          <w:hyperlink w:anchor="_Toc68884075" w:history="1">
            <w:r w:rsidR="00021A97" w:rsidRPr="00A52E3C">
              <w:rPr>
                <w:rStyle w:val="Hyperlink"/>
                <w:noProof/>
              </w:rPr>
              <w:t>Bias graphs</w:t>
            </w:r>
            <w:r w:rsidR="00021A97">
              <w:rPr>
                <w:noProof/>
                <w:webHidden/>
              </w:rPr>
              <w:tab/>
            </w:r>
            <w:r w:rsidR="00021A97">
              <w:rPr>
                <w:noProof/>
                <w:webHidden/>
              </w:rPr>
              <w:fldChar w:fldCharType="begin"/>
            </w:r>
            <w:r w:rsidR="00021A97">
              <w:rPr>
                <w:noProof/>
                <w:webHidden/>
              </w:rPr>
              <w:instrText xml:space="preserve"> PAGEREF _Toc68884075 \h </w:instrText>
            </w:r>
            <w:r w:rsidR="00021A97">
              <w:rPr>
                <w:noProof/>
                <w:webHidden/>
              </w:rPr>
            </w:r>
            <w:r w:rsidR="00021A97">
              <w:rPr>
                <w:noProof/>
                <w:webHidden/>
              </w:rPr>
              <w:fldChar w:fldCharType="separate"/>
            </w:r>
            <w:r w:rsidR="001524EF">
              <w:rPr>
                <w:noProof/>
                <w:webHidden/>
              </w:rPr>
              <w:t>12</w:t>
            </w:r>
            <w:r w:rsidR="00021A97">
              <w:rPr>
                <w:noProof/>
                <w:webHidden/>
              </w:rPr>
              <w:fldChar w:fldCharType="end"/>
            </w:r>
          </w:hyperlink>
        </w:p>
        <w:p w:rsidR="00021A97" w:rsidRDefault="00F6729E">
          <w:pPr>
            <w:pStyle w:val="TOC1"/>
            <w:rPr>
              <w:rFonts w:eastAsiaTheme="minorEastAsia"/>
              <w:noProof/>
            </w:rPr>
          </w:pPr>
          <w:hyperlink w:anchor="_Toc68884076" w:history="1">
            <w:r w:rsidR="00021A97" w:rsidRPr="00A52E3C">
              <w:rPr>
                <w:rStyle w:val="Hyperlink"/>
                <w:noProof/>
              </w:rPr>
              <w:t>Scenario graphs</w:t>
            </w:r>
            <w:r w:rsidR="00021A97">
              <w:rPr>
                <w:noProof/>
                <w:webHidden/>
              </w:rPr>
              <w:tab/>
            </w:r>
            <w:r w:rsidR="00021A97">
              <w:rPr>
                <w:noProof/>
                <w:webHidden/>
              </w:rPr>
              <w:fldChar w:fldCharType="begin"/>
            </w:r>
            <w:r w:rsidR="00021A97">
              <w:rPr>
                <w:noProof/>
                <w:webHidden/>
              </w:rPr>
              <w:instrText xml:space="preserve"> PAGEREF _Toc68884076 \h </w:instrText>
            </w:r>
            <w:r w:rsidR="00021A97">
              <w:rPr>
                <w:noProof/>
                <w:webHidden/>
              </w:rPr>
            </w:r>
            <w:r w:rsidR="00021A97">
              <w:rPr>
                <w:noProof/>
                <w:webHidden/>
              </w:rPr>
              <w:fldChar w:fldCharType="separate"/>
            </w:r>
            <w:r w:rsidR="001524EF">
              <w:rPr>
                <w:noProof/>
                <w:webHidden/>
              </w:rPr>
              <w:t>13</w:t>
            </w:r>
            <w:r w:rsidR="00021A97">
              <w:rPr>
                <w:noProof/>
                <w:webHidden/>
              </w:rPr>
              <w:fldChar w:fldCharType="end"/>
            </w:r>
          </w:hyperlink>
        </w:p>
        <w:p w:rsidR="00021A97" w:rsidRDefault="00F6729E">
          <w:pPr>
            <w:pStyle w:val="TOC2"/>
            <w:rPr>
              <w:rFonts w:eastAsiaTheme="minorEastAsia"/>
              <w:noProof/>
            </w:rPr>
          </w:pPr>
          <w:hyperlink w:anchor="_Toc68884077" w:history="1">
            <w:r w:rsidR="00021A97" w:rsidRPr="00A52E3C">
              <w:rPr>
                <w:rStyle w:val="Hyperlink"/>
                <w:noProof/>
              </w:rPr>
              <w:t>Single specification forecast graphs</w:t>
            </w:r>
            <w:r w:rsidR="00021A97">
              <w:rPr>
                <w:noProof/>
                <w:webHidden/>
              </w:rPr>
              <w:tab/>
            </w:r>
            <w:r w:rsidR="00021A97">
              <w:rPr>
                <w:noProof/>
                <w:webHidden/>
              </w:rPr>
              <w:fldChar w:fldCharType="begin"/>
            </w:r>
            <w:r w:rsidR="00021A97">
              <w:rPr>
                <w:noProof/>
                <w:webHidden/>
              </w:rPr>
              <w:instrText xml:space="preserve"> PAGEREF _Toc68884077 \h </w:instrText>
            </w:r>
            <w:r w:rsidR="00021A97">
              <w:rPr>
                <w:noProof/>
                <w:webHidden/>
              </w:rPr>
            </w:r>
            <w:r w:rsidR="00021A97">
              <w:rPr>
                <w:noProof/>
                <w:webHidden/>
              </w:rPr>
              <w:fldChar w:fldCharType="separate"/>
            </w:r>
            <w:r w:rsidR="001524EF">
              <w:rPr>
                <w:noProof/>
                <w:webHidden/>
              </w:rPr>
              <w:t>13</w:t>
            </w:r>
            <w:r w:rsidR="00021A97">
              <w:rPr>
                <w:noProof/>
                <w:webHidden/>
              </w:rPr>
              <w:fldChar w:fldCharType="end"/>
            </w:r>
          </w:hyperlink>
        </w:p>
        <w:p w:rsidR="00021A97" w:rsidRDefault="00F6729E">
          <w:pPr>
            <w:pStyle w:val="TOC2"/>
            <w:rPr>
              <w:rFonts w:eastAsiaTheme="minorEastAsia"/>
              <w:noProof/>
            </w:rPr>
          </w:pPr>
          <w:hyperlink w:anchor="_Toc68884078" w:history="1">
            <w:r w:rsidR="00021A97" w:rsidRPr="00A52E3C">
              <w:rPr>
                <w:rStyle w:val="Hyperlink"/>
                <w:noProof/>
              </w:rPr>
              <w:t>Decomposition graphs</w:t>
            </w:r>
            <w:r w:rsidR="00021A97">
              <w:rPr>
                <w:noProof/>
                <w:webHidden/>
              </w:rPr>
              <w:tab/>
            </w:r>
            <w:r w:rsidR="00021A97">
              <w:rPr>
                <w:noProof/>
                <w:webHidden/>
              </w:rPr>
              <w:fldChar w:fldCharType="begin"/>
            </w:r>
            <w:r w:rsidR="00021A97">
              <w:rPr>
                <w:noProof/>
                <w:webHidden/>
              </w:rPr>
              <w:instrText xml:space="preserve"> PAGEREF _Toc68884078 \h </w:instrText>
            </w:r>
            <w:r w:rsidR="00021A97">
              <w:rPr>
                <w:noProof/>
                <w:webHidden/>
              </w:rPr>
            </w:r>
            <w:r w:rsidR="00021A97">
              <w:rPr>
                <w:noProof/>
                <w:webHidden/>
              </w:rPr>
              <w:fldChar w:fldCharType="separate"/>
            </w:r>
            <w:r w:rsidR="001524EF">
              <w:rPr>
                <w:noProof/>
                <w:webHidden/>
              </w:rPr>
              <w:t>16</w:t>
            </w:r>
            <w:r w:rsidR="00021A97">
              <w:rPr>
                <w:noProof/>
                <w:webHidden/>
              </w:rPr>
              <w:fldChar w:fldCharType="end"/>
            </w:r>
          </w:hyperlink>
        </w:p>
        <w:p w:rsidR="00021A97" w:rsidRDefault="00F6729E">
          <w:pPr>
            <w:pStyle w:val="TOC2"/>
            <w:rPr>
              <w:rFonts w:eastAsiaTheme="minorEastAsia"/>
              <w:noProof/>
            </w:rPr>
          </w:pPr>
          <w:hyperlink w:anchor="_Toc68884079" w:history="1">
            <w:r w:rsidR="00021A97" w:rsidRPr="00A52E3C">
              <w:rPr>
                <w:rStyle w:val="Hyperlink"/>
                <w:noProof/>
              </w:rPr>
              <w:t>Multiple specification forecast graphs</w:t>
            </w:r>
            <w:r w:rsidR="00021A97">
              <w:rPr>
                <w:noProof/>
                <w:webHidden/>
              </w:rPr>
              <w:tab/>
            </w:r>
            <w:r w:rsidR="00021A97">
              <w:rPr>
                <w:noProof/>
                <w:webHidden/>
              </w:rPr>
              <w:fldChar w:fldCharType="begin"/>
            </w:r>
            <w:r w:rsidR="00021A97">
              <w:rPr>
                <w:noProof/>
                <w:webHidden/>
              </w:rPr>
              <w:instrText xml:space="preserve"> PAGEREF _Toc68884079 \h </w:instrText>
            </w:r>
            <w:r w:rsidR="00021A97">
              <w:rPr>
                <w:noProof/>
                <w:webHidden/>
              </w:rPr>
            </w:r>
            <w:r w:rsidR="00021A97">
              <w:rPr>
                <w:noProof/>
                <w:webHidden/>
              </w:rPr>
              <w:fldChar w:fldCharType="separate"/>
            </w:r>
            <w:r w:rsidR="001524EF">
              <w:rPr>
                <w:noProof/>
                <w:webHidden/>
              </w:rPr>
              <w:t>17</w:t>
            </w:r>
            <w:r w:rsidR="00021A97">
              <w:rPr>
                <w:noProof/>
                <w:webHidden/>
              </w:rPr>
              <w:fldChar w:fldCharType="end"/>
            </w:r>
          </w:hyperlink>
        </w:p>
        <w:p w:rsidR="00021A97" w:rsidRDefault="00F6729E">
          <w:pPr>
            <w:pStyle w:val="TOC1"/>
            <w:rPr>
              <w:rFonts w:eastAsiaTheme="minorEastAsia"/>
              <w:noProof/>
            </w:rPr>
          </w:pPr>
          <w:hyperlink w:anchor="_Toc68884080" w:history="1">
            <w:r w:rsidR="00021A97" w:rsidRPr="00A52E3C">
              <w:rPr>
                <w:rStyle w:val="Hyperlink"/>
                <w:noProof/>
              </w:rPr>
              <w:t>Shock response graphs</w:t>
            </w:r>
            <w:r w:rsidR="00021A97">
              <w:rPr>
                <w:noProof/>
                <w:webHidden/>
              </w:rPr>
              <w:tab/>
            </w:r>
            <w:r w:rsidR="00021A97">
              <w:rPr>
                <w:noProof/>
                <w:webHidden/>
              </w:rPr>
              <w:fldChar w:fldCharType="begin"/>
            </w:r>
            <w:r w:rsidR="00021A97">
              <w:rPr>
                <w:noProof/>
                <w:webHidden/>
              </w:rPr>
              <w:instrText xml:space="preserve"> PAGEREF _Toc68884080 \h </w:instrText>
            </w:r>
            <w:r w:rsidR="00021A97">
              <w:rPr>
                <w:noProof/>
                <w:webHidden/>
              </w:rPr>
            </w:r>
            <w:r w:rsidR="00021A97">
              <w:rPr>
                <w:noProof/>
                <w:webHidden/>
              </w:rPr>
              <w:fldChar w:fldCharType="separate"/>
            </w:r>
            <w:r w:rsidR="001524EF">
              <w:rPr>
                <w:noProof/>
                <w:webHidden/>
              </w:rPr>
              <w:t>18</w:t>
            </w:r>
            <w:r w:rsidR="00021A97">
              <w:rPr>
                <w:noProof/>
                <w:webHidden/>
              </w:rPr>
              <w:fldChar w:fldCharType="end"/>
            </w:r>
          </w:hyperlink>
        </w:p>
        <w:p w:rsidR="00021A97" w:rsidRDefault="00F6729E">
          <w:pPr>
            <w:pStyle w:val="TOC1"/>
            <w:rPr>
              <w:rFonts w:eastAsiaTheme="minorEastAsia"/>
              <w:noProof/>
            </w:rPr>
          </w:pPr>
          <w:hyperlink w:anchor="_Toc68884081" w:history="1">
            <w:r w:rsidR="00021A97" w:rsidRPr="00A52E3C">
              <w:rPr>
                <w:rStyle w:val="Hyperlink"/>
                <w:noProof/>
              </w:rPr>
              <w:t>Additional workfile objects</w:t>
            </w:r>
            <w:r w:rsidR="00021A97">
              <w:rPr>
                <w:noProof/>
                <w:webHidden/>
              </w:rPr>
              <w:tab/>
            </w:r>
            <w:r w:rsidR="00021A97">
              <w:rPr>
                <w:noProof/>
                <w:webHidden/>
              </w:rPr>
              <w:fldChar w:fldCharType="begin"/>
            </w:r>
            <w:r w:rsidR="00021A97">
              <w:rPr>
                <w:noProof/>
                <w:webHidden/>
              </w:rPr>
              <w:instrText xml:space="preserve"> PAGEREF _Toc68884081 \h </w:instrText>
            </w:r>
            <w:r w:rsidR="00021A97">
              <w:rPr>
                <w:noProof/>
                <w:webHidden/>
              </w:rPr>
            </w:r>
            <w:r w:rsidR="00021A97">
              <w:rPr>
                <w:noProof/>
                <w:webHidden/>
              </w:rPr>
              <w:fldChar w:fldCharType="separate"/>
            </w:r>
            <w:r w:rsidR="001524EF">
              <w:rPr>
                <w:noProof/>
                <w:webHidden/>
              </w:rPr>
              <w:t>20</w:t>
            </w:r>
            <w:r w:rsidR="00021A97">
              <w:rPr>
                <w:noProof/>
                <w:webHidden/>
              </w:rPr>
              <w:fldChar w:fldCharType="end"/>
            </w:r>
          </w:hyperlink>
        </w:p>
        <w:p w:rsidR="00021A97" w:rsidRDefault="00F6729E">
          <w:pPr>
            <w:pStyle w:val="TOC2"/>
            <w:rPr>
              <w:rFonts w:eastAsiaTheme="minorEastAsia"/>
              <w:noProof/>
            </w:rPr>
          </w:pPr>
          <w:hyperlink w:anchor="_Toc68884082" w:history="1">
            <w:r w:rsidR="00021A97" w:rsidRPr="00A52E3C">
              <w:rPr>
                <w:rStyle w:val="Hyperlink"/>
                <w:noProof/>
              </w:rPr>
              <w:t>Forecast objects</w:t>
            </w:r>
            <w:r w:rsidR="00021A97">
              <w:rPr>
                <w:noProof/>
                <w:webHidden/>
              </w:rPr>
              <w:tab/>
            </w:r>
            <w:r w:rsidR="00021A97">
              <w:rPr>
                <w:noProof/>
                <w:webHidden/>
              </w:rPr>
              <w:fldChar w:fldCharType="begin"/>
            </w:r>
            <w:r w:rsidR="00021A97">
              <w:rPr>
                <w:noProof/>
                <w:webHidden/>
              </w:rPr>
              <w:instrText xml:space="preserve"> PAGEREF _Toc68884082 \h </w:instrText>
            </w:r>
            <w:r w:rsidR="00021A97">
              <w:rPr>
                <w:noProof/>
                <w:webHidden/>
              </w:rPr>
            </w:r>
            <w:r w:rsidR="00021A97">
              <w:rPr>
                <w:noProof/>
                <w:webHidden/>
              </w:rPr>
              <w:fldChar w:fldCharType="separate"/>
            </w:r>
            <w:r w:rsidR="001524EF">
              <w:rPr>
                <w:noProof/>
                <w:webHidden/>
              </w:rPr>
              <w:t>20</w:t>
            </w:r>
            <w:r w:rsidR="00021A97">
              <w:rPr>
                <w:noProof/>
                <w:webHidden/>
              </w:rPr>
              <w:fldChar w:fldCharType="end"/>
            </w:r>
          </w:hyperlink>
        </w:p>
        <w:p w:rsidR="00021A97" w:rsidRDefault="00F6729E">
          <w:pPr>
            <w:pStyle w:val="TOC2"/>
            <w:rPr>
              <w:rFonts w:eastAsiaTheme="minorEastAsia"/>
              <w:noProof/>
            </w:rPr>
          </w:pPr>
          <w:hyperlink w:anchor="_Toc68884083" w:history="1">
            <w:r w:rsidR="00021A97" w:rsidRPr="00A52E3C">
              <w:rPr>
                <w:rStyle w:val="Hyperlink"/>
                <w:noProof/>
              </w:rPr>
              <w:t>Equations</w:t>
            </w:r>
            <w:r w:rsidR="00021A97">
              <w:rPr>
                <w:noProof/>
                <w:webHidden/>
              </w:rPr>
              <w:tab/>
            </w:r>
            <w:r w:rsidR="00021A97">
              <w:rPr>
                <w:noProof/>
                <w:webHidden/>
              </w:rPr>
              <w:fldChar w:fldCharType="begin"/>
            </w:r>
            <w:r w:rsidR="00021A97">
              <w:rPr>
                <w:noProof/>
                <w:webHidden/>
              </w:rPr>
              <w:instrText xml:space="preserve"> PAGEREF _Toc68884083 \h </w:instrText>
            </w:r>
            <w:r w:rsidR="00021A97">
              <w:rPr>
                <w:noProof/>
                <w:webHidden/>
              </w:rPr>
            </w:r>
            <w:r w:rsidR="00021A97">
              <w:rPr>
                <w:noProof/>
                <w:webHidden/>
              </w:rPr>
              <w:fldChar w:fldCharType="separate"/>
            </w:r>
            <w:r w:rsidR="001524EF">
              <w:rPr>
                <w:noProof/>
                <w:webHidden/>
              </w:rPr>
              <w:t>20</w:t>
            </w:r>
            <w:r w:rsidR="00021A97">
              <w:rPr>
                <w:noProof/>
                <w:webHidden/>
              </w:rPr>
              <w:fldChar w:fldCharType="end"/>
            </w:r>
          </w:hyperlink>
        </w:p>
        <w:p w:rsidR="00021A97" w:rsidRDefault="00F6729E">
          <w:pPr>
            <w:pStyle w:val="TOC2"/>
            <w:rPr>
              <w:rFonts w:eastAsiaTheme="minorEastAsia"/>
              <w:noProof/>
            </w:rPr>
          </w:pPr>
          <w:hyperlink w:anchor="_Toc68884084" w:history="1">
            <w:r w:rsidR="00021A97" w:rsidRPr="00A52E3C">
              <w:rPr>
                <w:rStyle w:val="Hyperlink"/>
                <w:noProof/>
              </w:rPr>
              <w:t>Settings objects</w:t>
            </w:r>
            <w:r w:rsidR="00021A97">
              <w:rPr>
                <w:noProof/>
                <w:webHidden/>
              </w:rPr>
              <w:tab/>
            </w:r>
            <w:r w:rsidR="00021A97">
              <w:rPr>
                <w:noProof/>
                <w:webHidden/>
              </w:rPr>
              <w:fldChar w:fldCharType="begin"/>
            </w:r>
            <w:r w:rsidR="00021A97">
              <w:rPr>
                <w:noProof/>
                <w:webHidden/>
              </w:rPr>
              <w:instrText xml:space="preserve"> PAGEREF _Toc68884084 \h </w:instrText>
            </w:r>
            <w:r w:rsidR="00021A97">
              <w:rPr>
                <w:noProof/>
                <w:webHidden/>
              </w:rPr>
            </w:r>
            <w:r w:rsidR="00021A97">
              <w:rPr>
                <w:noProof/>
                <w:webHidden/>
              </w:rPr>
              <w:fldChar w:fldCharType="separate"/>
            </w:r>
            <w:r w:rsidR="001524EF">
              <w:rPr>
                <w:noProof/>
                <w:webHidden/>
              </w:rPr>
              <w:t>20</w:t>
            </w:r>
            <w:r w:rsidR="00021A97">
              <w:rPr>
                <w:noProof/>
                <w:webHidden/>
              </w:rPr>
              <w:fldChar w:fldCharType="end"/>
            </w:r>
          </w:hyperlink>
        </w:p>
        <w:p w:rsidR="00021A97" w:rsidRDefault="00F6729E">
          <w:pPr>
            <w:pStyle w:val="TOC2"/>
            <w:rPr>
              <w:rFonts w:eastAsiaTheme="minorEastAsia"/>
              <w:noProof/>
            </w:rPr>
          </w:pPr>
          <w:hyperlink w:anchor="_Toc68884085" w:history="1">
            <w:r w:rsidR="00021A97" w:rsidRPr="00A52E3C">
              <w:rPr>
                <w:rStyle w:val="Hyperlink"/>
                <w:noProof/>
              </w:rPr>
              <w:t>Information objects</w:t>
            </w:r>
            <w:r w:rsidR="00021A97">
              <w:rPr>
                <w:noProof/>
                <w:webHidden/>
              </w:rPr>
              <w:tab/>
            </w:r>
            <w:r w:rsidR="00021A97">
              <w:rPr>
                <w:noProof/>
                <w:webHidden/>
              </w:rPr>
              <w:fldChar w:fldCharType="begin"/>
            </w:r>
            <w:r w:rsidR="00021A97">
              <w:rPr>
                <w:noProof/>
                <w:webHidden/>
              </w:rPr>
              <w:instrText xml:space="preserve"> PAGEREF _Toc68884085 \h </w:instrText>
            </w:r>
            <w:r w:rsidR="00021A97">
              <w:rPr>
                <w:noProof/>
                <w:webHidden/>
              </w:rPr>
            </w:r>
            <w:r w:rsidR="00021A97">
              <w:rPr>
                <w:noProof/>
                <w:webHidden/>
              </w:rPr>
              <w:fldChar w:fldCharType="separate"/>
            </w:r>
            <w:r w:rsidR="001524EF">
              <w:rPr>
                <w:noProof/>
                <w:webHidden/>
              </w:rPr>
              <w:t>22</w:t>
            </w:r>
            <w:r w:rsidR="00021A97">
              <w:rPr>
                <w:noProof/>
                <w:webHidden/>
              </w:rPr>
              <w:fldChar w:fldCharType="end"/>
            </w:r>
          </w:hyperlink>
        </w:p>
        <w:p w:rsidR="00021A97" w:rsidRDefault="00F6729E">
          <w:pPr>
            <w:pStyle w:val="TOC2"/>
            <w:rPr>
              <w:rFonts w:eastAsiaTheme="minorEastAsia"/>
              <w:noProof/>
            </w:rPr>
          </w:pPr>
          <w:hyperlink w:anchor="_Toc68884086" w:history="1">
            <w:r w:rsidR="00021A97" w:rsidRPr="00A52E3C">
              <w:rPr>
                <w:rStyle w:val="Hyperlink"/>
                <w:noProof/>
              </w:rPr>
              <w:t>Intermediate objects</w:t>
            </w:r>
            <w:r w:rsidR="00021A97">
              <w:rPr>
                <w:noProof/>
                <w:webHidden/>
              </w:rPr>
              <w:tab/>
            </w:r>
            <w:r w:rsidR="00021A97">
              <w:rPr>
                <w:noProof/>
                <w:webHidden/>
              </w:rPr>
              <w:fldChar w:fldCharType="begin"/>
            </w:r>
            <w:r w:rsidR="00021A97">
              <w:rPr>
                <w:noProof/>
                <w:webHidden/>
              </w:rPr>
              <w:instrText xml:space="preserve"> PAGEREF _Toc68884086 \h </w:instrText>
            </w:r>
            <w:r w:rsidR="00021A97">
              <w:rPr>
                <w:noProof/>
                <w:webHidden/>
              </w:rPr>
            </w:r>
            <w:r w:rsidR="00021A97">
              <w:rPr>
                <w:noProof/>
                <w:webHidden/>
              </w:rPr>
              <w:fldChar w:fldCharType="separate"/>
            </w:r>
            <w:r w:rsidR="001524EF">
              <w:rPr>
                <w:noProof/>
                <w:webHidden/>
              </w:rPr>
              <w:t>22</w:t>
            </w:r>
            <w:r w:rsidR="00021A97">
              <w:rPr>
                <w:noProof/>
                <w:webHidden/>
              </w:rPr>
              <w:fldChar w:fldCharType="end"/>
            </w:r>
          </w:hyperlink>
        </w:p>
        <w:p w:rsidR="00021A97" w:rsidRDefault="00F6729E">
          <w:pPr>
            <w:pStyle w:val="TOC1"/>
            <w:rPr>
              <w:rFonts w:eastAsiaTheme="minorEastAsia"/>
              <w:noProof/>
            </w:rPr>
          </w:pPr>
          <w:hyperlink w:anchor="_Toc68884087" w:history="1">
            <w:r w:rsidR="00021A97" w:rsidRPr="00A52E3C">
              <w:rPr>
                <w:rStyle w:val="Hyperlink"/>
                <w:noProof/>
              </w:rPr>
              <w:t>Appendix – Documentation of forecasting procedures</w:t>
            </w:r>
            <w:r w:rsidR="00021A97">
              <w:rPr>
                <w:noProof/>
                <w:webHidden/>
              </w:rPr>
              <w:tab/>
            </w:r>
            <w:r w:rsidR="00021A97">
              <w:rPr>
                <w:noProof/>
                <w:webHidden/>
              </w:rPr>
              <w:fldChar w:fldCharType="begin"/>
            </w:r>
            <w:r w:rsidR="00021A97">
              <w:rPr>
                <w:noProof/>
                <w:webHidden/>
              </w:rPr>
              <w:instrText xml:space="preserve"> PAGEREF _Toc68884087 \h </w:instrText>
            </w:r>
            <w:r w:rsidR="00021A97">
              <w:rPr>
                <w:noProof/>
                <w:webHidden/>
              </w:rPr>
            </w:r>
            <w:r w:rsidR="00021A97">
              <w:rPr>
                <w:noProof/>
                <w:webHidden/>
              </w:rPr>
              <w:fldChar w:fldCharType="separate"/>
            </w:r>
            <w:r w:rsidR="001524EF">
              <w:rPr>
                <w:noProof/>
                <w:webHidden/>
              </w:rPr>
              <w:t>24</w:t>
            </w:r>
            <w:r w:rsidR="00021A97">
              <w:rPr>
                <w:noProof/>
                <w:webHidden/>
              </w:rPr>
              <w:fldChar w:fldCharType="end"/>
            </w:r>
          </w:hyperlink>
        </w:p>
        <w:p w:rsidR="00021A97" w:rsidRDefault="00F6729E">
          <w:pPr>
            <w:pStyle w:val="TOC2"/>
            <w:rPr>
              <w:rFonts w:eastAsiaTheme="minorEastAsia"/>
              <w:noProof/>
            </w:rPr>
          </w:pPr>
          <w:hyperlink w:anchor="_Toc68884088" w:history="1">
            <w:r w:rsidR="00021A97" w:rsidRPr="00A52E3C">
              <w:rPr>
                <w:rStyle w:val="Hyperlink"/>
                <w:noProof/>
              </w:rPr>
              <w:t>Backtest forecasting procedure</w:t>
            </w:r>
            <w:r w:rsidR="00021A97">
              <w:rPr>
                <w:noProof/>
                <w:webHidden/>
              </w:rPr>
              <w:tab/>
            </w:r>
            <w:r w:rsidR="00021A97">
              <w:rPr>
                <w:noProof/>
                <w:webHidden/>
              </w:rPr>
              <w:fldChar w:fldCharType="begin"/>
            </w:r>
            <w:r w:rsidR="00021A97">
              <w:rPr>
                <w:noProof/>
                <w:webHidden/>
              </w:rPr>
              <w:instrText xml:space="preserve"> PAGEREF _Toc68884088 \h </w:instrText>
            </w:r>
            <w:r w:rsidR="00021A97">
              <w:rPr>
                <w:noProof/>
                <w:webHidden/>
              </w:rPr>
            </w:r>
            <w:r w:rsidR="00021A97">
              <w:rPr>
                <w:noProof/>
                <w:webHidden/>
              </w:rPr>
              <w:fldChar w:fldCharType="separate"/>
            </w:r>
            <w:r w:rsidR="001524EF">
              <w:rPr>
                <w:noProof/>
                <w:webHidden/>
              </w:rPr>
              <w:t>24</w:t>
            </w:r>
            <w:r w:rsidR="00021A97">
              <w:rPr>
                <w:noProof/>
                <w:webHidden/>
              </w:rPr>
              <w:fldChar w:fldCharType="end"/>
            </w:r>
          </w:hyperlink>
        </w:p>
        <w:p w:rsidR="00021A97" w:rsidRDefault="00F6729E">
          <w:pPr>
            <w:pStyle w:val="TOC2"/>
            <w:rPr>
              <w:rFonts w:eastAsiaTheme="minorEastAsia"/>
              <w:noProof/>
            </w:rPr>
          </w:pPr>
          <w:hyperlink w:anchor="_Toc68884089" w:history="1">
            <w:r w:rsidR="00021A97" w:rsidRPr="00A52E3C">
              <w:rPr>
                <w:rStyle w:val="Hyperlink"/>
                <w:noProof/>
              </w:rPr>
              <w:t>Conditional scenario forecast procedure</w:t>
            </w:r>
            <w:r w:rsidR="00021A97">
              <w:rPr>
                <w:noProof/>
                <w:webHidden/>
              </w:rPr>
              <w:tab/>
            </w:r>
            <w:r w:rsidR="00021A97">
              <w:rPr>
                <w:noProof/>
                <w:webHidden/>
              </w:rPr>
              <w:fldChar w:fldCharType="begin"/>
            </w:r>
            <w:r w:rsidR="00021A97">
              <w:rPr>
                <w:noProof/>
                <w:webHidden/>
              </w:rPr>
              <w:instrText xml:space="preserve"> PAGEREF _Toc68884089 \h </w:instrText>
            </w:r>
            <w:r w:rsidR="00021A97">
              <w:rPr>
                <w:noProof/>
                <w:webHidden/>
              </w:rPr>
            </w:r>
            <w:r w:rsidR="00021A97">
              <w:rPr>
                <w:noProof/>
                <w:webHidden/>
              </w:rPr>
              <w:fldChar w:fldCharType="separate"/>
            </w:r>
            <w:r w:rsidR="001524EF">
              <w:rPr>
                <w:noProof/>
                <w:webHidden/>
              </w:rPr>
              <w:t>26</w:t>
            </w:r>
            <w:r w:rsidR="00021A97">
              <w:rPr>
                <w:noProof/>
                <w:webHidden/>
              </w:rPr>
              <w:fldChar w:fldCharType="end"/>
            </w:r>
          </w:hyperlink>
        </w:p>
        <w:p w:rsidR="00354BAB" w:rsidRDefault="00354BAB">
          <w:r>
            <w:rPr>
              <w:b/>
              <w:bCs/>
              <w:noProof/>
            </w:rPr>
            <w:fldChar w:fldCharType="end"/>
          </w:r>
        </w:p>
      </w:sdtContent>
    </w:sdt>
    <w:p w:rsidR="004430F0" w:rsidRDefault="004430F0">
      <w:r>
        <w:br w:type="page"/>
      </w:r>
    </w:p>
    <w:p w:rsidR="004430F0" w:rsidRDefault="00D517E4" w:rsidP="004430F0">
      <w:pPr>
        <w:pStyle w:val="Heading1"/>
      </w:pPr>
      <w:bookmarkStart w:id="0" w:name="_Toc68884070"/>
      <w:r>
        <w:lastRenderedPageBreak/>
        <w:t>L</w:t>
      </w:r>
      <w:r w:rsidR="004430F0">
        <w:t xml:space="preserve">ist of </w:t>
      </w:r>
      <w:r>
        <w:t xml:space="preserve">add-in </w:t>
      </w:r>
      <w:r w:rsidR="004430F0">
        <w:t>outputs</w:t>
      </w:r>
      <w:bookmarkEnd w:id="0"/>
    </w:p>
    <w:p w:rsidR="00D517E4" w:rsidRDefault="00D517E4" w:rsidP="00D517E4">
      <w:r>
        <w:t xml:space="preserve">Table below provides terms used for, and brief description of, all the output objects. The names are linked with the illustrations in this document that directly follow the discussion of the objects in detail. The order follows </w:t>
      </w:r>
    </w:p>
    <w:tbl>
      <w:tblPr>
        <w:tblStyle w:val="TableGrid"/>
        <w:tblW w:w="0" w:type="auto"/>
        <w:tblLook w:val="04A0" w:firstRow="1" w:lastRow="0" w:firstColumn="1" w:lastColumn="0" w:noHBand="0" w:noVBand="1"/>
      </w:tblPr>
      <w:tblGrid>
        <w:gridCol w:w="3528"/>
        <w:gridCol w:w="6094"/>
      </w:tblGrid>
      <w:tr w:rsidR="00D517E4" w:rsidTr="00860ED5">
        <w:tc>
          <w:tcPr>
            <w:tcW w:w="3528" w:type="dxa"/>
            <w:shd w:val="clear" w:color="auto" w:fill="BFBFBF" w:themeFill="background1" w:themeFillShade="BF"/>
          </w:tcPr>
          <w:p w:rsidR="00D517E4" w:rsidRPr="00D517E4" w:rsidRDefault="00D517E4" w:rsidP="00860ED5">
            <w:pPr>
              <w:jc w:val="center"/>
              <w:rPr>
                <w:b/>
              </w:rPr>
            </w:pPr>
            <w:r w:rsidRPr="00D517E4">
              <w:rPr>
                <w:b/>
              </w:rPr>
              <w:t>Object name</w:t>
            </w:r>
          </w:p>
        </w:tc>
        <w:tc>
          <w:tcPr>
            <w:tcW w:w="6094" w:type="dxa"/>
            <w:shd w:val="clear" w:color="auto" w:fill="BFBFBF" w:themeFill="background1" w:themeFillShade="BF"/>
          </w:tcPr>
          <w:p w:rsidR="00D517E4" w:rsidRPr="00D517E4" w:rsidRDefault="00D517E4" w:rsidP="00860ED5">
            <w:pPr>
              <w:jc w:val="center"/>
              <w:rPr>
                <w:b/>
              </w:rPr>
            </w:pPr>
            <w:r w:rsidRPr="00D517E4">
              <w:rPr>
                <w:b/>
              </w:rPr>
              <w:t>Description</w:t>
            </w:r>
          </w:p>
        </w:tc>
      </w:tr>
      <w:tr w:rsidR="00D517E4" w:rsidTr="00860ED5">
        <w:tc>
          <w:tcPr>
            <w:tcW w:w="3528" w:type="dxa"/>
          </w:tcPr>
          <w:p w:rsidR="00D517E4" w:rsidRPr="00021A97" w:rsidRDefault="003923FD" w:rsidP="00BE0B9D">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_Ref66289969 \h \t </w:instrText>
            </w:r>
            <w:r w:rsidR="00BE0B9D" w:rsidRPr="00021A97">
              <w:rPr>
                <w:color w:val="365F91" w:themeColor="accent1" w:themeShade="BF"/>
              </w:rPr>
              <w:instrText xml:space="preserve"> \* MERGEFORMAT </w:instrText>
            </w:r>
            <w:r w:rsidRPr="00021A97">
              <w:rPr>
                <w:color w:val="365F91" w:themeColor="accent1" w:themeShade="BF"/>
              </w:rPr>
            </w:r>
            <w:r w:rsidRPr="00021A97">
              <w:rPr>
                <w:color w:val="365F91" w:themeColor="accent1" w:themeShade="BF"/>
              </w:rPr>
              <w:fldChar w:fldCharType="separate"/>
            </w:r>
            <w:r w:rsidR="001524EF" w:rsidRPr="001524EF">
              <w:rPr>
                <w:color w:val="365F91" w:themeColor="accent1" w:themeShade="BF"/>
              </w:rPr>
              <w:t>Regression output</w:t>
            </w:r>
            <w:r w:rsidRPr="00021A97">
              <w:rPr>
                <w:color w:val="365F91" w:themeColor="accent1" w:themeShade="BF"/>
              </w:rPr>
              <w:fldChar w:fldCharType="end"/>
            </w:r>
            <w:r w:rsidR="00BE0B9D" w:rsidRPr="00021A97">
              <w:rPr>
                <w:color w:val="365F91" w:themeColor="accent1" w:themeShade="BF"/>
              </w:rPr>
              <w:t xml:space="preserve"> </w:t>
            </w:r>
          </w:p>
        </w:tc>
        <w:tc>
          <w:tcPr>
            <w:tcW w:w="6094" w:type="dxa"/>
          </w:tcPr>
          <w:p w:rsidR="00D517E4" w:rsidRDefault="00CC035A" w:rsidP="00CC035A">
            <w:r>
              <w:t>Adjusted regression output table</w:t>
            </w:r>
          </w:p>
        </w:tc>
      </w:tr>
      <w:tr w:rsidR="00D517E4" w:rsidTr="00860ED5">
        <w:tc>
          <w:tcPr>
            <w:tcW w:w="3528" w:type="dxa"/>
          </w:tcPr>
          <w:p w:rsidR="00D517E4" w:rsidRPr="00021A97" w:rsidRDefault="003923FD" w:rsidP="00D517E4">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_Ref66290138 \h </w:instrText>
            </w:r>
            <w:r w:rsidR="00BE0B9D" w:rsidRPr="00021A97">
              <w:rPr>
                <w:color w:val="365F91" w:themeColor="accent1" w:themeShade="BF"/>
              </w:rPr>
              <w:instrText xml:space="preserve"> \* MERGEFORMAT </w:instrText>
            </w:r>
            <w:r w:rsidRPr="00021A97">
              <w:rPr>
                <w:color w:val="365F91" w:themeColor="accent1" w:themeShade="BF"/>
              </w:rPr>
            </w:r>
            <w:r w:rsidRPr="00021A97">
              <w:rPr>
                <w:color w:val="365F91" w:themeColor="accent1" w:themeShade="BF"/>
              </w:rPr>
              <w:fldChar w:fldCharType="separate"/>
            </w:r>
            <w:r w:rsidR="001524EF" w:rsidRPr="001524EF">
              <w:rPr>
                <w:noProof/>
                <w:color w:val="365F91" w:themeColor="accent1" w:themeShade="BF"/>
              </w:rPr>
              <w:t>Coefficient stability graph</w:t>
            </w:r>
            <w:r w:rsidRPr="00021A97">
              <w:rPr>
                <w:color w:val="365F91" w:themeColor="accent1" w:themeShade="BF"/>
              </w:rPr>
              <w:fldChar w:fldCharType="end"/>
            </w:r>
          </w:p>
        </w:tc>
        <w:tc>
          <w:tcPr>
            <w:tcW w:w="6094" w:type="dxa"/>
          </w:tcPr>
          <w:p w:rsidR="00D517E4" w:rsidRDefault="003923FD" w:rsidP="00D517E4">
            <w:r>
              <w:t xml:space="preserve">Graph with recursive equation coefficients </w:t>
            </w:r>
          </w:p>
        </w:tc>
      </w:tr>
      <w:tr w:rsidR="00D517E4" w:rsidTr="00860ED5">
        <w:tc>
          <w:tcPr>
            <w:tcW w:w="3528" w:type="dxa"/>
          </w:tcPr>
          <w:p w:rsidR="00D517E4" w:rsidRPr="00021A97" w:rsidRDefault="003923FD" w:rsidP="00BE0B9D">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_Ref66290150 \h </w:instrText>
            </w:r>
            <w:r w:rsidR="00BE0B9D" w:rsidRPr="00021A97">
              <w:rPr>
                <w:color w:val="365F91" w:themeColor="accent1" w:themeShade="BF"/>
              </w:rPr>
              <w:instrText xml:space="preserve"> \* MERGEFORMAT </w:instrText>
            </w:r>
            <w:r w:rsidRPr="00021A97">
              <w:rPr>
                <w:color w:val="365F91" w:themeColor="accent1" w:themeShade="BF"/>
              </w:rPr>
            </w:r>
            <w:r w:rsidRPr="00021A97">
              <w:rPr>
                <w:color w:val="365F91" w:themeColor="accent1" w:themeShade="BF"/>
              </w:rPr>
              <w:fldChar w:fldCharType="separate"/>
            </w:r>
            <w:r w:rsidR="001524EF" w:rsidRPr="001524EF">
              <w:rPr>
                <w:color w:val="365F91" w:themeColor="accent1" w:themeShade="BF"/>
              </w:rPr>
              <w:t>: Model</w:t>
            </w:r>
            <w:r w:rsidR="001524EF">
              <w:t xml:space="preserve"> stability graph</w:t>
            </w:r>
            <w:r w:rsidRPr="00021A97">
              <w:rPr>
                <w:color w:val="365F91" w:themeColor="accent1" w:themeShade="BF"/>
              </w:rPr>
              <w:fldChar w:fldCharType="end"/>
            </w:r>
          </w:p>
        </w:tc>
        <w:tc>
          <w:tcPr>
            <w:tcW w:w="6094" w:type="dxa"/>
          </w:tcPr>
          <w:p w:rsidR="00D517E4" w:rsidRDefault="00BE0B9D" w:rsidP="00D517E4">
            <w:r>
              <w:t>Graph with recursive lag orders</w:t>
            </w:r>
          </w:p>
        </w:tc>
      </w:tr>
      <w:tr w:rsidR="00D517E4" w:rsidTr="00860ED5">
        <w:tc>
          <w:tcPr>
            <w:tcW w:w="3528" w:type="dxa"/>
          </w:tcPr>
          <w:p w:rsidR="00D517E4" w:rsidRPr="00021A97" w:rsidRDefault="00BE0B9D" w:rsidP="00BE0B9D">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_Ref66290493 \h </w:instrText>
            </w:r>
            <w:r w:rsidRPr="00021A97">
              <w:rPr>
                <w:color w:val="365F91" w:themeColor="accent1" w:themeShade="BF"/>
              </w:rPr>
            </w:r>
            <w:r w:rsidRPr="00021A97">
              <w:rPr>
                <w:color w:val="365F91" w:themeColor="accent1" w:themeShade="BF"/>
              </w:rPr>
              <w:fldChar w:fldCharType="separate"/>
            </w:r>
            <w:r w:rsidR="001524EF">
              <w:t>Performance metrics table</w:t>
            </w:r>
            <w:r w:rsidRPr="00021A97">
              <w:rPr>
                <w:color w:val="365F91" w:themeColor="accent1" w:themeShade="BF"/>
              </w:rPr>
              <w:fldChar w:fldCharType="end"/>
            </w:r>
          </w:p>
        </w:tc>
        <w:tc>
          <w:tcPr>
            <w:tcW w:w="6094" w:type="dxa"/>
          </w:tcPr>
          <w:p w:rsidR="00BE0B9D" w:rsidRDefault="00BE0B9D" w:rsidP="00F46375">
            <w:r>
              <w:t>Table with values of forecast performance metrics</w:t>
            </w:r>
          </w:p>
        </w:tc>
      </w:tr>
      <w:tr w:rsidR="00D517E4" w:rsidTr="00860ED5">
        <w:tc>
          <w:tcPr>
            <w:tcW w:w="3528" w:type="dxa"/>
          </w:tcPr>
          <w:p w:rsidR="00D517E4" w:rsidRPr="00021A97" w:rsidRDefault="00BE0B9D" w:rsidP="00D517E4">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_Ref66290640 \h </w:instrText>
            </w:r>
            <w:r w:rsidR="00860ED5" w:rsidRPr="00021A97">
              <w:rPr>
                <w:color w:val="365F91" w:themeColor="accent1" w:themeShade="BF"/>
              </w:rPr>
              <w:instrText xml:space="preserve"> \* MERGEFORMAT </w:instrText>
            </w:r>
            <w:r w:rsidRPr="00021A97">
              <w:rPr>
                <w:color w:val="365F91" w:themeColor="accent1" w:themeShade="BF"/>
              </w:rPr>
            </w:r>
            <w:r w:rsidRPr="00021A97">
              <w:rPr>
                <w:color w:val="365F91" w:themeColor="accent1" w:themeShade="BF"/>
              </w:rPr>
              <w:fldChar w:fldCharType="separate"/>
            </w:r>
            <w:r w:rsidR="001524EF" w:rsidRPr="001524EF">
              <w:rPr>
                <w:color w:val="365F91" w:themeColor="accent1" w:themeShade="BF"/>
              </w:rPr>
              <w:t>Performance metrics table (multiple specifications)</w:t>
            </w:r>
            <w:r w:rsidRPr="00021A97">
              <w:rPr>
                <w:color w:val="365F91" w:themeColor="accent1" w:themeShade="BF"/>
              </w:rPr>
              <w:fldChar w:fldCharType="end"/>
            </w:r>
          </w:p>
        </w:tc>
        <w:tc>
          <w:tcPr>
            <w:tcW w:w="6094" w:type="dxa"/>
          </w:tcPr>
          <w:p w:rsidR="00D517E4" w:rsidRDefault="00BE0B9D" w:rsidP="00F46375">
            <w:r>
              <w:t>Table with values of forecast performance metrics for given me</w:t>
            </w:r>
            <w:r w:rsidR="00F46375">
              <w:t>tric for all specifications</w:t>
            </w:r>
          </w:p>
        </w:tc>
      </w:tr>
      <w:tr w:rsidR="00D517E4" w:rsidTr="00860ED5">
        <w:tc>
          <w:tcPr>
            <w:tcW w:w="3528" w:type="dxa"/>
          </w:tcPr>
          <w:p w:rsidR="00D517E4" w:rsidRPr="00021A97" w:rsidRDefault="00860ED5" w:rsidP="00D517E4">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_Ref66290994 \h </w:instrText>
            </w:r>
            <w:r w:rsidRPr="00021A97">
              <w:rPr>
                <w:color w:val="365F91" w:themeColor="accent1" w:themeShade="BF"/>
              </w:rPr>
            </w:r>
            <w:r w:rsidRPr="00021A97">
              <w:rPr>
                <w:color w:val="365F91" w:themeColor="accent1" w:themeShade="BF"/>
              </w:rPr>
              <w:fldChar w:fldCharType="separate"/>
            </w:r>
            <w:r w:rsidR="001524EF">
              <w:t>Forecast summary graph</w:t>
            </w:r>
            <w:r w:rsidRPr="00021A97">
              <w:rPr>
                <w:color w:val="365F91" w:themeColor="accent1" w:themeShade="BF"/>
              </w:rPr>
              <w:fldChar w:fldCharType="end"/>
            </w:r>
          </w:p>
        </w:tc>
        <w:tc>
          <w:tcPr>
            <w:tcW w:w="6094" w:type="dxa"/>
          </w:tcPr>
          <w:p w:rsidR="00D517E4" w:rsidRDefault="00860ED5" w:rsidP="00860ED5">
            <w:r>
              <w:t>Graph with all recursive forecasts with given horizons</w:t>
            </w:r>
          </w:p>
        </w:tc>
      </w:tr>
      <w:tr w:rsidR="00BE0B9D" w:rsidTr="00860ED5">
        <w:tc>
          <w:tcPr>
            <w:tcW w:w="3528" w:type="dxa"/>
          </w:tcPr>
          <w:p w:rsidR="00BE0B9D" w:rsidRPr="00021A97" w:rsidRDefault="00860ED5" w:rsidP="00D517E4">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_Ref66291001 \h </w:instrText>
            </w:r>
            <w:r w:rsidRPr="00021A97">
              <w:rPr>
                <w:color w:val="365F91" w:themeColor="accent1" w:themeShade="BF"/>
              </w:rPr>
            </w:r>
            <w:r w:rsidRPr="00021A97">
              <w:rPr>
                <w:color w:val="365F91" w:themeColor="accent1" w:themeShade="BF"/>
              </w:rPr>
              <w:fldChar w:fldCharType="separate"/>
            </w:r>
            <w:r w:rsidR="001524EF">
              <w:t>Sub-sample forecast graph</w:t>
            </w:r>
            <w:r w:rsidRPr="00021A97">
              <w:rPr>
                <w:color w:val="365F91" w:themeColor="accent1" w:themeShade="BF"/>
              </w:rPr>
              <w:fldChar w:fldCharType="end"/>
            </w:r>
          </w:p>
        </w:tc>
        <w:tc>
          <w:tcPr>
            <w:tcW w:w="6094" w:type="dxa"/>
          </w:tcPr>
          <w:p w:rsidR="00BE0B9D" w:rsidRDefault="00860ED5" w:rsidP="00D517E4">
            <w:r>
              <w:t xml:space="preserve">Graph with forecast for given </w:t>
            </w:r>
            <w:r w:rsidR="006B1BC2">
              <w:t>sub-sample</w:t>
            </w:r>
          </w:p>
        </w:tc>
      </w:tr>
      <w:tr w:rsidR="00BE0B9D" w:rsidTr="00860ED5">
        <w:tc>
          <w:tcPr>
            <w:tcW w:w="3528" w:type="dxa"/>
          </w:tcPr>
          <w:p w:rsidR="00BE0B9D" w:rsidRPr="00021A97" w:rsidRDefault="00860ED5" w:rsidP="00D517E4">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_Ref66291006 \h </w:instrText>
            </w:r>
            <w:r w:rsidRPr="00021A97">
              <w:rPr>
                <w:color w:val="365F91" w:themeColor="accent1" w:themeShade="BF"/>
              </w:rPr>
            </w:r>
            <w:r w:rsidRPr="00021A97">
              <w:rPr>
                <w:color w:val="365F91" w:themeColor="accent1" w:themeShade="BF"/>
              </w:rPr>
              <w:fldChar w:fldCharType="separate"/>
            </w:r>
            <w:r w:rsidR="001524EF">
              <w:t>Subsample forecast decomposition graph</w:t>
            </w:r>
            <w:r w:rsidRPr="00021A97">
              <w:rPr>
                <w:color w:val="365F91" w:themeColor="accent1" w:themeShade="BF"/>
              </w:rPr>
              <w:fldChar w:fldCharType="end"/>
            </w:r>
          </w:p>
        </w:tc>
        <w:tc>
          <w:tcPr>
            <w:tcW w:w="6094" w:type="dxa"/>
          </w:tcPr>
          <w:p w:rsidR="00BE0B9D" w:rsidRDefault="006B1BC2" w:rsidP="00D517E4">
            <w:r>
              <w:t xml:space="preserve">Graph with decomposition of sub-sample forecast </w:t>
            </w:r>
          </w:p>
        </w:tc>
      </w:tr>
      <w:tr w:rsidR="00BE0B9D" w:rsidTr="00860ED5">
        <w:tc>
          <w:tcPr>
            <w:tcW w:w="3528" w:type="dxa"/>
          </w:tcPr>
          <w:p w:rsidR="00BE0B9D" w:rsidRPr="00021A97" w:rsidRDefault="00860ED5" w:rsidP="00D517E4">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_Ref66291011 \h </w:instrText>
            </w:r>
            <w:r w:rsidRPr="00021A97">
              <w:rPr>
                <w:color w:val="365F91" w:themeColor="accent1" w:themeShade="BF"/>
              </w:rPr>
            </w:r>
            <w:r w:rsidRPr="00021A97">
              <w:rPr>
                <w:color w:val="365F91" w:themeColor="accent1" w:themeShade="BF"/>
              </w:rPr>
              <w:fldChar w:fldCharType="separate"/>
            </w:r>
            <w:r w:rsidR="001524EF">
              <w:t>Forecast bias graph</w:t>
            </w:r>
            <w:r w:rsidRPr="00021A97">
              <w:rPr>
                <w:color w:val="365F91" w:themeColor="accent1" w:themeShade="BF"/>
              </w:rPr>
              <w:fldChar w:fldCharType="end"/>
            </w:r>
          </w:p>
        </w:tc>
        <w:tc>
          <w:tcPr>
            <w:tcW w:w="6094" w:type="dxa"/>
          </w:tcPr>
          <w:p w:rsidR="00BE0B9D" w:rsidRDefault="006B1BC2" w:rsidP="006B1BC2">
            <w:r>
              <w:t>Scatter plot of forecast and actual values for given forecast horizon (</w:t>
            </w:r>
            <w:proofErr w:type="spellStart"/>
            <w:r>
              <w:t>Minzer-Zarnowitz</w:t>
            </w:r>
            <w:proofErr w:type="spellEnd"/>
            <w:r>
              <w:t xml:space="preserve"> plot)</w:t>
            </w:r>
          </w:p>
        </w:tc>
      </w:tr>
      <w:tr w:rsidR="00BE0B9D" w:rsidTr="00860ED5">
        <w:tc>
          <w:tcPr>
            <w:tcW w:w="3528" w:type="dxa"/>
          </w:tcPr>
          <w:p w:rsidR="00BE0B9D" w:rsidRPr="00021A97" w:rsidRDefault="00860ED5" w:rsidP="00D517E4">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_Ref66291016 \h </w:instrText>
            </w:r>
            <w:r w:rsidRPr="00021A97">
              <w:rPr>
                <w:color w:val="365F91" w:themeColor="accent1" w:themeShade="BF"/>
              </w:rPr>
            </w:r>
            <w:r w:rsidRPr="00021A97">
              <w:rPr>
                <w:color w:val="365F91" w:themeColor="accent1" w:themeShade="BF"/>
              </w:rPr>
              <w:fldChar w:fldCharType="separate"/>
            </w:r>
            <w:r w:rsidR="001524EF">
              <w:t>Individual conditional scenario forecast graph (level)</w:t>
            </w:r>
            <w:r w:rsidRPr="00021A97">
              <w:rPr>
                <w:color w:val="365F91" w:themeColor="accent1" w:themeShade="BF"/>
              </w:rPr>
              <w:fldChar w:fldCharType="end"/>
            </w:r>
          </w:p>
        </w:tc>
        <w:tc>
          <w:tcPr>
            <w:tcW w:w="6094" w:type="dxa"/>
          </w:tcPr>
          <w:p w:rsidR="00BE0B9D" w:rsidRDefault="006B1BC2" w:rsidP="00F46375">
            <w:r>
              <w:t xml:space="preserve">Graph with forecast for </w:t>
            </w:r>
            <w:r w:rsidR="00F46375">
              <w:t>single</w:t>
            </w:r>
            <w:r>
              <w:t xml:space="preserve"> scenario</w:t>
            </w:r>
            <w:r w:rsidR="00F46375">
              <w:t xml:space="preserve"> and specification</w:t>
            </w:r>
          </w:p>
        </w:tc>
      </w:tr>
      <w:tr w:rsidR="006B1BC2" w:rsidTr="00860ED5">
        <w:tc>
          <w:tcPr>
            <w:tcW w:w="3528" w:type="dxa"/>
          </w:tcPr>
          <w:p w:rsidR="006B1BC2" w:rsidRPr="00021A97" w:rsidRDefault="006B1BC2" w:rsidP="00D517E4">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_Ref66291022 \h </w:instrText>
            </w:r>
            <w:r w:rsidRPr="00021A97">
              <w:rPr>
                <w:color w:val="365F91" w:themeColor="accent1" w:themeShade="BF"/>
              </w:rPr>
            </w:r>
            <w:r w:rsidRPr="00021A97">
              <w:rPr>
                <w:color w:val="365F91" w:themeColor="accent1" w:themeShade="BF"/>
              </w:rPr>
              <w:fldChar w:fldCharType="separate"/>
            </w:r>
            <w:r w:rsidR="001524EF">
              <w:t>Individual conditional scenario forecast graph (transformation)</w:t>
            </w:r>
            <w:r w:rsidRPr="00021A97">
              <w:rPr>
                <w:color w:val="365F91" w:themeColor="accent1" w:themeShade="BF"/>
              </w:rPr>
              <w:fldChar w:fldCharType="end"/>
            </w:r>
          </w:p>
        </w:tc>
        <w:tc>
          <w:tcPr>
            <w:tcW w:w="6094" w:type="dxa"/>
          </w:tcPr>
          <w:p w:rsidR="006B1BC2" w:rsidRDefault="006B1BC2" w:rsidP="00F46375">
            <w:r>
              <w:t xml:space="preserve">Graph with transformation of forecast for </w:t>
            </w:r>
            <w:r w:rsidR="00F46375">
              <w:t>single</w:t>
            </w:r>
            <w:r>
              <w:t xml:space="preserve"> scenario </w:t>
            </w:r>
            <w:r w:rsidR="00F46375">
              <w:t>and specification</w:t>
            </w:r>
          </w:p>
        </w:tc>
      </w:tr>
      <w:tr w:rsidR="006B1BC2" w:rsidTr="00860ED5">
        <w:tc>
          <w:tcPr>
            <w:tcW w:w="3528" w:type="dxa"/>
          </w:tcPr>
          <w:p w:rsidR="006B1BC2" w:rsidRPr="00021A97" w:rsidRDefault="006B1BC2" w:rsidP="00D517E4">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_Ref66291029 \h </w:instrText>
            </w:r>
            <w:r w:rsidRPr="00021A97">
              <w:rPr>
                <w:color w:val="365F91" w:themeColor="accent1" w:themeShade="BF"/>
              </w:rPr>
            </w:r>
            <w:r w:rsidRPr="00021A97">
              <w:rPr>
                <w:color w:val="365F91" w:themeColor="accent1" w:themeShade="BF"/>
              </w:rPr>
              <w:fldChar w:fldCharType="separate"/>
            </w:r>
            <w:r w:rsidR="001524EF">
              <w:t>All conditional scenario forecast graph</w:t>
            </w:r>
            <w:r w:rsidRPr="00021A97">
              <w:rPr>
                <w:color w:val="365F91" w:themeColor="accent1" w:themeShade="BF"/>
              </w:rPr>
              <w:fldChar w:fldCharType="end"/>
            </w:r>
          </w:p>
        </w:tc>
        <w:tc>
          <w:tcPr>
            <w:tcW w:w="6094" w:type="dxa"/>
          </w:tcPr>
          <w:p w:rsidR="006B1BC2" w:rsidRDefault="006B1BC2" w:rsidP="00F46375">
            <w:r>
              <w:t>Graph with forecasts for all scenarios</w:t>
            </w:r>
            <w:r w:rsidR="00F46375">
              <w:t xml:space="preserve"> for single </w:t>
            </w:r>
            <w:proofErr w:type="spellStart"/>
            <w:r w:rsidR="00F46375">
              <w:t>speciication</w:t>
            </w:r>
            <w:proofErr w:type="spellEnd"/>
          </w:p>
        </w:tc>
      </w:tr>
      <w:tr w:rsidR="006B1BC2" w:rsidTr="00860ED5">
        <w:tc>
          <w:tcPr>
            <w:tcW w:w="3528" w:type="dxa"/>
          </w:tcPr>
          <w:p w:rsidR="006B1BC2" w:rsidRPr="00021A97" w:rsidRDefault="006B1BC2" w:rsidP="00D517E4">
            <w:pPr>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_Ref66291042 \h </w:instrText>
            </w:r>
            <w:r w:rsidRPr="00021A97">
              <w:rPr>
                <w:color w:val="365F91" w:themeColor="accent1" w:themeShade="BF"/>
              </w:rPr>
            </w:r>
            <w:r w:rsidRPr="00021A97">
              <w:rPr>
                <w:color w:val="365F91" w:themeColor="accent1" w:themeShade="BF"/>
              </w:rPr>
              <w:fldChar w:fldCharType="separate"/>
            </w:r>
            <w:r w:rsidR="001524EF">
              <w:t>Multiple specification conditional scenario forecast graph</w:t>
            </w:r>
            <w:r w:rsidRPr="00021A97">
              <w:rPr>
                <w:color w:val="365F91" w:themeColor="accent1" w:themeShade="BF"/>
              </w:rPr>
              <w:fldChar w:fldCharType="end"/>
            </w:r>
          </w:p>
        </w:tc>
        <w:tc>
          <w:tcPr>
            <w:tcW w:w="6094" w:type="dxa"/>
          </w:tcPr>
          <w:p w:rsidR="006B1BC2" w:rsidRDefault="006B1BC2" w:rsidP="00F46375">
            <w:r>
              <w:t xml:space="preserve">Graph with forecasts for </w:t>
            </w:r>
            <w:r w:rsidR="00F46375">
              <w:t xml:space="preserve">single </w:t>
            </w:r>
            <w:r>
              <w:t>scenario for multiple specifications</w:t>
            </w:r>
          </w:p>
        </w:tc>
      </w:tr>
      <w:tr w:rsidR="00725462" w:rsidTr="00860ED5">
        <w:tc>
          <w:tcPr>
            <w:tcW w:w="3528" w:type="dxa"/>
          </w:tcPr>
          <w:p w:rsidR="00725462" w:rsidRPr="00021A97" w:rsidRDefault="00662766">
            <w:pPr>
              <w:keepNext/>
              <w:keepLines/>
              <w:autoSpaceDN w:val="0"/>
              <w:rPr>
                <w:color w:val="365F91" w:themeColor="accent1" w:themeShade="BF"/>
              </w:rPr>
            </w:pPr>
            <w:r w:rsidRPr="00021A97">
              <w:rPr>
                <w:color w:val="365F91" w:themeColor="accent1" w:themeShade="BF"/>
              </w:rPr>
              <w:fldChar w:fldCharType="begin"/>
            </w:r>
            <w:r w:rsidRPr="00021A97">
              <w:rPr>
                <w:color w:val="365F91" w:themeColor="accent1" w:themeShade="BF"/>
              </w:rPr>
              <w:instrText xml:space="preserve"> REF _Ref68883926 \h </w:instrText>
            </w:r>
            <w:r w:rsidRPr="00021A97">
              <w:rPr>
                <w:color w:val="365F91" w:themeColor="accent1" w:themeShade="BF"/>
              </w:rPr>
            </w:r>
            <w:r w:rsidRPr="00021A97">
              <w:rPr>
                <w:color w:val="365F91" w:themeColor="accent1" w:themeShade="BF"/>
              </w:rPr>
              <w:fldChar w:fldCharType="separate"/>
            </w:r>
            <w:r w:rsidR="001524EF">
              <w:t>Shock response graphs</w:t>
            </w:r>
            <w:r w:rsidRPr="00021A97">
              <w:rPr>
                <w:color w:val="365F91" w:themeColor="accent1" w:themeShade="BF"/>
              </w:rPr>
              <w:fldChar w:fldCharType="end"/>
            </w:r>
          </w:p>
        </w:tc>
        <w:tc>
          <w:tcPr>
            <w:tcW w:w="6094" w:type="dxa"/>
          </w:tcPr>
          <w:p w:rsidR="00725462" w:rsidRDefault="00725462">
            <w:pPr>
              <w:keepNext/>
              <w:keepLines/>
              <w:autoSpaceDN w:val="0"/>
            </w:pPr>
            <w:r>
              <w:t>Graphs with response to shock to individual independent variable</w:t>
            </w:r>
            <w:r w:rsidR="005725EE">
              <w:t>/</w:t>
            </w:r>
            <w:proofErr w:type="spellStart"/>
            <w:r w:rsidR="005725EE">
              <w:t>regressor</w:t>
            </w:r>
            <w:proofErr w:type="spellEnd"/>
          </w:p>
        </w:tc>
      </w:tr>
    </w:tbl>
    <w:p w:rsidR="000A2B64" w:rsidRDefault="000A2B64" w:rsidP="00D517E4">
      <w:r>
        <w:br w:type="page"/>
      </w:r>
    </w:p>
    <w:p w:rsidR="000A2B64" w:rsidRDefault="000A2B64" w:rsidP="00704E79">
      <w:pPr>
        <w:pStyle w:val="Heading1"/>
        <w:jc w:val="both"/>
      </w:pPr>
      <w:bookmarkStart w:id="1" w:name="_Toc68884071"/>
      <w:r>
        <w:t>Spools with all results</w:t>
      </w:r>
      <w:bookmarkEnd w:id="1"/>
    </w:p>
    <w:p w:rsidR="000A2B64" w:rsidRDefault="000A2B64" w:rsidP="00704E79">
      <w:pPr>
        <w:jc w:val="both"/>
      </w:pPr>
      <w:r>
        <w:t>All the individual outputs are stored in spools. When the program is executed for single specification then the spool ‘</w:t>
      </w:r>
      <w:proofErr w:type="spellStart"/>
      <w:r>
        <w:t>sp_spec_performance</w:t>
      </w:r>
      <w:proofErr w:type="spellEnd"/>
      <w:r>
        <w:t>’ contains outputs for given specification.</w:t>
      </w:r>
      <w:r w:rsidR="005350E2">
        <w:t xml:space="preserve"> This spool </w:t>
      </w:r>
      <w:r w:rsidR="00360C2A">
        <w:t>will be referred to in the rest of this document simply as “the spool”.</w:t>
      </w:r>
      <w:r>
        <w:t xml:space="preserve"> When the program is executed for multiple specifications then the spool ‘</w:t>
      </w:r>
      <w:proofErr w:type="spellStart"/>
      <w:r>
        <w:t>sp_spec_performance</w:t>
      </w:r>
      <w:proofErr w:type="spellEnd"/>
      <w:r>
        <w:t>’ contains results for all specifications, organized by output. In addition there will be spool ‘</w:t>
      </w:r>
      <w:proofErr w:type="spellStart"/>
      <w:r>
        <w:t>sp_spec_performance_spec</w:t>
      </w:r>
      <w:r w:rsidR="00D65297">
        <w:t>s</w:t>
      </w:r>
      <w:proofErr w:type="spellEnd"/>
      <w:r>
        <w:t>’ that will contain results organized by specification, each in one sub-spool. See illustrations below:</w:t>
      </w:r>
    </w:p>
    <w:p w:rsidR="000A2B64" w:rsidRDefault="000A2B64" w:rsidP="00704E79">
      <w:pPr>
        <w:jc w:val="both"/>
      </w:pPr>
      <w:r w:rsidRPr="000A2B64">
        <w:rPr>
          <w:noProof/>
          <w:highlight w:val="red"/>
        </w:rPr>
        <w:drawing>
          <wp:inline distT="0" distB="0" distL="0" distR="0" wp14:anchorId="360904A6" wp14:editId="130425E8">
            <wp:extent cx="192405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24050" cy="1466850"/>
                    </a:xfrm>
                    <a:prstGeom prst="rect">
                      <a:avLst/>
                    </a:prstGeom>
                  </pic:spPr>
                </pic:pic>
              </a:graphicData>
            </a:graphic>
          </wp:inline>
        </w:drawing>
      </w:r>
      <w:r>
        <w:rPr>
          <w:noProof/>
        </w:rPr>
        <w:drawing>
          <wp:inline distT="0" distB="0" distL="0" distR="0" wp14:anchorId="212EE157" wp14:editId="1E8798F4">
            <wp:extent cx="1971675" cy="1457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71675" cy="1457325"/>
                    </a:xfrm>
                    <a:prstGeom prst="rect">
                      <a:avLst/>
                    </a:prstGeom>
                  </pic:spPr>
                </pic:pic>
              </a:graphicData>
            </a:graphic>
          </wp:inline>
        </w:drawing>
      </w:r>
      <w:r>
        <w:rPr>
          <w:noProof/>
        </w:rPr>
        <w:drawing>
          <wp:inline distT="0" distB="0" distL="0" distR="0" wp14:anchorId="53039405" wp14:editId="4B525351">
            <wp:extent cx="1962467" cy="14672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76098" cy="1477485"/>
                    </a:xfrm>
                    <a:prstGeom prst="rect">
                      <a:avLst/>
                    </a:prstGeom>
                  </pic:spPr>
                </pic:pic>
              </a:graphicData>
            </a:graphic>
          </wp:inline>
        </w:drawing>
      </w:r>
    </w:p>
    <w:p w:rsidR="00360C2A" w:rsidRDefault="00360C2A" w:rsidP="00704E79">
      <w:pPr>
        <w:jc w:val="both"/>
        <w:rPr>
          <w:rFonts w:asciiTheme="majorHAnsi" w:eastAsiaTheme="majorEastAsia" w:hAnsiTheme="majorHAnsi" w:cstheme="majorBidi"/>
          <w:b/>
          <w:bCs/>
          <w:color w:val="365F91" w:themeColor="accent1" w:themeShade="BF"/>
          <w:sz w:val="28"/>
          <w:szCs w:val="28"/>
        </w:rPr>
      </w:pPr>
      <w:r>
        <w:br w:type="page"/>
      </w:r>
    </w:p>
    <w:p w:rsidR="00605356" w:rsidRDefault="000A2B64" w:rsidP="00704E79">
      <w:pPr>
        <w:pStyle w:val="Heading1"/>
        <w:jc w:val="both"/>
      </w:pPr>
      <w:bookmarkStart w:id="2" w:name="_Toc68884072"/>
      <w:r>
        <w:t>Regression information</w:t>
      </w:r>
      <w:bookmarkEnd w:id="2"/>
    </w:p>
    <w:p w:rsidR="000A2B64" w:rsidRDefault="00CC035A" w:rsidP="00704E79">
      <w:pPr>
        <w:jc w:val="both"/>
      </w:pPr>
      <w:r>
        <w:t>T</w:t>
      </w:r>
      <w:r w:rsidR="000A2B64">
        <w:t xml:space="preserve">here are </w:t>
      </w:r>
      <w:r w:rsidR="00BB073F">
        <w:t>up to three</w:t>
      </w:r>
      <w:r w:rsidR="000A2B64">
        <w:t xml:space="preserve"> outputs that provide information about the regression. First, there is the basic regression output</w:t>
      </w:r>
      <w:r w:rsidR="00832986">
        <w:t xml:space="preserve"> based on the equation in its current form in the workfile</w:t>
      </w:r>
      <w:r w:rsidR="000A2B64">
        <w:t xml:space="preserve">, with </w:t>
      </w:r>
      <w:r w:rsidR="003923FD">
        <w:t>several</w:t>
      </w:r>
      <w:r w:rsidR="000A2B64">
        <w:t xml:space="preserve"> adjustments</w:t>
      </w:r>
      <w:r w:rsidR="003923FD">
        <w:t xml:space="preserve">, see </w:t>
      </w:r>
      <w:r w:rsidR="003923FD">
        <w:fldChar w:fldCharType="begin"/>
      </w:r>
      <w:r w:rsidR="003923FD">
        <w:instrText xml:space="preserve"> REF _Ref66289616 \h </w:instrText>
      </w:r>
      <w:r w:rsidR="003923FD">
        <w:fldChar w:fldCharType="separate"/>
      </w:r>
      <w:r w:rsidR="001524EF">
        <w:t xml:space="preserve">Table </w:t>
      </w:r>
      <w:r w:rsidR="001524EF">
        <w:rPr>
          <w:noProof/>
        </w:rPr>
        <w:t>1</w:t>
      </w:r>
      <w:r w:rsidR="003923FD">
        <w:fldChar w:fldCharType="end"/>
      </w:r>
      <w:r w:rsidR="000A2B64">
        <w:t>. The output is</w:t>
      </w:r>
      <w:r w:rsidR="00832986">
        <w:t xml:space="preserve"> </w:t>
      </w:r>
      <w:r w:rsidR="000A2B64">
        <w:t>stored as ‘</w:t>
      </w:r>
      <w:proofErr w:type="spellStart"/>
      <w:r w:rsidR="000A2B64" w:rsidRPr="000A2B64">
        <w:t>tb_reg_output</w:t>
      </w:r>
      <w:proofErr w:type="spellEnd"/>
      <w:r w:rsidR="000A2B64">
        <w:t>’ in the workfile</w:t>
      </w:r>
      <w:r w:rsidR="00E40B53">
        <w:rPr>
          <w:rStyle w:val="FootnoteReference"/>
        </w:rPr>
        <w:footnoteReference w:id="2"/>
      </w:r>
      <w:r w:rsidR="000A2B64">
        <w:t>, and as ‘</w:t>
      </w:r>
      <w:proofErr w:type="spellStart"/>
      <w:r w:rsidR="000A2B64">
        <w:t>regression_output</w:t>
      </w:r>
      <w:proofErr w:type="spellEnd"/>
      <w:r w:rsidR="000A2B64">
        <w:t>’ in the spool. The output contains following adjustments:</w:t>
      </w:r>
    </w:p>
    <w:p w:rsidR="000A2B64" w:rsidRDefault="00E40B53" w:rsidP="00704E79">
      <w:pPr>
        <w:pStyle w:val="ListParagraph"/>
        <w:numPr>
          <w:ilvl w:val="0"/>
          <w:numId w:val="1"/>
        </w:numPr>
        <w:jc w:val="both"/>
      </w:pPr>
      <w:r>
        <w:t>All values associated with estimated coefficients are formatted to either 2</w:t>
      </w:r>
      <w:r w:rsidR="00A51504">
        <w:t xml:space="preserve"> </w:t>
      </w:r>
      <w:r>
        <w:t>decimals or 3 significant digits.</w:t>
      </w:r>
    </w:p>
    <w:p w:rsidR="00E40B53" w:rsidRDefault="00E40B53" w:rsidP="00704E79">
      <w:pPr>
        <w:pStyle w:val="ListParagraph"/>
        <w:numPr>
          <w:ilvl w:val="0"/>
          <w:numId w:val="1"/>
        </w:numPr>
        <w:jc w:val="both"/>
      </w:pPr>
      <w:r>
        <w:t xml:space="preserve">Coefficients are color coded, </w:t>
      </w:r>
      <w:r w:rsidR="00443B03">
        <w:t>dark red</w:t>
      </w:r>
      <w:r>
        <w:t xml:space="preserve"> for negative values and </w:t>
      </w:r>
      <w:r w:rsidR="00443B03">
        <w:t>dark green</w:t>
      </w:r>
      <w:r>
        <w:t xml:space="preserve"> for positive values</w:t>
      </w:r>
    </w:p>
    <w:p w:rsidR="00E40B53" w:rsidRDefault="00E40B53" w:rsidP="00704E79">
      <w:pPr>
        <w:pStyle w:val="ListParagraph"/>
        <w:numPr>
          <w:ilvl w:val="0"/>
          <w:numId w:val="1"/>
        </w:numPr>
        <w:jc w:val="both"/>
      </w:pPr>
      <w:r>
        <w:t>T-statistics and p-values are color coded according to significance (</w:t>
      </w:r>
      <w:r w:rsidR="00443B03">
        <w:t xml:space="preserve">light </w:t>
      </w:r>
      <w:r>
        <w:t xml:space="preserve">green for significant, yellow for marginally significant, </w:t>
      </w:r>
      <w:r w:rsidR="00443B03">
        <w:t>orange</w:t>
      </w:r>
      <w:r>
        <w:t xml:space="preserve"> for insignificant)</w:t>
      </w:r>
      <w:r w:rsidR="00443B03">
        <w:rPr>
          <w:rStyle w:val="FootnoteReference"/>
        </w:rPr>
        <w:footnoteReference w:id="3"/>
      </w:r>
    </w:p>
    <w:p w:rsidR="00E40B53" w:rsidRDefault="00E40B53" w:rsidP="00704E79">
      <w:pPr>
        <w:pStyle w:val="ListParagraph"/>
        <w:numPr>
          <w:ilvl w:val="0"/>
          <w:numId w:val="1"/>
        </w:numPr>
        <w:jc w:val="both"/>
      </w:pPr>
      <w:r>
        <w:t xml:space="preserve">Standardized coefficients are included; they are color coded, with </w:t>
      </w:r>
      <w:r w:rsidR="00443B03">
        <w:t xml:space="preserve">light </w:t>
      </w:r>
      <w:r>
        <w:t xml:space="preserve">green for values above 0.5, </w:t>
      </w:r>
      <w:r w:rsidR="00443B03">
        <w:t>orange</w:t>
      </w:r>
      <w:r>
        <w:t xml:space="preserve"> for values below 0.1, and yellow for values in between.</w:t>
      </w:r>
    </w:p>
    <w:p w:rsidR="00CC035A" w:rsidRDefault="00443B03" w:rsidP="00704E79">
      <w:pPr>
        <w:pStyle w:val="ListParagraph"/>
        <w:numPr>
          <w:ilvl w:val="0"/>
          <w:numId w:val="1"/>
        </w:numPr>
        <w:jc w:val="both"/>
      </w:pPr>
      <w:r>
        <w:t>Below the regression output there is section with list of independent variables and associated descriptions</w:t>
      </w:r>
      <w:r>
        <w:rPr>
          <w:rStyle w:val="FootnoteReference"/>
        </w:rPr>
        <w:footnoteReference w:id="4"/>
      </w:r>
    </w:p>
    <w:p w:rsidR="00D517E4" w:rsidRDefault="00D517E4" w:rsidP="00D517E4">
      <w:pPr>
        <w:pStyle w:val="Caption"/>
        <w:keepNext/>
      </w:pPr>
      <w:bookmarkStart w:id="3" w:name="_Ref66289616"/>
      <w:bookmarkStart w:id="4" w:name="_Ref66289556"/>
      <w:r>
        <w:t xml:space="preserve">Table </w:t>
      </w:r>
      <w:r w:rsidR="00F6729E">
        <w:fldChar w:fldCharType="begin"/>
      </w:r>
      <w:r w:rsidR="00F6729E">
        <w:instrText xml:space="preserve"> SEQ Table \* ARABIC </w:instrText>
      </w:r>
      <w:r w:rsidR="00F6729E">
        <w:fldChar w:fldCharType="separate"/>
      </w:r>
      <w:r w:rsidR="001524EF">
        <w:rPr>
          <w:noProof/>
        </w:rPr>
        <w:t>1</w:t>
      </w:r>
      <w:r w:rsidR="00F6729E">
        <w:rPr>
          <w:noProof/>
        </w:rPr>
        <w:fldChar w:fldCharType="end"/>
      </w:r>
      <w:bookmarkStart w:id="5" w:name="_Ref66289636"/>
      <w:bookmarkEnd w:id="3"/>
      <w:r w:rsidR="00BE0B9D">
        <w:t>:</w:t>
      </w:r>
      <w:r>
        <w:t xml:space="preserve"> </w:t>
      </w:r>
      <w:bookmarkStart w:id="6" w:name="_Ref66289969"/>
      <w:r>
        <w:t>Regression output</w:t>
      </w:r>
      <w:bookmarkEnd w:id="4"/>
      <w:bookmarkEnd w:id="5"/>
      <w:bookmarkEnd w:id="6"/>
    </w:p>
    <w:tbl>
      <w:tblPr>
        <w:tblW w:w="0" w:type="auto"/>
        <w:jc w:val="center"/>
        <w:tblInd w:w="30" w:type="dxa"/>
        <w:tblLayout w:type="fixed"/>
        <w:tblCellMar>
          <w:left w:w="0" w:type="dxa"/>
          <w:right w:w="0" w:type="dxa"/>
        </w:tblCellMar>
        <w:tblLook w:val="0000" w:firstRow="0" w:lastRow="0" w:firstColumn="0" w:lastColumn="0" w:noHBand="0" w:noVBand="0"/>
      </w:tblPr>
      <w:tblGrid>
        <w:gridCol w:w="1954"/>
        <w:gridCol w:w="914"/>
        <w:gridCol w:w="1113"/>
        <w:gridCol w:w="1218"/>
        <w:gridCol w:w="1218"/>
        <w:gridCol w:w="1008"/>
        <w:gridCol w:w="1113"/>
      </w:tblGrid>
      <w:tr w:rsidR="00443B03" w:rsidRPr="00443B03" w:rsidTr="00443B03">
        <w:trPr>
          <w:trHeight w:val="225"/>
          <w:jc w:val="center"/>
        </w:trPr>
        <w:tc>
          <w:tcPr>
            <w:tcW w:w="8538" w:type="dxa"/>
            <w:gridSpan w:val="7"/>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Dependent Variable: IIR</w:t>
            </w:r>
          </w:p>
        </w:tc>
      </w:tr>
      <w:tr w:rsidR="00443B03" w:rsidRPr="00443B03" w:rsidTr="00443B03">
        <w:trPr>
          <w:trHeight w:val="225"/>
          <w:jc w:val="center"/>
        </w:trPr>
        <w:tc>
          <w:tcPr>
            <w:tcW w:w="8538" w:type="dxa"/>
            <w:gridSpan w:val="7"/>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Method: Least Squares</w:t>
            </w:r>
          </w:p>
        </w:tc>
      </w:tr>
      <w:tr w:rsidR="00443B03" w:rsidRPr="00443B03" w:rsidTr="00443B03">
        <w:trPr>
          <w:trHeight w:val="225"/>
          <w:jc w:val="center"/>
        </w:trPr>
        <w:tc>
          <w:tcPr>
            <w:tcW w:w="8538" w:type="dxa"/>
            <w:gridSpan w:val="7"/>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Date: 10/15/20   Time: 16:23</w:t>
            </w:r>
          </w:p>
        </w:tc>
      </w:tr>
      <w:tr w:rsidR="00443B03" w:rsidRPr="00443B03" w:rsidTr="00443B03">
        <w:trPr>
          <w:trHeight w:val="225"/>
          <w:jc w:val="center"/>
        </w:trPr>
        <w:tc>
          <w:tcPr>
            <w:tcW w:w="8538" w:type="dxa"/>
            <w:gridSpan w:val="7"/>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Sample: 2002M01 2019M08</w:t>
            </w:r>
          </w:p>
        </w:tc>
      </w:tr>
      <w:tr w:rsidR="00443B03" w:rsidRPr="00443B03" w:rsidTr="00443B03">
        <w:trPr>
          <w:trHeight w:val="225"/>
          <w:jc w:val="center"/>
        </w:trPr>
        <w:tc>
          <w:tcPr>
            <w:tcW w:w="8538" w:type="dxa"/>
            <w:gridSpan w:val="7"/>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Included observations: 212</w:t>
            </w:r>
          </w:p>
        </w:tc>
      </w:tr>
      <w:tr w:rsidR="00443B03" w:rsidRPr="00443B03" w:rsidTr="00443B03">
        <w:trPr>
          <w:trHeight w:hRule="exact" w:val="90"/>
          <w:jc w:val="center"/>
        </w:trPr>
        <w:tc>
          <w:tcPr>
            <w:tcW w:w="8538" w:type="dxa"/>
            <w:gridSpan w:val="7"/>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r>
      <w:tr w:rsidR="00443B03" w:rsidRPr="00443B03" w:rsidTr="00443B03">
        <w:trPr>
          <w:trHeight w:hRule="exact" w:val="135"/>
          <w:jc w:val="center"/>
        </w:trPr>
        <w:tc>
          <w:tcPr>
            <w:tcW w:w="8538" w:type="dxa"/>
            <w:gridSpan w:val="7"/>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r>
      <w:tr w:rsidR="00443B03" w:rsidRPr="00443B03" w:rsidTr="00443B03">
        <w:trPr>
          <w:trHeight w:val="225"/>
          <w:jc w:val="center"/>
        </w:trPr>
        <w:tc>
          <w:tcPr>
            <w:tcW w:w="2868"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r w:rsidRPr="00443B03">
              <w:rPr>
                <w:rFonts w:ascii="Arial" w:hAnsi="Arial" w:cs="Arial"/>
                <w:color w:val="000000"/>
                <w:sz w:val="18"/>
                <w:szCs w:val="18"/>
              </w:rPr>
              <w:t>Variable</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Coefficient</w:t>
            </w: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Std. Error</w:t>
            </w: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t-Statistic</w:t>
            </w: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Prob.  </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r w:rsidRPr="00443B03">
              <w:rPr>
                <w:rFonts w:ascii="Arial" w:hAnsi="Arial" w:cs="Arial"/>
                <w:color w:val="000000"/>
                <w:sz w:val="18"/>
                <w:szCs w:val="18"/>
              </w:rPr>
              <w:t xml:space="preserve">Std. </w:t>
            </w:r>
            <w:proofErr w:type="spellStart"/>
            <w:r w:rsidRPr="00443B03">
              <w:rPr>
                <w:rFonts w:ascii="Arial" w:hAnsi="Arial" w:cs="Arial"/>
                <w:color w:val="000000"/>
                <w:sz w:val="18"/>
                <w:szCs w:val="18"/>
              </w:rPr>
              <w:t>coef</w:t>
            </w:r>
            <w:proofErr w:type="spellEnd"/>
            <w:r w:rsidRPr="00443B03">
              <w:rPr>
                <w:rFonts w:ascii="Arial" w:hAnsi="Arial" w:cs="Arial"/>
                <w:color w:val="000000"/>
                <w:sz w:val="18"/>
                <w:szCs w:val="18"/>
              </w:rPr>
              <w:t>.</w:t>
            </w:r>
          </w:p>
        </w:tc>
      </w:tr>
      <w:tr w:rsidR="00443B03" w:rsidRPr="00443B03" w:rsidTr="00443B03">
        <w:trPr>
          <w:trHeight w:hRule="exact" w:val="90"/>
          <w:jc w:val="center"/>
        </w:trPr>
        <w:tc>
          <w:tcPr>
            <w:tcW w:w="2868" w:type="dxa"/>
            <w:gridSpan w:val="2"/>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hRule="exact" w:val="135"/>
          <w:jc w:val="center"/>
        </w:trPr>
        <w:tc>
          <w:tcPr>
            <w:tcW w:w="2868"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val="225"/>
          <w:jc w:val="center"/>
        </w:trPr>
        <w:tc>
          <w:tcPr>
            <w:tcW w:w="2868"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r w:rsidRPr="00443B03">
              <w:rPr>
                <w:rFonts w:ascii="Arial" w:hAnsi="Arial" w:cs="Arial"/>
                <w:color w:val="000000"/>
                <w:sz w:val="18"/>
                <w:szCs w:val="18"/>
              </w:rPr>
              <w:t>C</w:t>
            </w:r>
          </w:p>
        </w:tc>
        <w:tc>
          <w:tcPr>
            <w:tcW w:w="1113" w:type="dxa"/>
            <w:tcBorders>
              <w:top w:val="nil"/>
              <w:left w:val="nil"/>
              <w:bottom w:val="nil"/>
              <w:right w:val="nil"/>
            </w:tcBorders>
            <w:shd w:val="clear" w:color="auto" w:fill="E62020"/>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-0.38</w:t>
            </w: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0.021</w:t>
            </w: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-17.77</w:t>
            </w:r>
          </w:p>
        </w:tc>
        <w:tc>
          <w:tcPr>
            <w:tcW w:w="1008" w:type="dxa"/>
            <w:tcBorders>
              <w:top w:val="nil"/>
              <w:left w:val="nil"/>
              <w:bottom w:val="nil"/>
              <w:right w:val="nil"/>
            </w:tcBorders>
            <w:shd w:val="clear" w:color="auto" w:fill="78C030"/>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0.0000</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r>
      <w:tr w:rsidR="00443B03" w:rsidRPr="00443B03" w:rsidTr="00443B03">
        <w:trPr>
          <w:trHeight w:val="225"/>
          <w:jc w:val="center"/>
        </w:trPr>
        <w:tc>
          <w:tcPr>
            <w:tcW w:w="2868"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r w:rsidRPr="00443B03">
              <w:rPr>
                <w:rFonts w:ascii="Arial" w:hAnsi="Arial" w:cs="Arial"/>
                <w:color w:val="000000"/>
                <w:sz w:val="18"/>
                <w:szCs w:val="18"/>
              </w:rPr>
              <w:t>MRR</w:t>
            </w:r>
          </w:p>
        </w:tc>
        <w:tc>
          <w:tcPr>
            <w:tcW w:w="1113" w:type="dxa"/>
            <w:tcBorders>
              <w:top w:val="nil"/>
              <w:left w:val="nil"/>
              <w:bottom w:val="nil"/>
              <w:right w:val="nil"/>
            </w:tcBorders>
            <w:shd w:val="clear" w:color="auto" w:fill="00B400"/>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1.12</w:t>
            </w: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0.011</w:t>
            </w: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101.51</w:t>
            </w:r>
          </w:p>
        </w:tc>
        <w:tc>
          <w:tcPr>
            <w:tcW w:w="1008" w:type="dxa"/>
            <w:tcBorders>
              <w:top w:val="nil"/>
              <w:left w:val="nil"/>
              <w:bottom w:val="nil"/>
              <w:right w:val="nil"/>
            </w:tcBorders>
            <w:shd w:val="clear" w:color="auto" w:fill="78C030"/>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0.0000</w:t>
            </w:r>
          </w:p>
        </w:tc>
        <w:tc>
          <w:tcPr>
            <w:tcW w:w="1113" w:type="dxa"/>
            <w:tcBorders>
              <w:top w:val="nil"/>
              <w:left w:val="nil"/>
              <w:bottom w:val="nil"/>
              <w:right w:val="nil"/>
            </w:tcBorders>
            <w:shd w:val="clear" w:color="auto" w:fill="78C030"/>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r w:rsidRPr="00443B03">
              <w:rPr>
                <w:rFonts w:ascii="Arial" w:hAnsi="Arial" w:cs="Arial"/>
                <w:color w:val="000000"/>
                <w:sz w:val="18"/>
                <w:szCs w:val="18"/>
              </w:rPr>
              <w:t> 0.99</w:t>
            </w:r>
          </w:p>
        </w:tc>
      </w:tr>
      <w:tr w:rsidR="00443B03" w:rsidRPr="00443B03" w:rsidTr="00443B03">
        <w:trPr>
          <w:trHeight w:hRule="exact" w:val="90"/>
          <w:jc w:val="center"/>
        </w:trPr>
        <w:tc>
          <w:tcPr>
            <w:tcW w:w="1954"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c>
          <w:tcPr>
            <w:tcW w:w="914"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c>
          <w:tcPr>
            <w:tcW w:w="1113"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hRule="exact" w:val="13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c>
          <w:tcPr>
            <w:tcW w:w="91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R-squared</w:t>
            </w:r>
          </w:p>
        </w:tc>
        <w:tc>
          <w:tcPr>
            <w:tcW w:w="2027"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0.980028</w:t>
            </w:r>
          </w:p>
        </w:tc>
        <w:tc>
          <w:tcPr>
            <w:tcW w:w="2436"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rPr>
                <w:rFonts w:ascii="Arial" w:hAnsi="Arial" w:cs="Arial"/>
                <w:color w:val="000000"/>
                <w:sz w:val="18"/>
                <w:szCs w:val="18"/>
              </w:rPr>
            </w:pPr>
            <w:r w:rsidRPr="00443B03">
              <w:rPr>
                <w:rFonts w:ascii="Arial" w:hAnsi="Arial" w:cs="Arial"/>
                <w:color w:val="000000"/>
                <w:sz w:val="18"/>
                <w:szCs w:val="18"/>
              </w:rPr>
              <w:t xml:space="preserve">    Mean dependent </w:t>
            </w:r>
            <w:proofErr w:type="spellStart"/>
            <w:r w:rsidRPr="00443B03">
              <w:rPr>
                <w:rFonts w:ascii="Arial" w:hAnsi="Arial" w:cs="Arial"/>
                <w:color w:val="000000"/>
                <w:sz w:val="18"/>
                <w:szCs w:val="18"/>
              </w:rPr>
              <w:t>var</w:t>
            </w:r>
            <w:proofErr w:type="spellEnd"/>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1.208942</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Adjusted R-squared</w:t>
            </w:r>
          </w:p>
        </w:tc>
        <w:tc>
          <w:tcPr>
            <w:tcW w:w="2027"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0.979933</w:t>
            </w:r>
          </w:p>
        </w:tc>
        <w:tc>
          <w:tcPr>
            <w:tcW w:w="2436"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rPr>
                <w:rFonts w:ascii="Arial" w:hAnsi="Arial" w:cs="Arial"/>
                <w:color w:val="000000"/>
                <w:sz w:val="18"/>
                <w:szCs w:val="18"/>
              </w:rPr>
            </w:pPr>
            <w:r w:rsidRPr="00443B03">
              <w:rPr>
                <w:rFonts w:ascii="Arial" w:hAnsi="Arial" w:cs="Arial"/>
                <w:color w:val="000000"/>
                <w:sz w:val="18"/>
                <w:szCs w:val="18"/>
              </w:rPr>
              <w:t xml:space="preserve">    S.D. dependent </w:t>
            </w:r>
            <w:proofErr w:type="spellStart"/>
            <w:r w:rsidRPr="00443B03">
              <w:rPr>
                <w:rFonts w:ascii="Arial" w:hAnsi="Arial" w:cs="Arial"/>
                <w:color w:val="000000"/>
                <w:sz w:val="18"/>
                <w:szCs w:val="18"/>
              </w:rPr>
              <w:t>var</w:t>
            </w:r>
            <w:proofErr w:type="spellEnd"/>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1.501149</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S.E. of regression</w:t>
            </w:r>
          </w:p>
        </w:tc>
        <w:tc>
          <w:tcPr>
            <w:tcW w:w="2027"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0.212652</w:t>
            </w:r>
          </w:p>
        </w:tc>
        <w:tc>
          <w:tcPr>
            <w:tcW w:w="2436"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rPr>
                <w:rFonts w:ascii="Arial" w:hAnsi="Arial" w:cs="Arial"/>
                <w:color w:val="000000"/>
                <w:sz w:val="18"/>
                <w:szCs w:val="18"/>
              </w:rPr>
            </w:pPr>
            <w:r w:rsidRPr="00443B03">
              <w:rPr>
                <w:rFonts w:ascii="Arial" w:hAnsi="Arial" w:cs="Arial"/>
                <w:color w:val="000000"/>
                <w:sz w:val="18"/>
                <w:szCs w:val="18"/>
              </w:rPr>
              <w:t>    </w:t>
            </w:r>
            <w:proofErr w:type="spellStart"/>
            <w:r w:rsidRPr="00443B03">
              <w:rPr>
                <w:rFonts w:ascii="Arial" w:hAnsi="Arial" w:cs="Arial"/>
                <w:color w:val="000000"/>
                <w:sz w:val="18"/>
                <w:szCs w:val="18"/>
              </w:rPr>
              <w:t>Akaike</w:t>
            </w:r>
            <w:proofErr w:type="spellEnd"/>
            <w:r w:rsidRPr="00443B03">
              <w:rPr>
                <w:rFonts w:ascii="Arial" w:hAnsi="Arial" w:cs="Arial"/>
                <w:color w:val="000000"/>
                <w:sz w:val="18"/>
                <w:szCs w:val="18"/>
              </w:rPr>
              <w:t xml:space="preserve"> info criterion</w:t>
            </w: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-0.248929</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 xml:space="preserve">Sum squared </w:t>
            </w:r>
            <w:proofErr w:type="spellStart"/>
            <w:r w:rsidRPr="00443B03">
              <w:rPr>
                <w:rFonts w:ascii="Arial" w:hAnsi="Arial" w:cs="Arial"/>
                <w:color w:val="000000"/>
                <w:sz w:val="18"/>
                <w:szCs w:val="18"/>
              </w:rPr>
              <w:t>resid</w:t>
            </w:r>
            <w:proofErr w:type="spellEnd"/>
          </w:p>
        </w:tc>
        <w:tc>
          <w:tcPr>
            <w:tcW w:w="2027"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9.496393</w:t>
            </w:r>
          </w:p>
        </w:tc>
        <w:tc>
          <w:tcPr>
            <w:tcW w:w="2436"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rPr>
                <w:rFonts w:ascii="Arial" w:hAnsi="Arial" w:cs="Arial"/>
                <w:color w:val="000000"/>
                <w:sz w:val="18"/>
                <w:szCs w:val="18"/>
              </w:rPr>
            </w:pPr>
            <w:r w:rsidRPr="00443B03">
              <w:rPr>
                <w:rFonts w:ascii="Arial" w:hAnsi="Arial" w:cs="Arial"/>
                <w:color w:val="000000"/>
                <w:sz w:val="18"/>
                <w:szCs w:val="18"/>
              </w:rPr>
              <w:t>    Schwarz criterion</w:t>
            </w: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-0.217263</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Log likelihood</w:t>
            </w:r>
          </w:p>
        </w:tc>
        <w:tc>
          <w:tcPr>
            <w:tcW w:w="2027"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28.38650</w:t>
            </w:r>
          </w:p>
        </w:tc>
        <w:tc>
          <w:tcPr>
            <w:tcW w:w="2436"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rPr>
                <w:rFonts w:ascii="Arial" w:hAnsi="Arial" w:cs="Arial"/>
                <w:color w:val="000000"/>
                <w:sz w:val="18"/>
                <w:szCs w:val="18"/>
              </w:rPr>
            </w:pPr>
            <w:r w:rsidRPr="00443B03">
              <w:rPr>
                <w:rFonts w:ascii="Arial" w:hAnsi="Arial" w:cs="Arial"/>
                <w:color w:val="000000"/>
                <w:sz w:val="18"/>
                <w:szCs w:val="18"/>
              </w:rPr>
              <w:t>    </w:t>
            </w:r>
            <w:proofErr w:type="spellStart"/>
            <w:r w:rsidRPr="00443B03">
              <w:rPr>
                <w:rFonts w:ascii="Arial" w:hAnsi="Arial" w:cs="Arial"/>
                <w:color w:val="000000"/>
                <w:sz w:val="18"/>
                <w:szCs w:val="18"/>
              </w:rPr>
              <w:t>Hannan</w:t>
            </w:r>
            <w:proofErr w:type="spellEnd"/>
            <w:r w:rsidRPr="00443B03">
              <w:rPr>
                <w:rFonts w:ascii="Arial" w:hAnsi="Arial" w:cs="Arial"/>
                <w:color w:val="000000"/>
                <w:sz w:val="18"/>
                <w:szCs w:val="18"/>
              </w:rPr>
              <w:t xml:space="preserve">-Quinn </w:t>
            </w:r>
            <w:proofErr w:type="spellStart"/>
            <w:r w:rsidRPr="00443B03">
              <w:rPr>
                <w:rFonts w:ascii="Arial" w:hAnsi="Arial" w:cs="Arial"/>
                <w:color w:val="000000"/>
                <w:sz w:val="18"/>
                <w:szCs w:val="18"/>
              </w:rPr>
              <w:t>criter</w:t>
            </w:r>
            <w:proofErr w:type="spellEnd"/>
            <w:r w:rsidRPr="00443B03">
              <w:rPr>
                <w:rFonts w:ascii="Arial" w:hAnsi="Arial" w:cs="Arial"/>
                <w:color w:val="000000"/>
                <w:sz w:val="18"/>
                <w:szCs w:val="18"/>
              </w:rPr>
              <w:t>.</w:t>
            </w: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-0.236131</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F-statistic</w:t>
            </w:r>
          </w:p>
        </w:tc>
        <w:tc>
          <w:tcPr>
            <w:tcW w:w="2027"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10304.54</w:t>
            </w:r>
          </w:p>
        </w:tc>
        <w:tc>
          <w:tcPr>
            <w:tcW w:w="2436"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rPr>
                <w:rFonts w:ascii="Arial" w:hAnsi="Arial" w:cs="Arial"/>
                <w:color w:val="000000"/>
                <w:sz w:val="18"/>
                <w:szCs w:val="18"/>
              </w:rPr>
            </w:pPr>
            <w:r w:rsidRPr="00443B03">
              <w:rPr>
                <w:rFonts w:ascii="Arial" w:hAnsi="Arial" w:cs="Arial"/>
                <w:color w:val="000000"/>
                <w:sz w:val="18"/>
                <w:szCs w:val="18"/>
              </w:rPr>
              <w:t>    Durbin-Watson stat</w:t>
            </w: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right"/>
              <w:rPr>
                <w:rFonts w:ascii="Arial" w:hAnsi="Arial" w:cs="Arial"/>
                <w:color w:val="000000"/>
                <w:sz w:val="18"/>
                <w:szCs w:val="18"/>
              </w:rPr>
            </w:pPr>
            <w:r w:rsidRPr="00443B03">
              <w:rPr>
                <w:rFonts w:ascii="Arial" w:hAnsi="Arial" w:cs="Arial"/>
                <w:color w:val="000000"/>
                <w:sz w:val="18"/>
                <w:szCs w:val="18"/>
              </w:rPr>
              <w:t>0.135400</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roofErr w:type="spellStart"/>
            <w:r w:rsidRPr="00443B03">
              <w:rPr>
                <w:rFonts w:ascii="Arial" w:hAnsi="Arial" w:cs="Arial"/>
                <w:color w:val="000000"/>
                <w:sz w:val="18"/>
                <w:szCs w:val="18"/>
              </w:rPr>
              <w:t>Prob</w:t>
            </w:r>
            <w:proofErr w:type="spellEnd"/>
            <w:r w:rsidRPr="00443B03">
              <w:rPr>
                <w:rFonts w:ascii="Arial" w:hAnsi="Arial" w:cs="Arial"/>
                <w:color w:val="000000"/>
                <w:sz w:val="18"/>
                <w:szCs w:val="18"/>
              </w:rPr>
              <w:t>(F-statistic)</w:t>
            </w:r>
          </w:p>
        </w:tc>
        <w:tc>
          <w:tcPr>
            <w:tcW w:w="2027"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0.000000</w:t>
            </w: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ind w:right="10"/>
              <w:jc w:val="center"/>
              <w:rPr>
                <w:rFonts w:ascii="Arial" w:hAnsi="Arial" w:cs="Arial"/>
                <w:color w:val="000000"/>
                <w:sz w:val="18"/>
                <w:szCs w:val="18"/>
              </w:rPr>
            </w:pPr>
          </w:p>
        </w:tc>
      </w:tr>
      <w:tr w:rsidR="00443B03" w:rsidRPr="00443B03" w:rsidTr="00443B03">
        <w:trPr>
          <w:trHeight w:hRule="exact" w:val="90"/>
          <w:jc w:val="center"/>
        </w:trPr>
        <w:tc>
          <w:tcPr>
            <w:tcW w:w="1954"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c>
          <w:tcPr>
            <w:tcW w:w="2027" w:type="dxa"/>
            <w:gridSpan w:val="2"/>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c>
          <w:tcPr>
            <w:tcW w:w="121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hRule="exact" w:val="13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c>
          <w:tcPr>
            <w:tcW w:w="2027" w:type="dxa"/>
            <w:gridSpan w:val="2"/>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r w:rsidRPr="00443B03">
              <w:rPr>
                <w:rFonts w:ascii="Arial" w:hAnsi="Arial" w:cs="Arial"/>
                <w:color w:val="000000"/>
                <w:sz w:val="18"/>
                <w:szCs w:val="18"/>
              </w:rPr>
              <w:t>Variable</w:t>
            </w:r>
          </w:p>
        </w:tc>
        <w:tc>
          <w:tcPr>
            <w:tcW w:w="91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r w:rsidRPr="00443B03">
              <w:rPr>
                <w:rFonts w:ascii="Arial" w:hAnsi="Arial" w:cs="Arial"/>
                <w:color w:val="000000"/>
                <w:sz w:val="18"/>
                <w:szCs w:val="18"/>
              </w:rPr>
              <w:t>Description</w:t>
            </w: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hRule="exact" w:val="90"/>
          <w:jc w:val="center"/>
        </w:trPr>
        <w:tc>
          <w:tcPr>
            <w:tcW w:w="1954"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914"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double" w:sz="6" w:space="2"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hRule="exact" w:val="13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91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r w:rsidRPr="00443B03">
              <w:rPr>
                <w:rFonts w:ascii="Arial" w:hAnsi="Arial" w:cs="Arial"/>
                <w:color w:val="000000"/>
                <w:sz w:val="18"/>
                <w:szCs w:val="18"/>
              </w:rPr>
              <w:t>IIR</w:t>
            </w:r>
          </w:p>
        </w:tc>
        <w:tc>
          <w:tcPr>
            <w:tcW w:w="6584" w:type="dxa"/>
            <w:gridSpan w:val="6"/>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Euro Overnight Index Average (EONIA), (%, NSA)</w:t>
            </w:r>
          </w:p>
        </w:tc>
      </w:tr>
      <w:tr w:rsidR="00443B03" w:rsidRPr="00443B03" w:rsidTr="00443B03">
        <w:trPr>
          <w:trHeight w:val="22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r w:rsidRPr="00443B03">
              <w:rPr>
                <w:rFonts w:ascii="Arial" w:hAnsi="Arial" w:cs="Arial"/>
                <w:color w:val="000000"/>
                <w:sz w:val="18"/>
                <w:szCs w:val="18"/>
              </w:rPr>
              <w:t>MRR</w:t>
            </w:r>
          </w:p>
        </w:tc>
        <w:tc>
          <w:tcPr>
            <w:tcW w:w="6584" w:type="dxa"/>
            <w:gridSpan w:val="6"/>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rPr>
                <w:rFonts w:ascii="Arial" w:hAnsi="Arial" w:cs="Arial"/>
                <w:color w:val="000000"/>
                <w:sz w:val="18"/>
                <w:szCs w:val="18"/>
              </w:rPr>
            </w:pPr>
            <w:r w:rsidRPr="00443B03">
              <w:rPr>
                <w:rFonts w:ascii="Arial" w:hAnsi="Arial" w:cs="Arial"/>
                <w:color w:val="000000"/>
                <w:sz w:val="18"/>
                <w:szCs w:val="18"/>
              </w:rPr>
              <w:t>Main Refinancing Rate, (%, NSA)</w:t>
            </w:r>
          </w:p>
        </w:tc>
      </w:tr>
      <w:tr w:rsidR="00443B03" w:rsidRPr="00443B03" w:rsidTr="00443B03">
        <w:trPr>
          <w:trHeight w:hRule="exact" w:val="90"/>
          <w:jc w:val="center"/>
        </w:trPr>
        <w:tc>
          <w:tcPr>
            <w:tcW w:w="1954" w:type="dxa"/>
            <w:tcBorders>
              <w:top w:val="nil"/>
              <w:left w:val="nil"/>
              <w:bottom w:val="double" w:sz="6" w:space="0"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914" w:type="dxa"/>
            <w:tcBorders>
              <w:top w:val="nil"/>
              <w:left w:val="nil"/>
              <w:bottom w:val="double" w:sz="6" w:space="0"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double" w:sz="6" w:space="0"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0"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double" w:sz="6" w:space="0"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double" w:sz="6" w:space="0"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double" w:sz="6" w:space="0" w:color="auto"/>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r w:rsidR="00443B03" w:rsidRPr="00443B03" w:rsidTr="00443B03">
        <w:trPr>
          <w:trHeight w:hRule="exact" w:val="135"/>
          <w:jc w:val="center"/>
        </w:trPr>
        <w:tc>
          <w:tcPr>
            <w:tcW w:w="195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914"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21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008"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c>
          <w:tcPr>
            <w:tcW w:w="1113" w:type="dxa"/>
            <w:tcBorders>
              <w:top w:val="nil"/>
              <w:left w:val="nil"/>
              <w:bottom w:val="nil"/>
              <w:right w:val="nil"/>
            </w:tcBorders>
            <w:vAlign w:val="bottom"/>
          </w:tcPr>
          <w:p w:rsidR="00443B03" w:rsidRPr="00443B03" w:rsidRDefault="00443B03" w:rsidP="00443B03">
            <w:pPr>
              <w:autoSpaceDE w:val="0"/>
              <w:autoSpaceDN w:val="0"/>
              <w:adjustRightInd w:val="0"/>
              <w:spacing w:after="0" w:line="240" w:lineRule="auto"/>
              <w:jc w:val="center"/>
              <w:rPr>
                <w:rFonts w:ascii="Arial" w:hAnsi="Arial" w:cs="Arial"/>
                <w:color w:val="000000"/>
                <w:sz w:val="18"/>
                <w:szCs w:val="18"/>
              </w:rPr>
            </w:pPr>
          </w:p>
        </w:tc>
      </w:tr>
    </w:tbl>
    <w:p w:rsidR="00832986" w:rsidRDefault="00443B03" w:rsidP="00704E79">
      <w:pPr>
        <w:jc w:val="both"/>
      </w:pPr>
      <w:r w:rsidRPr="00443B03">
        <w:rPr>
          <w:rFonts w:ascii="Arial" w:hAnsi="Arial" w:cs="Arial"/>
          <w:sz w:val="18"/>
          <w:szCs w:val="18"/>
        </w:rPr>
        <w:br/>
      </w:r>
    </w:p>
    <w:p w:rsidR="00832986" w:rsidRDefault="00832986" w:rsidP="00704E79">
      <w:pPr>
        <w:jc w:val="both"/>
      </w:pPr>
      <w:r>
        <w:t xml:space="preserve">The other two outputs related to the regression itself are applicable </w:t>
      </w:r>
      <w:r w:rsidR="00C42D37">
        <w:t xml:space="preserve">when the forecasts are made out-of-sample so that the equation is re-estimated on different </w:t>
      </w:r>
      <w:r w:rsidR="006B2BE5">
        <w:t>estimation samples, which results in different coefficient estimat</w:t>
      </w:r>
      <w:r w:rsidR="00180EC2">
        <w:t>es and possibly model structure; see appendix for discussion of the re-estimation and forecasting process.</w:t>
      </w:r>
    </w:p>
    <w:p w:rsidR="000A2B64" w:rsidRDefault="006B2BE5" w:rsidP="00704E79">
      <w:pPr>
        <w:jc w:val="both"/>
      </w:pPr>
      <w:r>
        <w:t>Correspondingly, t</w:t>
      </w:r>
      <w:r w:rsidR="00E40B53">
        <w:t xml:space="preserve">he second output is </w:t>
      </w:r>
      <w:r>
        <w:t>the coefficient stability graph while the third output is model stability graph</w:t>
      </w:r>
      <w:r w:rsidR="00E40B53">
        <w:t>.</w:t>
      </w:r>
      <w:r>
        <w:t xml:space="preserve"> The coefficient stability </w:t>
      </w:r>
      <w:r w:rsidR="00E40B53">
        <w:t>graph captu</w:t>
      </w:r>
      <w:r>
        <w:t>res</w:t>
      </w:r>
      <w:r w:rsidR="00E40B53">
        <w:t xml:space="preserve"> the </w:t>
      </w:r>
      <w:r>
        <w:t>time series of re</w:t>
      </w:r>
      <w:r w:rsidR="00E40B53">
        <w:t>cursive coefficient estimates, together with 2-standard deviations error bands and line indicating full/original estimation sample coefficient</w:t>
      </w:r>
      <w:r w:rsidR="008209EA">
        <w:t xml:space="preserve">, see </w:t>
      </w:r>
      <w:r w:rsidR="008209EA">
        <w:fldChar w:fldCharType="begin"/>
      </w:r>
      <w:r w:rsidR="008209EA">
        <w:instrText xml:space="preserve"> REF _Ref66291791 \h </w:instrText>
      </w:r>
      <w:r w:rsidR="008209EA">
        <w:fldChar w:fldCharType="separate"/>
      </w:r>
      <w:r w:rsidR="001524EF">
        <w:t xml:space="preserve">Figure </w:t>
      </w:r>
      <w:r w:rsidR="001524EF">
        <w:rPr>
          <w:noProof/>
        </w:rPr>
        <w:t>1</w:t>
      </w:r>
      <w:r w:rsidR="008209EA">
        <w:fldChar w:fldCharType="end"/>
      </w:r>
      <w:r w:rsidR="008209EA">
        <w:t xml:space="preserve">. </w:t>
      </w:r>
      <w:r w:rsidR="00360C2A">
        <w:t>The graph is stored as ‘</w:t>
      </w:r>
      <w:proofErr w:type="spellStart"/>
      <w:r w:rsidR="00360C2A">
        <w:t>gp_coef_stability</w:t>
      </w:r>
      <w:proofErr w:type="spellEnd"/>
      <w:r w:rsidR="00360C2A">
        <w:t>’</w:t>
      </w:r>
      <w:r w:rsidR="008209EA">
        <w:t xml:space="preserve"> </w:t>
      </w:r>
      <w:r w:rsidR="00360C2A">
        <w:t>in the workfile and as ‘</w:t>
      </w:r>
      <w:proofErr w:type="spellStart"/>
      <w:r w:rsidR="00360C2A">
        <w:t>coefficient_stability</w:t>
      </w:r>
      <w:proofErr w:type="spellEnd"/>
      <w:r w:rsidR="00360C2A">
        <w:t>’ in the spool.</w:t>
      </w:r>
    </w:p>
    <w:p w:rsidR="003923FD" w:rsidRDefault="003923FD" w:rsidP="003923FD">
      <w:pPr>
        <w:pStyle w:val="Caption"/>
        <w:keepNext/>
      </w:pPr>
      <w:bookmarkStart w:id="7" w:name="_Ref66291791"/>
      <w:r>
        <w:t xml:space="preserve">Figure </w:t>
      </w:r>
      <w:r w:rsidR="00F6729E">
        <w:fldChar w:fldCharType="begin"/>
      </w:r>
      <w:r w:rsidR="00F6729E">
        <w:instrText xml:space="preserve"> SEQ Figure \* ARABIC </w:instrText>
      </w:r>
      <w:r w:rsidR="00F6729E">
        <w:fldChar w:fldCharType="separate"/>
      </w:r>
      <w:r w:rsidR="001524EF">
        <w:rPr>
          <w:noProof/>
        </w:rPr>
        <w:t>1</w:t>
      </w:r>
      <w:r w:rsidR="00F6729E">
        <w:rPr>
          <w:noProof/>
        </w:rPr>
        <w:fldChar w:fldCharType="end"/>
      </w:r>
      <w:bookmarkEnd w:id="7"/>
      <w:r w:rsidR="00BE0B9D">
        <w:t>:</w:t>
      </w:r>
      <w:r>
        <w:rPr>
          <w:noProof/>
        </w:rPr>
        <w:t xml:space="preserve"> </w:t>
      </w:r>
      <w:bookmarkStart w:id="8" w:name="_Ref66290138"/>
      <w:r>
        <w:rPr>
          <w:noProof/>
        </w:rPr>
        <w:t>Coefficient stability graph</w:t>
      </w:r>
      <w:bookmarkEnd w:id="8"/>
    </w:p>
    <w:p w:rsidR="00E40B53" w:rsidRPr="000A2B64" w:rsidRDefault="00E40B53" w:rsidP="00704E79">
      <w:pPr>
        <w:jc w:val="center"/>
      </w:pPr>
      <w:r w:rsidRPr="00E40B53">
        <w:rPr>
          <w:noProof/>
        </w:rPr>
        <w:drawing>
          <wp:inline distT="0" distB="0" distL="0" distR="0" wp14:anchorId="3053198D" wp14:editId="7F0808DD">
            <wp:extent cx="5972810" cy="21545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810" cy="2154521"/>
                    </a:xfrm>
                    <a:prstGeom prst="rect">
                      <a:avLst/>
                    </a:prstGeom>
                    <a:noFill/>
                    <a:ln>
                      <a:noFill/>
                    </a:ln>
                  </pic:spPr>
                </pic:pic>
              </a:graphicData>
            </a:graphic>
          </wp:inline>
        </w:drawing>
      </w:r>
    </w:p>
    <w:p w:rsidR="00BB073F" w:rsidRDefault="00BB073F" w:rsidP="00180EC2">
      <w:pPr>
        <w:keepNext/>
        <w:keepLines/>
      </w:pPr>
      <w:r>
        <w:t>The third output is graph of automatically selected lag orders</w:t>
      </w:r>
      <w:r w:rsidR="008209EA">
        <w:t xml:space="preserve">, see </w:t>
      </w:r>
      <w:r w:rsidR="008209EA">
        <w:fldChar w:fldCharType="begin"/>
      </w:r>
      <w:r w:rsidR="008209EA">
        <w:instrText xml:space="preserve"> REF _Ref66291822 \h </w:instrText>
      </w:r>
      <w:r w:rsidR="008209EA">
        <w:fldChar w:fldCharType="separate"/>
      </w:r>
      <w:r w:rsidR="001524EF">
        <w:t xml:space="preserve">Figure </w:t>
      </w:r>
      <w:r w:rsidR="001524EF">
        <w:rPr>
          <w:noProof/>
        </w:rPr>
        <w:t>2</w:t>
      </w:r>
      <w:r w:rsidR="008209EA">
        <w:fldChar w:fldCharType="end"/>
      </w:r>
      <w:r>
        <w:t>. As such it is provided only when automatic model selection is used. The graph is called ‘</w:t>
      </w:r>
      <w:proofErr w:type="spellStart"/>
      <w:r>
        <w:t>gp_lag_orders</w:t>
      </w:r>
      <w:proofErr w:type="spellEnd"/>
      <w:r>
        <w:t>’ in workfile and ‘</w:t>
      </w:r>
      <w:proofErr w:type="spellStart"/>
      <w:r>
        <w:t>lag_orders</w:t>
      </w:r>
      <w:proofErr w:type="spellEnd"/>
      <w:r>
        <w:t>’ in the spool. It varies between ARMA, ARDL and VAR models. Below is example for case of ARMA model.</w:t>
      </w:r>
    </w:p>
    <w:p w:rsidR="003923FD" w:rsidRDefault="003923FD" w:rsidP="003923FD">
      <w:pPr>
        <w:pStyle w:val="Caption"/>
        <w:keepNext/>
      </w:pPr>
      <w:bookmarkStart w:id="9" w:name="_Ref66291822"/>
      <w:r>
        <w:t xml:space="preserve">Figure </w:t>
      </w:r>
      <w:r w:rsidR="00F6729E">
        <w:fldChar w:fldCharType="begin"/>
      </w:r>
      <w:r w:rsidR="00F6729E">
        <w:instrText xml:space="preserve"> SEQ Figure \* ARABIC </w:instrText>
      </w:r>
      <w:r w:rsidR="00F6729E">
        <w:fldChar w:fldCharType="separate"/>
      </w:r>
      <w:r w:rsidR="001524EF">
        <w:rPr>
          <w:noProof/>
        </w:rPr>
        <w:t>2</w:t>
      </w:r>
      <w:r w:rsidR="00F6729E">
        <w:rPr>
          <w:noProof/>
        </w:rPr>
        <w:fldChar w:fldCharType="end"/>
      </w:r>
      <w:bookmarkStart w:id="10" w:name="_Ref66290150"/>
      <w:bookmarkEnd w:id="9"/>
      <w:r w:rsidR="00BE0B9D">
        <w:t xml:space="preserve">: </w:t>
      </w:r>
      <w:r>
        <w:t>Model stability graph</w:t>
      </w:r>
      <w:bookmarkEnd w:id="10"/>
    </w:p>
    <w:p w:rsidR="00B61683" w:rsidRDefault="00BB073F" w:rsidP="00180EC2">
      <w:pPr>
        <w:jc w:val="center"/>
      </w:pPr>
      <w:r>
        <w:rPr>
          <w:noProof/>
        </w:rPr>
        <w:drawing>
          <wp:inline distT="0" distB="0" distL="0" distR="0" wp14:anchorId="724913E6" wp14:editId="788D43EE">
            <wp:extent cx="4443929" cy="311898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4156" cy="3119142"/>
                    </a:xfrm>
                    <a:prstGeom prst="rect">
                      <a:avLst/>
                    </a:prstGeom>
                    <a:noFill/>
                    <a:ln>
                      <a:noFill/>
                    </a:ln>
                  </pic:spPr>
                </pic:pic>
              </a:graphicData>
            </a:graphic>
          </wp:inline>
        </w:drawing>
      </w:r>
    </w:p>
    <w:p w:rsidR="00605356" w:rsidRDefault="00605356" w:rsidP="00B61683">
      <w:pPr>
        <w:pStyle w:val="Heading1"/>
      </w:pPr>
      <w:r>
        <w:br w:type="page"/>
      </w:r>
      <w:bookmarkStart w:id="11" w:name="_Toc68884073"/>
      <w:r w:rsidR="00360C2A">
        <w:t>Performance metrics</w:t>
      </w:r>
      <w:bookmarkEnd w:id="11"/>
    </w:p>
    <w:p w:rsidR="00360C2A" w:rsidRPr="00360C2A" w:rsidRDefault="00832986" w:rsidP="00744FA1">
      <w:pPr>
        <w:jc w:val="both"/>
        <w:rPr>
          <w:rFonts w:ascii="Arial" w:hAnsi="Arial" w:cs="Arial"/>
          <w:sz w:val="18"/>
          <w:szCs w:val="18"/>
        </w:rPr>
      </w:pPr>
      <w:r>
        <w:t>A</w:t>
      </w:r>
      <w:r w:rsidR="00360C2A">
        <w:t>ll performance metrics are stored in single table. The table is called ‘</w:t>
      </w:r>
      <w:proofErr w:type="spellStart"/>
      <w:proofErr w:type="gramStart"/>
      <w:r w:rsidR="00360C2A" w:rsidRPr="00360C2A">
        <w:t>tb_performance_metrics</w:t>
      </w:r>
      <w:proofErr w:type="spellEnd"/>
      <w:r w:rsidR="00360C2A">
        <w:t>’ in the workfile, and ‘metrics’</w:t>
      </w:r>
      <w:r w:rsidR="00180EC2">
        <w:t xml:space="preserve"> </w:t>
      </w:r>
      <w:r w:rsidR="00360C2A">
        <w:t>in the spool.</w:t>
      </w:r>
      <w:proofErr w:type="gramEnd"/>
      <w:r w:rsidR="00360C2A">
        <w:t xml:space="preserve"> The table contains the value for each </w:t>
      </w:r>
      <w:r w:rsidR="00180EC2">
        <w:t xml:space="preserve">performance </w:t>
      </w:r>
      <w:r w:rsidR="00360C2A">
        <w:t>metric specified by user, for all the horizons specified by user.</w:t>
      </w:r>
      <w:r w:rsidR="00632CCF">
        <w:t xml:space="preserve"> For example, in</w:t>
      </w:r>
      <w:r w:rsidR="008209EA">
        <w:t xml:space="preserve"> </w:t>
      </w:r>
      <w:r w:rsidR="008209EA">
        <w:fldChar w:fldCharType="begin"/>
      </w:r>
      <w:r w:rsidR="008209EA">
        <w:instrText xml:space="preserve"> REF _Ref66291866 \h </w:instrText>
      </w:r>
      <w:r w:rsidR="008209EA">
        <w:fldChar w:fldCharType="separate"/>
      </w:r>
      <w:r w:rsidR="001524EF">
        <w:t xml:space="preserve">Table </w:t>
      </w:r>
      <w:r w:rsidR="001524EF">
        <w:rPr>
          <w:noProof/>
        </w:rPr>
        <w:t>2</w:t>
      </w:r>
      <w:r w:rsidR="008209EA">
        <w:fldChar w:fldCharType="end"/>
      </w:r>
      <w:r w:rsidR="00632CCF">
        <w:t>, the value in row 6 column 3 indicates that the mean of absolute values of all available forecasts errors for 4-steps-ahead forecasts is 0.22. In addition to these values corresponding to individual forecast metric-forecast horizon combinations, the table also includes average value across all forecast horizons, stored in last column; and number of actual forecasts that have been used in computing the overall metric (in row 8 in illustration below). Finally, if sub-samples are specified then the table will contain one section for full sample, and one for each sub-sample.</w:t>
      </w:r>
      <w:r w:rsidR="00744FA1">
        <w:rPr>
          <w:rStyle w:val="FootnoteReference"/>
        </w:rPr>
        <w:footnoteReference w:id="5"/>
      </w:r>
    </w:p>
    <w:p w:rsidR="00BE0B9D" w:rsidRDefault="00BE0B9D" w:rsidP="00BE0B9D">
      <w:pPr>
        <w:pStyle w:val="Caption"/>
        <w:keepNext/>
      </w:pPr>
      <w:bookmarkStart w:id="12" w:name="_Ref66291866"/>
      <w:r>
        <w:t xml:space="preserve">Table </w:t>
      </w:r>
      <w:r w:rsidR="00F6729E">
        <w:fldChar w:fldCharType="begin"/>
      </w:r>
      <w:r w:rsidR="00F6729E">
        <w:instrText xml:space="preserve"> SEQ Table \* ARABIC </w:instrText>
      </w:r>
      <w:r w:rsidR="00F6729E">
        <w:fldChar w:fldCharType="separate"/>
      </w:r>
      <w:r w:rsidR="001524EF">
        <w:rPr>
          <w:noProof/>
        </w:rPr>
        <w:t>2</w:t>
      </w:r>
      <w:r w:rsidR="00F6729E">
        <w:rPr>
          <w:noProof/>
        </w:rPr>
        <w:fldChar w:fldCharType="end"/>
      </w:r>
      <w:bookmarkEnd w:id="12"/>
      <w:r>
        <w:t xml:space="preserve">: </w:t>
      </w:r>
      <w:bookmarkStart w:id="13" w:name="_Ref66290493"/>
      <w:r>
        <w:t>Performance metrics table</w:t>
      </w:r>
      <w:bookmarkEnd w:id="13"/>
    </w:p>
    <w:tbl>
      <w:tblPr>
        <w:tblW w:w="0" w:type="auto"/>
        <w:jc w:val="center"/>
        <w:tblInd w:w="30" w:type="dxa"/>
        <w:tblLayout w:type="fixed"/>
        <w:tblCellMar>
          <w:left w:w="0" w:type="dxa"/>
          <w:right w:w="0" w:type="dxa"/>
        </w:tblCellMar>
        <w:tblLook w:val="0000" w:firstRow="0" w:lastRow="0" w:firstColumn="0" w:lastColumn="0" w:noHBand="0" w:noVBand="0"/>
      </w:tblPr>
      <w:tblGrid>
        <w:gridCol w:w="1597"/>
        <w:gridCol w:w="1103"/>
        <w:gridCol w:w="1102"/>
        <w:gridCol w:w="1103"/>
        <w:gridCol w:w="1102"/>
        <w:gridCol w:w="1103"/>
        <w:gridCol w:w="1102"/>
      </w:tblGrid>
      <w:tr w:rsidR="00360C2A" w:rsidRPr="00360C2A" w:rsidTr="00E16F17">
        <w:trPr>
          <w:trHeight w:val="225"/>
          <w:jc w:val="center"/>
        </w:trPr>
        <w:tc>
          <w:tcPr>
            <w:tcW w:w="1597"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single" w:sz="6" w:space="0"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Forecast horizons (# of steps ahead)</w:t>
            </w:r>
          </w:p>
        </w:tc>
        <w:tc>
          <w:tcPr>
            <w:tcW w:w="1102" w:type="dxa"/>
            <w:tcBorders>
              <w:top w:val="nil"/>
              <w:left w:val="nil"/>
              <w:bottom w:val="single" w:sz="6" w:space="0"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single" w:sz="6" w:space="0"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single" w:sz="6" w:space="0"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single" w:sz="6" w:space="0"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single" w:sz="6" w:space="0"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Metric</w:t>
            </w:r>
          </w:p>
        </w:tc>
        <w:tc>
          <w:tcPr>
            <w:tcW w:w="1103" w:type="dxa"/>
            <w:tcBorders>
              <w:top w:val="single" w:sz="6" w:space="0" w:color="auto"/>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2</w:t>
            </w:r>
          </w:p>
        </w:tc>
        <w:tc>
          <w:tcPr>
            <w:tcW w:w="1102" w:type="dxa"/>
            <w:tcBorders>
              <w:top w:val="single" w:sz="6" w:space="0" w:color="auto"/>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4</w:t>
            </w:r>
          </w:p>
        </w:tc>
        <w:tc>
          <w:tcPr>
            <w:tcW w:w="1103" w:type="dxa"/>
            <w:tcBorders>
              <w:top w:val="single" w:sz="6" w:space="0" w:color="auto"/>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8</w:t>
            </w:r>
          </w:p>
        </w:tc>
        <w:tc>
          <w:tcPr>
            <w:tcW w:w="1102" w:type="dxa"/>
            <w:tcBorders>
              <w:top w:val="single" w:sz="6" w:space="0" w:color="auto"/>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16</w:t>
            </w:r>
          </w:p>
        </w:tc>
        <w:tc>
          <w:tcPr>
            <w:tcW w:w="1103" w:type="dxa"/>
            <w:tcBorders>
              <w:top w:val="single" w:sz="6" w:space="0" w:color="auto"/>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24</w:t>
            </w:r>
          </w:p>
        </w:tc>
        <w:tc>
          <w:tcPr>
            <w:tcW w:w="1102" w:type="dxa"/>
            <w:tcBorders>
              <w:top w:val="single" w:sz="6" w:space="0" w:color="auto"/>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Avg.</w:t>
            </w:r>
          </w:p>
        </w:tc>
      </w:tr>
      <w:tr w:rsidR="00360C2A" w:rsidRPr="00360C2A" w:rsidTr="00E16F17">
        <w:trPr>
          <w:trHeight w:hRule="exact" w:val="90"/>
          <w:jc w:val="center"/>
        </w:trPr>
        <w:tc>
          <w:tcPr>
            <w:tcW w:w="1597" w:type="dxa"/>
            <w:tcBorders>
              <w:top w:val="nil"/>
              <w:left w:val="nil"/>
              <w:bottom w:val="double" w:sz="6" w:space="2" w:color="auto"/>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single" w:sz="6" w:space="0" w:color="auto"/>
              <w:bottom w:val="double" w:sz="6" w:space="2"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double" w:sz="6" w:space="2"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double" w:sz="6" w:space="2"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double" w:sz="6" w:space="2" w:color="auto"/>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r>
      <w:tr w:rsidR="00360C2A" w:rsidRPr="00360C2A" w:rsidTr="00E16F17">
        <w:trPr>
          <w:trHeight w:hRule="exact" w:val="13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r>
      <w:tr w:rsidR="00360C2A" w:rsidRPr="00360C2A" w:rsidTr="00E16F17">
        <w:trPr>
          <w:trHeight w:val="225"/>
          <w:jc w:val="center"/>
        </w:trPr>
        <w:tc>
          <w:tcPr>
            <w:tcW w:w="2700" w:type="dxa"/>
            <w:gridSpan w:val="2"/>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b/>
                <w:bCs/>
                <w:color w:val="000000"/>
                <w:sz w:val="18"/>
                <w:szCs w:val="18"/>
              </w:rPr>
              <w:t>Full sample</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RMSE</w:t>
            </w: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0.28</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0.33</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0.38</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0.42</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0.34</w:t>
            </w: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MAE</w:t>
            </w: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0.21</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0.22</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0.25</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0.35</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0.27</w:t>
            </w: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BIAS</w:t>
            </w: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-0.041</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-0.047</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-0.06</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-0.091</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-0.13</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-0.074</w:t>
            </w: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w:t>
            </w: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131</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129</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125</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117</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109</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r>
      <w:tr w:rsidR="00360C2A" w:rsidRPr="00360C2A" w:rsidTr="00E16F17">
        <w:trPr>
          <w:trHeight w:val="225"/>
          <w:jc w:val="center"/>
        </w:trPr>
        <w:tc>
          <w:tcPr>
            <w:tcW w:w="2700" w:type="dxa"/>
            <w:gridSpan w:val="2"/>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b/>
                <w:bCs/>
                <w:color w:val="000000"/>
                <w:sz w:val="18"/>
                <w:szCs w:val="18"/>
              </w:rPr>
              <w:t>05M01_12m12</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RMSE</w:t>
            </w: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0.25</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0.27</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0.36</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0.41</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0.32</w:t>
            </w: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MAE</w:t>
            </w: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0.17</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0.19</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0.21</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0.27</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0.33</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0.23</w:t>
            </w: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BIAS</w:t>
            </w: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-0.16</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-0.17</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-0.19</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-0.21</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-0.21</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-0.19</w:t>
            </w:r>
          </w:p>
        </w:tc>
      </w:tr>
      <w:tr w:rsidR="00360C2A" w:rsidRPr="00360C2A" w:rsidTr="00E16F17">
        <w:trPr>
          <w:trHeight w:val="225"/>
          <w:jc w:val="center"/>
        </w:trPr>
        <w:tc>
          <w:tcPr>
            <w:tcW w:w="1597" w:type="dxa"/>
            <w:tcBorders>
              <w:top w:val="nil"/>
              <w:left w:val="nil"/>
              <w:bottom w:val="nil"/>
              <w:right w:val="single" w:sz="6" w:space="0" w:color="auto"/>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w:t>
            </w:r>
          </w:p>
        </w:tc>
        <w:tc>
          <w:tcPr>
            <w:tcW w:w="1103" w:type="dxa"/>
            <w:tcBorders>
              <w:top w:val="nil"/>
              <w:left w:val="single" w:sz="6" w:space="0" w:color="auto"/>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96</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96</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96</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96</w:t>
            </w:r>
          </w:p>
        </w:tc>
        <w:tc>
          <w:tcPr>
            <w:tcW w:w="1103"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r w:rsidRPr="00360C2A">
              <w:rPr>
                <w:rFonts w:ascii="Arial" w:hAnsi="Arial" w:cs="Arial"/>
                <w:color w:val="000000"/>
                <w:sz w:val="18"/>
                <w:szCs w:val="18"/>
              </w:rPr>
              <w:t>96</w:t>
            </w:r>
          </w:p>
        </w:tc>
        <w:tc>
          <w:tcPr>
            <w:tcW w:w="1102" w:type="dxa"/>
            <w:tcBorders>
              <w:top w:val="nil"/>
              <w:left w:val="nil"/>
              <w:bottom w:val="nil"/>
              <w:right w:val="nil"/>
            </w:tcBorders>
            <w:vAlign w:val="bottom"/>
          </w:tcPr>
          <w:p w:rsidR="00360C2A" w:rsidRPr="00360C2A" w:rsidRDefault="00360C2A" w:rsidP="00704E79">
            <w:pPr>
              <w:autoSpaceDE w:val="0"/>
              <w:autoSpaceDN w:val="0"/>
              <w:adjustRightInd w:val="0"/>
              <w:spacing w:after="0" w:line="240" w:lineRule="auto"/>
              <w:jc w:val="both"/>
              <w:rPr>
                <w:rFonts w:ascii="Arial" w:hAnsi="Arial" w:cs="Arial"/>
                <w:color w:val="000000"/>
                <w:sz w:val="18"/>
                <w:szCs w:val="18"/>
              </w:rPr>
            </w:pPr>
          </w:p>
        </w:tc>
      </w:tr>
    </w:tbl>
    <w:p w:rsidR="00360C2A" w:rsidRDefault="00360C2A" w:rsidP="00704E79">
      <w:pPr>
        <w:jc w:val="both"/>
      </w:pPr>
      <w:r w:rsidRPr="00360C2A">
        <w:rPr>
          <w:rFonts w:ascii="Arial" w:hAnsi="Arial" w:cs="Arial"/>
          <w:sz w:val="18"/>
          <w:szCs w:val="18"/>
        </w:rPr>
        <w:br/>
      </w:r>
      <w:r w:rsidR="00632CCF">
        <w:t>When the program is executed for multiple specifications than the one table for all metrics is broken in to individual tables for each metric. For example, there will be one table to full-sample RMSE, one table for full-sample MAE, and one table for each RMSE and MAE for each sub-sample. The tables will contain results for all alternative specifications in successive rows, with first column indicating equation name or alias</w:t>
      </w:r>
      <w:r w:rsidR="008209EA">
        <w:t xml:space="preserve">, see </w:t>
      </w:r>
      <w:r w:rsidR="008209EA">
        <w:fldChar w:fldCharType="begin"/>
      </w:r>
      <w:r w:rsidR="008209EA">
        <w:instrText xml:space="preserve"> REF _Ref66291921 \h </w:instrText>
      </w:r>
      <w:r w:rsidR="008209EA">
        <w:fldChar w:fldCharType="separate"/>
      </w:r>
      <w:r w:rsidR="001524EF">
        <w:t xml:space="preserve">Table </w:t>
      </w:r>
      <w:r w:rsidR="001524EF">
        <w:rPr>
          <w:noProof/>
        </w:rPr>
        <w:t>3</w:t>
      </w:r>
      <w:r w:rsidR="008209EA">
        <w:fldChar w:fldCharType="end"/>
      </w:r>
      <w:r w:rsidR="00632CCF">
        <w:t>. Finally, the table will be color-coded, with lowest values dark green, followed by light green, followed by yellow, followed by orange, followed by red, and finally by dark red.</w:t>
      </w:r>
      <w:r w:rsidR="0087446D">
        <w:rPr>
          <w:rStyle w:val="FootnoteReference"/>
        </w:rPr>
        <w:footnoteReference w:id="6"/>
      </w:r>
      <w:r w:rsidR="00632CCF">
        <w:t xml:space="preserve"> See illustration below.</w:t>
      </w:r>
    </w:p>
    <w:p w:rsidR="00BE0B9D" w:rsidRDefault="00BE0B9D" w:rsidP="00BE0B9D">
      <w:pPr>
        <w:pStyle w:val="Caption"/>
        <w:keepNext/>
      </w:pPr>
      <w:bookmarkStart w:id="14" w:name="_Ref66291921"/>
      <w:r>
        <w:t xml:space="preserve">Table </w:t>
      </w:r>
      <w:r w:rsidR="00F6729E">
        <w:fldChar w:fldCharType="begin"/>
      </w:r>
      <w:r w:rsidR="00F6729E">
        <w:instrText xml:space="preserve"> SEQ Table \* ARABIC </w:instrText>
      </w:r>
      <w:r w:rsidR="00F6729E">
        <w:fldChar w:fldCharType="separate"/>
      </w:r>
      <w:r w:rsidR="001524EF">
        <w:rPr>
          <w:noProof/>
        </w:rPr>
        <w:t>3</w:t>
      </w:r>
      <w:r w:rsidR="00F6729E">
        <w:rPr>
          <w:noProof/>
        </w:rPr>
        <w:fldChar w:fldCharType="end"/>
      </w:r>
      <w:bookmarkEnd w:id="14"/>
      <w:r>
        <w:t xml:space="preserve">: </w:t>
      </w:r>
      <w:bookmarkStart w:id="15" w:name="_Ref66290640"/>
      <w:r>
        <w:t>Performance metrics table (multiple specifications)</w:t>
      </w:r>
      <w:bookmarkEnd w:id="15"/>
    </w:p>
    <w:tbl>
      <w:tblPr>
        <w:tblW w:w="0" w:type="auto"/>
        <w:jc w:val="center"/>
        <w:tblInd w:w="30" w:type="dxa"/>
        <w:tblLayout w:type="fixed"/>
        <w:tblCellMar>
          <w:left w:w="0" w:type="dxa"/>
          <w:right w:w="0" w:type="dxa"/>
        </w:tblCellMar>
        <w:tblLook w:val="0000" w:firstRow="0" w:lastRow="0" w:firstColumn="0" w:lastColumn="0" w:noHBand="0" w:noVBand="0"/>
      </w:tblPr>
      <w:tblGrid>
        <w:gridCol w:w="2910"/>
        <w:gridCol w:w="1102"/>
        <w:gridCol w:w="1103"/>
        <w:gridCol w:w="1102"/>
        <w:gridCol w:w="1103"/>
      </w:tblGrid>
      <w:tr w:rsidR="00632CCF" w:rsidRPr="00632CCF" w:rsidTr="00E16F17">
        <w:trPr>
          <w:trHeight w:val="225"/>
          <w:jc w:val="center"/>
        </w:trPr>
        <w:tc>
          <w:tcPr>
            <w:tcW w:w="2910" w:type="dxa"/>
            <w:tcBorders>
              <w:top w:val="nil"/>
              <w:left w:val="nil"/>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single" w:sz="6" w:space="0" w:color="auto"/>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Forecast horizons (# of steps ahead)</w:t>
            </w:r>
          </w:p>
        </w:tc>
        <w:tc>
          <w:tcPr>
            <w:tcW w:w="1103" w:type="dxa"/>
            <w:tcBorders>
              <w:top w:val="nil"/>
              <w:left w:val="nil"/>
              <w:bottom w:val="single" w:sz="6" w:space="0" w:color="auto"/>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single" w:sz="6" w:space="0" w:color="auto"/>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single" w:sz="6" w:space="0" w:color="auto"/>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r>
      <w:tr w:rsidR="00632CCF" w:rsidRPr="00632CCF" w:rsidTr="00E16F17">
        <w:trPr>
          <w:trHeight w:val="225"/>
          <w:jc w:val="center"/>
        </w:trPr>
        <w:tc>
          <w:tcPr>
            <w:tcW w:w="2910" w:type="dxa"/>
            <w:tcBorders>
              <w:top w:val="nil"/>
              <w:left w:val="nil"/>
              <w:bottom w:val="nil"/>
              <w:right w:val="single" w:sz="6" w:space="0" w:color="auto"/>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Specification</w:t>
            </w:r>
          </w:p>
        </w:tc>
        <w:tc>
          <w:tcPr>
            <w:tcW w:w="1102" w:type="dxa"/>
            <w:tcBorders>
              <w:top w:val="single" w:sz="6" w:space="0" w:color="auto"/>
              <w:left w:val="single" w:sz="6" w:space="0" w:color="auto"/>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1</w:t>
            </w:r>
          </w:p>
        </w:tc>
        <w:tc>
          <w:tcPr>
            <w:tcW w:w="1103" w:type="dxa"/>
            <w:tcBorders>
              <w:top w:val="single" w:sz="6" w:space="0" w:color="auto"/>
              <w:left w:val="nil"/>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2</w:t>
            </w:r>
          </w:p>
        </w:tc>
        <w:tc>
          <w:tcPr>
            <w:tcW w:w="1102" w:type="dxa"/>
            <w:tcBorders>
              <w:top w:val="single" w:sz="6" w:space="0" w:color="auto"/>
              <w:left w:val="nil"/>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3</w:t>
            </w:r>
          </w:p>
        </w:tc>
        <w:tc>
          <w:tcPr>
            <w:tcW w:w="1103" w:type="dxa"/>
            <w:tcBorders>
              <w:top w:val="single" w:sz="6" w:space="0" w:color="auto"/>
              <w:left w:val="nil"/>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6</w:t>
            </w:r>
          </w:p>
        </w:tc>
      </w:tr>
      <w:tr w:rsidR="00632CCF" w:rsidRPr="00632CCF" w:rsidTr="00E16F17">
        <w:trPr>
          <w:trHeight w:hRule="exact" w:val="90"/>
          <w:jc w:val="center"/>
        </w:trPr>
        <w:tc>
          <w:tcPr>
            <w:tcW w:w="2910" w:type="dxa"/>
            <w:tcBorders>
              <w:top w:val="nil"/>
              <w:left w:val="nil"/>
              <w:bottom w:val="double" w:sz="6" w:space="2" w:color="auto"/>
              <w:right w:val="single" w:sz="6" w:space="0" w:color="auto"/>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single" w:sz="6" w:space="0" w:color="auto"/>
              <w:bottom w:val="double" w:sz="6" w:space="2" w:color="auto"/>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double" w:sz="6" w:space="2" w:color="auto"/>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double" w:sz="6" w:space="2" w:color="auto"/>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r>
      <w:tr w:rsidR="00632CCF" w:rsidRPr="00632CCF" w:rsidTr="00E16F17">
        <w:trPr>
          <w:trHeight w:hRule="exact" w:val="135"/>
          <w:jc w:val="center"/>
        </w:trPr>
        <w:tc>
          <w:tcPr>
            <w:tcW w:w="2910" w:type="dxa"/>
            <w:tcBorders>
              <w:top w:val="nil"/>
              <w:left w:val="nil"/>
              <w:bottom w:val="nil"/>
              <w:right w:val="single" w:sz="6" w:space="0" w:color="auto"/>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single" w:sz="6" w:space="0" w:color="auto"/>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2" w:type="dxa"/>
            <w:tcBorders>
              <w:top w:val="nil"/>
              <w:left w:val="nil"/>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c>
          <w:tcPr>
            <w:tcW w:w="1103" w:type="dxa"/>
            <w:tcBorders>
              <w:top w:val="nil"/>
              <w:left w:val="nil"/>
              <w:bottom w:val="nil"/>
              <w:right w:val="nil"/>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p>
        </w:tc>
      </w:tr>
      <w:tr w:rsidR="00632CCF" w:rsidRPr="00632CCF" w:rsidTr="00E16F17">
        <w:trPr>
          <w:trHeight w:val="225"/>
          <w:jc w:val="center"/>
        </w:trPr>
        <w:tc>
          <w:tcPr>
            <w:tcW w:w="2910" w:type="dxa"/>
            <w:tcBorders>
              <w:top w:val="nil"/>
              <w:left w:val="nil"/>
              <w:bottom w:val="nil"/>
              <w:right w:val="single" w:sz="6" w:space="0" w:color="auto"/>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EQ_ARMA_AIC</w:t>
            </w:r>
          </w:p>
        </w:tc>
        <w:tc>
          <w:tcPr>
            <w:tcW w:w="1102" w:type="dxa"/>
            <w:tcBorders>
              <w:top w:val="nil"/>
              <w:left w:val="single" w:sz="6" w:space="0" w:color="auto"/>
              <w:bottom w:val="nil"/>
              <w:right w:val="nil"/>
            </w:tcBorders>
            <w:shd w:val="clear" w:color="auto" w:fill="F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0.09</w:t>
            </w:r>
          </w:p>
        </w:tc>
        <w:tc>
          <w:tcPr>
            <w:tcW w:w="1103" w:type="dxa"/>
            <w:tcBorders>
              <w:top w:val="nil"/>
              <w:left w:val="nil"/>
              <w:bottom w:val="nil"/>
              <w:right w:val="nil"/>
            </w:tcBorders>
            <w:shd w:val="clear" w:color="auto" w:fill="B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0.21</w:t>
            </w:r>
          </w:p>
        </w:tc>
        <w:tc>
          <w:tcPr>
            <w:tcW w:w="1102" w:type="dxa"/>
            <w:tcBorders>
              <w:top w:val="nil"/>
              <w:left w:val="nil"/>
              <w:bottom w:val="nil"/>
              <w:right w:val="nil"/>
            </w:tcBorders>
            <w:shd w:val="clear" w:color="auto" w:fill="9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0.33</w:t>
            </w:r>
          </w:p>
        </w:tc>
        <w:tc>
          <w:tcPr>
            <w:tcW w:w="1103" w:type="dxa"/>
            <w:tcBorders>
              <w:top w:val="nil"/>
              <w:left w:val="nil"/>
              <w:bottom w:val="nil"/>
              <w:right w:val="nil"/>
            </w:tcBorders>
            <w:shd w:val="clear" w:color="auto" w:fill="7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0.68</w:t>
            </w:r>
          </w:p>
        </w:tc>
      </w:tr>
      <w:tr w:rsidR="00632CCF" w:rsidRPr="00632CCF" w:rsidTr="00E16F17">
        <w:trPr>
          <w:trHeight w:val="225"/>
          <w:jc w:val="center"/>
        </w:trPr>
        <w:tc>
          <w:tcPr>
            <w:tcW w:w="2910" w:type="dxa"/>
            <w:tcBorders>
              <w:top w:val="nil"/>
              <w:left w:val="nil"/>
              <w:bottom w:val="nil"/>
              <w:right w:val="single" w:sz="6" w:space="0" w:color="auto"/>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EQ_ARMA_SIC</w:t>
            </w:r>
          </w:p>
        </w:tc>
        <w:tc>
          <w:tcPr>
            <w:tcW w:w="1102" w:type="dxa"/>
            <w:tcBorders>
              <w:top w:val="nil"/>
              <w:left w:val="single" w:sz="6" w:space="0" w:color="auto"/>
              <w:bottom w:val="nil"/>
              <w:right w:val="nil"/>
            </w:tcBorders>
            <w:shd w:val="clear" w:color="auto" w:fill="0073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0.07</w:t>
            </w:r>
          </w:p>
        </w:tc>
        <w:tc>
          <w:tcPr>
            <w:tcW w:w="1103" w:type="dxa"/>
            <w:tcBorders>
              <w:top w:val="nil"/>
              <w:left w:val="nil"/>
              <w:bottom w:val="nil"/>
              <w:right w:val="nil"/>
            </w:tcBorders>
            <w:shd w:val="clear" w:color="auto" w:fill="FFAB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0.14</w:t>
            </w:r>
          </w:p>
        </w:tc>
        <w:tc>
          <w:tcPr>
            <w:tcW w:w="1102" w:type="dxa"/>
            <w:tcBorders>
              <w:top w:val="nil"/>
              <w:left w:val="nil"/>
              <w:bottom w:val="nil"/>
              <w:right w:val="nil"/>
            </w:tcBorders>
            <w:shd w:val="clear" w:color="auto" w:fill="F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0.21</w:t>
            </w:r>
          </w:p>
        </w:tc>
        <w:tc>
          <w:tcPr>
            <w:tcW w:w="1103" w:type="dxa"/>
            <w:tcBorders>
              <w:top w:val="nil"/>
              <w:left w:val="nil"/>
              <w:bottom w:val="nil"/>
              <w:right w:val="nil"/>
            </w:tcBorders>
            <w:shd w:val="clear" w:color="auto" w:fill="B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0.44</w:t>
            </w:r>
          </w:p>
        </w:tc>
      </w:tr>
      <w:tr w:rsidR="00632CCF" w:rsidRPr="00632CCF" w:rsidTr="00E16F17">
        <w:trPr>
          <w:trHeight w:val="225"/>
          <w:jc w:val="center"/>
        </w:trPr>
        <w:tc>
          <w:tcPr>
            <w:tcW w:w="2910" w:type="dxa"/>
            <w:tcBorders>
              <w:top w:val="nil"/>
              <w:left w:val="nil"/>
              <w:bottom w:val="nil"/>
              <w:right w:val="single" w:sz="6" w:space="0" w:color="auto"/>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EQ_ARIMA_AIC</w:t>
            </w:r>
          </w:p>
        </w:tc>
        <w:tc>
          <w:tcPr>
            <w:tcW w:w="1102" w:type="dxa"/>
            <w:tcBorders>
              <w:top w:val="nil"/>
              <w:left w:val="single" w:sz="6" w:space="0" w:color="auto"/>
              <w:bottom w:val="nil"/>
              <w:right w:val="nil"/>
            </w:tcBorders>
            <w:shd w:val="clear" w:color="auto" w:fill="F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0.09</w:t>
            </w:r>
          </w:p>
        </w:tc>
        <w:tc>
          <w:tcPr>
            <w:tcW w:w="1103" w:type="dxa"/>
            <w:tcBorders>
              <w:top w:val="nil"/>
              <w:left w:val="nil"/>
              <w:bottom w:val="nil"/>
              <w:right w:val="nil"/>
            </w:tcBorders>
            <w:shd w:val="clear" w:color="auto" w:fill="B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0.21</w:t>
            </w:r>
          </w:p>
        </w:tc>
        <w:tc>
          <w:tcPr>
            <w:tcW w:w="1102" w:type="dxa"/>
            <w:tcBorders>
              <w:top w:val="nil"/>
              <w:left w:val="nil"/>
              <w:bottom w:val="nil"/>
              <w:right w:val="nil"/>
            </w:tcBorders>
            <w:shd w:val="clear" w:color="auto" w:fill="7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0.34</w:t>
            </w:r>
          </w:p>
        </w:tc>
        <w:tc>
          <w:tcPr>
            <w:tcW w:w="1103" w:type="dxa"/>
            <w:tcBorders>
              <w:top w:val="nil"/>
              <w:left w:val="nil"/>
              <w:bottom w:val="nil"/>
              <w:right w:val="nil"/>
            </w:tcBorders>
            <w:shd w:val="clear" w:color="auto" w:fill="7F00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0.63</w:t>
            </w:r>
          </w:p>
        </w:tc>
      </w:tr>
      <w:tr w:rsidR="00632CCF" w:rsidRPr="00632CCF" w:rsidTr="00E16F17">
        <w:trPr>
          <w:trHeight w:val="225"/>
          <w:jc w:val="center"/>
        </w:trPr>
        <w:tc>
          <w:tcPr>
            <w:tcW w:w="2910" w:type="dxa"/>
            <w:tcBorders>
              <w:top w:val="nil"/>
              <w:left w:val="nil"/>
              <w:bottom w:val="nil"/>
              <w:right w:val="single" w:sz="6" w:space="0" w:color="auto"/>
            </w:tcBorders>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EQ_ARIMA_SIC</w:t>
            </w:r>
          </w:p>
        </w:tc>
        <w:tc>
          <w:tcPr>
            <w:tcW w:w="1102" w:type="dxa"/>
            <w:tcBorders>
              <w:top w:val="nil"/>
              <w:left w:val="single" w:sz="6" w:space="0" w:color="auto"/>
              <w:bottom w:val="nil"/>
              <w:right w:val="nil"/>
            </w:tcBorders>
            <w:shd w:val="clear" w:color="auto" w:fill="004E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0.05</w:t>
            </w:r>
          </w:p>
        </w:tc>
        <w:tc>
          <w:tcPr>
            <w:tcW w:w="1103" w:type="dxa"/>
            <w:tcBorders>
              <w:top w:val="nil"/>
              <w:left w:val="nil"/>
              <w:bottom w:val="nil"/>
              <w:right w:val="nil"/>
            </w:tcBorders>
            <w:shd w:val="clear" w:color="auto" w:fill="004E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0.09</w:t>
            </w:r>
          </w:p>
        </w:tc>
        <w:tc>
          <w:tcPr>
            <w:tcW w:w="1102" w:type="dxa"/>
            <w:tcBorders>
              <w:top w:val="nil"/>
              <w:left w:val="nil"/>
              <w:bottom w:val="nil"/>
              <w:right w:val="nil"/>
            </w:tcBorders>
            <w:shd w:val="clear" w:color="auto" w:fill="004E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0.13</w:t>
            </w:r>
          </w:p>
        </w:tc>
        <w:tc>
          <w:tcPr>
            <w:tcW w:w="1103" w:type="dxa"/>
            <w:tcBorders>
              <w:top w:val="nil"/>
              <w:left w:val="nil"/>
              <w:bottom w:val="nil"/>
              <w:right w:val="nil"/>
            </w:tcBorders>
            <w:shd w:val="clear" w:color="auto" w:fill="FFD500"/>
            <w:vAlign w:val="bottom"/>
          </w:tcPr>
          <w:p w:rsidR="00632CCF" w:rsidRPr="00632CCF" w:rsidRDefault="00632CCF" w:rsidP="00704E79">
            <w:pPr>
              <w:autoSpaceDE w:val="0"/>
              <w:autoSpaceDN w:val="0"/>
              <w:adjustRightInd w:val="0"/>
              <w:spacing w:after="0" w:line="240" w:lineRule="auto"/>
              <w:jc w:val="both"/>
              <w:rPr>
                <w:rFonts w:ascii="Arial" w:hAnsi="Arial" w:cs="Arial"/>
                <w:color w:val="000000"/>
                <w:sz w:val="18"/>
                <w:szCs w:val="18"/>
              </w:rPr>
            </w:pPr>
            <w:r w:rsidRPr="00632CCF">
              <w:rPr>
                <w:rFonts w:ascii="Arial" w:hAnsi="Arial" w:cs="Arial"/>
                <w:color w:val="000000"/>
                <w:sz w:val="18"/>
                <w:szCs w:val="18"/>
              </w:rPr>
              <w:t> 0.24</w:t>
            </w:r>
          </w:p>
        </w:tc>
      </w:tr>
    </w:tbl>
    <w:p w:rsidR="00832986" w:rsidRDefault="00832986" w:rsidP="00704E79">
      <w:pPr>
        <w:pStyle w:val="Heading1"/>
        <w:jc w:val="both"/>
      </w:pPr>
    </w:p>
    <w:p w:rsidR="00832986" w:rsidRDefault="00832986" w:rsidP="00832986">
      <w:pPr>
        <w:rPr>
          <w:rFonts w:asciiTheme="majorHAnsi" w:eastAsiaTheme="majorEastAsia" w:hAnsiTheme="majorHAnsi" w:cstheme="majorBidi"/>
          <w:color w:val="365F91" w:themeColor="accent1" w:themeShade="BF"/>
          <w:sz w:val="28"/>
          <w:szCs w:val="28"/>
        </w:rPr>
      </w:pPr>
      <w:r>
        <w:br w:type="page"/>
      </w:r>
    </w:p>
    <w:p w:rsidR="00632CCF" w:rsidRDefault="0087446D" w:rsidP="00704E79">
      <w:pPr>
        <w:pStyle w:val="Heading1"/>
        <w:jc w:val="both"/>
      </w:pPr>
      <w:bookmarkStart w:id="16" w:name="_Toc68884074"/>
      <w:r>
        <w:t>Forecast graphs</w:t>
      </w:r>
      <w:bookmarkEnd w:id="16"/>
    </w:p>
    <w:p w:rsidR="0087446D" w:rsidRDefault="0087446D" w:rsidP="00704E79">
      <w:pPr>
        <w:jc w:val="both"/>
      </w:pPr>
      <w:r>
        <w:t xml:space="preserve">There two types of forecast graphs. First type contains all forecasts for given horizon. </w:t>
      </w:r>
      <w:r w:rsidR="0069130A">
        <w:t>The graph is stored as ‘</w:t>
      </w:r>
      <w:proofErr w:type="spellStart"/>
      <w:r w:rsidR="0069130A">
        <w:t>gp_forecasts_all_</w:t>
      </w:r>
      <w:proofErr w:type="gramStart"/>
      <w:r w:rsidR="0069130A">
        <w:t>h</w:t>
      </w:r>
      <w:proofErr w:type="spellEnd"/>
      <w:r w:rsidR="0069130A">
        <w:t>{</w:t>
      </w:r>
      <w:proofErr w:type="gramEnd"/>
      <w:r w:rsidR="0069130A">
        <w:t>horizon}’ in the workfile, and as ‘</w:t>
      </w:r>
      <w:proofErr w:type="spellStart"/>
      <w:r w:rsidR="0069130A">
        <w:t>f_h</w:t>
      </w:r>
      <w:proofErr w:type="spellEnd"/>
      <w:r w:rsidR="0069130A">
        <w:t>{horizon}’</w:t>
      </w:r>
      <w:r w:rsidR="008209EA">
        <w:t xml:space="preserve"> </w:t>
      </w:r>
      <w:r w:rsidR="0069130A">
        <w:t xml:space="preserve">in the spool. </w:t>
      </w:r>
      <w:r>
        <w:t xml:space="preserve">These graphs </w:t>
      </w:r>
      <w:r w:rsidR="00E167C5">
        <w:t>include the actual historical series with filled squares symbol</w:t>
      </w:r>
      <w:r w:rsidR="005C4504">
        <w:t>,</w:t>
      </w:r>
      <w:r w:rsidR="00E167C5">
        <w:t xml:space="preserve"> together with all the </w:t>
      </w:r>
      <w:r w:rsidR="005C4504">
        <w:t xml:space="preserve">individual </w:t>
      </w:r>
      <w:r w:rsidR="00E167C5">
        <w:t xml:space="preserve">forecasts </w:t>
      </w:r>
      <w:r w:rsidR="005C4504">
        <w:t>(dashed without symbol; t</w:t>
      </w:r>
      <w:r w:rsidR="00E167C5">
        <w:t>he colors follow default coloring scheme</w:t>
      </w:r>
      <w:r w:rsidR="005C4504">
        <w:t>)</w:t>
      </w:r>
      <w:r w:rsidR="00E167C5">
        <w:t xml:space="preserve">. </w:t>
      </w:r>
      <w:r w:rsidR="008209EA">
        <w:t xml:space="preserve">See </w:t>
      </w:r>
      <w:r w:rsidR="008209EA">
        <w:fldChar w:fldCharType="begin"/>
      </w:r>
      <w:r w:rsidR="008209EA">
        <w:instrText xml:space="preserve"> REF _Ref66291791 \h </w:instrText>
      </w:r>
      <w:r w:rsidR="008209EA">
        <w:fldChar w:fldCharType="separate"/>
      </w:r>
      <w:r w:rsidR="001524EF">
        <w:t xml:space="preserve">Figure </w:t>
      </w:r>
      <w:r w:rsidR="001524EF">
        <w:rPr>
          <w:noProof/>
        </w:rPr>
        <w:t>1</w:t>
      </w:r>
      <w:r w:rsidR="008209EA">
        <w:fldChar w:fldCharType="end"/>
      </w:r>
      <w:r w:rsidR="008209EA">
        <w:t xml:space="preserve"> for illustration. </w:t>
      </w:r>
      <w:r w:rsidR="00E167C5">
        <w:t xml:space="preserve">The graphs also contain any additional series specified by user, again including symbols. Note that the legend </w:t>
      </w:r>
      <w:r w:rsidR="00E16F17">
        <w:t xml:space="preserve">is included only when additional series are included and </w:t>
      </w:r>
      <w:r w:rsidR="00E167C5">
        <w:t>refers only to the historical series and additional series, not to the individual forecasts.</w:t>
      </w:r>
      <w:r w:rsidR="00E16F17">
        <w:t xml:space="preserve"> The graph sample is full back-testing sample, with potential adjustments specified by user. See illustration below.</w:t>
      </w:r>
    </w:p>
    <w:p w:rsidR="00BE0B9D" w:rsidRDefault="00BE0B9D" w:rsidP="00BE0B9D">
      <w:pPr>
        <w:pStyle w:val="Caption"/>
        <w:keepNext/>
      </w:pPr>
      <w:r>
        <w:t xml:space="preserve">Figure </w:t>
      </w:r>
      <w:r w:rsidR="00F6729E">
        <w:fldChar w:fldCharType="begin"/>
      </w:r>
      <w:r w:rsidR="00F6729E">
        <w:instrText xml:space="preserve"> SEQ Figure \* ARABIC </w:instrText>
      </w:r>
      <w:r w:rsidR="00F6729E">
        <w:fldChar w:fldCharType="separate"/>
      </w:r>
      <w:r w:rsidR="001524EF">
        <w:rPr>
          <w:noProof/>
        </w:rPr>
        <w:t>3</w:t>
      </w:r>
      <w:r w:rsidR="00F6729E">
        <w:rPr>
          <w:noProof/>
        </w:rPr>
        <w:fldChar w:fldCharType="end"/>
      </w:r>
      <w:r>
        <w:t xml:space="preserve">: </w:t>
      </w:r>
      <w:bookmarkStart w:id="17" w:name="_Ref66290994"/>
      <w:r>
        <w:t>Forecast summary graph</w:t>
      </w:r>
      <w:bookmarkEnd w:id="17"/>
    </w:p>
    <w:p w:rsidR="00C0076D" w:rsidRDefault="00C0076D" w:rsidP="00C0076D">
      <w:pPr>
        <w:jc w:val="center"/>
      </w:pPr>
      <w:r>
        <w:rPr>
          <w:noProof/>
        </w:rPr>
        <w:drawing>
          <wp:inline distT="0" distB="0" distL="0" distR="0" wp14:anchorId="5E73F885" wp14:editId="2211F849">
            <wp:extent cx="4587973" cy="278573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88223" cy="2785882"/>
                    </a:xfrm>
                    <a:prstGeom prst="rect">
                      <a:avLst/>
                    </a:prstGeom>
                    <a:noFill/>
                    <a:ln>
                      <a:noFill/>
                    </a:ln>
                  </pic:spPr>
                </pic:pic>
              </a:graphicData>
            </a:graphic>
          </wp:inline>
        </w:drawing>
      </w:r>
    </w:p>
    <w:p w:rsidR="00E167C5" w:rsidRDefault="0069130A" w:rsidP="00704E79">
      <w:pPr>
        <w:jc w:val="both"/>
      </w:pPr>
      <w:r>
        <w:t>Second type contains single forecast covering the specified sub-sample in addition to the historical series</w:t>
      </w:r>
      <w:r w:rsidR="00B61683">
        <w:t xml:space="preserve">, as in </w:t>
      </w:r>
      <w:r w:rsidR="00B61683">
        <w:fldChar w:fldCharType="begin"/>
      </w:r>
      <w:r w:rsidR="00B61683">
        <w:instrText xml:space="preserve"> REF _Ref66292017 \h </w:instrText>
      </w:r>
      <w:r w:rsidR="00B61683">
        <w:fldChar w:fldCharType="separate"/>
      </w:r>
      <w:r w:rsidR="001524EF">
        <w:t xml:space="preserve">Figure </w:t>
      </w:r>
      <w:r w:rsidR="001524EF">
        <w:rPr>
          <w:noProof/>
        </w:rPr>
        <w:t>4</w:t>
      </w:r>
      <w:r w:rsidR="00B61683">
        <w:fldChar w:fldCharType="end"/>
      </w:r>
      <w:r>
        <w:t>. The graphs are stored as ‘</w:t>
      </w:r>
      <w:proofErr w:type="spellStart"/>
      <w:r>
        <w:t>gp_forecast_</w:t>
      </w:r>
      <w:proofErr w:type="gramStart"/>
      <w:r>
        <w:t>subsample</w:t>
      </w:r>
      <w:proofErr w:type="spellEnd"/>
      <w:r>
        <w:t>{</w:t>
      </w:r>
      <w:proofErr w:type="spellStart"/>
      <w:proofErr w:type="gramEnd"/>
      <w:r>
        <w:t>subsemaple</w:t>
      </w:r>
      <w:proofErr w:type="spellEnd"/>
      <w:r>
        <w:t>}’ in the workfile and as ‘f_{start}_{end}’</w:t>
      </w:r>
      <w:r w:rsidR="00817452">
        <w:t xml:space="preserve"> </w:t>
      </w:r>
      <w:r>
        <w:t xml:space="preserve">in the spool (e.g. </w:t>
      </w:r>
      <w:r w:rsidR="00817452">
        <w:t>f_08M01_10M12’)</w:t>
      </w:r>
      <w:r>
        <w:t xml:space="preserve">. </w:t>
      </w:r>
    </w:p>
    <w:p w:rsidR="00BE0B9D" w:rsidRDefault="00BE0B9D" w:rsidP="00BE0B9D">
      <w:pPr>
        <w:pStyle w:val="Caption"/>
        <w:keepNext/>
      </w:pPr>
      <w:bookmarkStart w:id="18" w:name="_Ref66292017"/>
      <w:r>
        <w:t xml:space="preserve">Figure </w:t>
      </w:r>
      <w:r w:rsidR="00F6729E">
        <w:fldChar w:fldCharType="begin"/>
      </w:r>
      <w:r w:rsidR="00F6729E">
        <w:instrText xml:space="preserve"> SEQ Figure \* ARABIC </w:instrText>
      </w:r>
      <w:r w:rsidR="00F6729E">
        <w:fldChar w:fldCharType="separate"/>
      </w:r>
      <w:r w:rsidR="001524EF">
        <w:rPr>
          <w:noProof/>
        </w:rPr>
        <w:t>4</w:t>
      </w:r>
      <w:r w:rsidR="00F6729E">
        <w:rPr>
          <w:noProof/>
        </w:rPr>
        <w:fldChar w:fldCharType="end"/>
      </w:r>
      <w:bookmarkEnd w:id="18"/>
      <w:r>
        <w:t xml:space="preserve">: </w:t>
      </w:r>
      <w:bookmarkStart w:id="19" w:name="_Ref66291001"/>
      <w:r>
        <w:t>Sub-sample forecast graph</w:t>
      </w:r>
      <w:bookmarkEnd w:id="19"/>
    </w:p>
    <w:p w:rsidR="00E16F17" w:rsidRDefault="00327300" w:rsidP="00704E79">
      <w:pPr>
        <w:jc w:val="center"/>
      </w:pPr>
      <w:r>
        <w:rPr>
          <w:noProof/>
        </w:rPr>
        <w:drawing>
          <wp:inline distT="0" distB="0" distL="0" distR="0" wp14:anchorId="266EC690" wp14:editId="02C44514">
            <wp:extent cx="3732028" cy="272688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4288" cy="2728536"/>
                    </a:xfrm>
                    <a:prstGeom prst="rect">
                      <a:avLst/>
                    </a:prstGeom>
                    <a:noFill/>
                    <a:ln>
                      <a:noFill/>
                    </a:ln>
                  </pic:spPr>
                </pic:pic>
              </a:graphicData>
            </a:graphic>
          </wp:inline>
        </w:drawing>
      </w:r>
    </w:p>
    <w:p w:rsidR="00A61BDC" w:rsidRDefault="00A61BDC" w:rsidP="00704E79">
      <w:pPr>
        <w:jc w:val="both"/>
      </w:pPr>
      <w:r>
        <w:t>Both above graph</w:t>
      </w:r>
      <w:r w:rsidR="00B61683">
        <w:t>s</w:t>
      </w:r>
      <w:r>
        <w:t xml:space="preserve"> will obey the transformation settings.</w:t>
      </w:r>
    </w:p>
    <w:p w:rsidR="00817452" w:rsidRDefault="00817452" w:rsidP="00704E79">
      <w:pPr>
        <w:jc w:val="both"/>
      </w:pPr>
      <w:r>
        <w:t>Finally, for each sub-sample there is also forecast decomposition graph, called ‘</w:t>
      </w:r>
      <w:proofErr w:type="spellStart"/>
      <w:r>
        <w:t>gp_fd_</w:t>
      </w:r>
      <w:proofErr w:type="gramStart"/>
      <w:r>
        <w:t>ss</w:t>
      </w:r>
      <w:proofErr w:type="spellEnd"/>
      <w:r>
        <w:t>{</w:t>
      </w:r>
      <w:proofErr w:type="gramEnd"/>
      <w:r>
        <w:t>subsample}’ in workfile and ‘f_{start}_{end}_decomposition’ in the spool. See document dedicated to forecast decomposition add-in output for explanation of this graph.</w:t>
      </w:r>
    </w:p>
    <w:p w:rsidR="00BE0B9D" w:rsidRDefault="00BE0B9D" w:rsidP="00BE0B9D">
      <w:pPr>
        <w:pStyle w:val="Caption"/>
        <w:keepNext/>
      </w:pPr>
      <w:r>
        <w:t xml:space="preserve">Figure </w:t>
      </w:r>
      <w:r w:rsidR="00F6729E">
        <w:fldChar w:fldCharType="begin"/>
      </w:r>
      <w:r w:rsidR="00F6729E">
        <w:instrText xml:space="preserve"> SEQ Figure \* ARABIC </w:instrText>
      </w:r>
      <w:r w:rsidR="00F6729E">
        <w:fldChar w:fldCharType="separate"/>
      </w:r>
      <w:r w:rsidR="001524EF">
        <w:rPr>
          <w:noProof/>
        </w:rPr>
        <w:t>5</w:t>
      </w:r>
      <w:r w:rsidR="00F6729E">
        <w:rPr>
          <w:noProof/>
        </w:rPr>
        <w:fldChar w:fldCharType="end"/>
      </w:r>
      <w:r>
        <w:t xml:space="preserve">: </w:t>
      </w:r>
      <w:bookmarkStart w:id="20" w:name="_Ref66291006"/>
      <w:r>
        <w:t>Subsample forecast decomposition graph</w:t>
      </w:r>
      <w:bookmarkEnd w:id="20"/>
    </w:p>
    <w:p w:rsidR="00817452" w:rsidRDefault="00EF094C" w:rsidP="00704E79">
      <w:pPr>
        <w:jc w:val="center"/>
      </w:pPr>
      <w:r>
        <w:rPr>
          <w:noProof/>
        </w:rPr>
        <w:drawing>
          <wp:inline distT="0" distB="0" distL="0" distR="0" wp14:anchorId="3E9ABDAC" wp14:editId="516B4C2C">
            <wp:extent cx="3987209" cy="3347821"/>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7231" cy="3347839"/>
                    </a:xfrm>
                    <a:prstGeom prst="rect">
                      <a:avLst/>
                    </a:prstGeom>
                    <a:noFill/>
                    <a:ln>
                      <a:noFill/>
                    </a:ln>
                  </pic:spPr>
                </pic:pic>
              </a:graphicData>
            </a:graphic>
          </wp:inline>
        </w:drawing>
      </w:r>
    </w:p>
    <w:p w:rsidR="00817452" w:rsidRDefault="00817452" w:rsidP="00704E79">
      <w:pPr>
        <w:jc w:val="both"/>
      </w:pPr>
    </w:p>
    <w:p w:rsidR="00327300" w:rsidRDefault="0069130A" w:rsidP="00704E79">
      <w:pPr>
        <w:jc w:val="both"/>
      </w:pPr>
      <w:r>
        <w:t xml:space="preserve">When the program is executed for multiple specification then the graphs are stored in </w:t>
      </w:r>
      <w:r w:rsidR="00A32058">
        <w:t>in sub-spool ‘</w:t>
      </w:r>
      <w:proofErr w:type="spellStart"/>
      <w:r w:rsidR="00A32058">
        <w:t>forecast_graphs</w:t>
      </w:r>
      <w:proofErr w:type="spellEnd"/>
      <w:r w:rsidR="00A32058">
        <w:t>’ in individual sub-spools corresponding to forecast horizon or to sub-sample named as indicated above.</w:t>
      </w:r>
      <w:r w:rsidR="00327300">
        <w:br w:type="page"/>
      </w:r>
    </w:p>
    <w:p w:rsidR="00327300" w:rsidRDefault="00327300" w:rsidP="00704E79">
      <w:pPr>
        <w:pStyle w:val="Heading1"/>
        <w:jc w:val="both"/>
      </w:pPr>
      <w:bookmarkStart w:id="21" w:name="_Toc68884075"/>
      <w:r>
        <w:t>Bias graphs</w:t>
      </w:r>
      <w:bookmarkEnd w:id="21"/>
    </w:p>
    <w:p w:rsidR="00327300" w:rsidRDefault="00C11D13" w:rsidP="00704E79">
      <w:pPr>
        <w:jc w:val="both"/>
      </w:pPr>
      <w:r>
        <w:t xml:space="preserve">Bias graphs are the </w:t>
      </w:r>
      <w:proofErr w:type="spellStart"/>
      <w:r>
        <w:t>Minzer-Zarnowitz</w:t>
      </w:r>
      <w:proofErr w:type="spellEnd"/>
      <w:r>
        <w:t xml:space="preserve"> graphs showing the scatter plot </w:t>
      </w:r>
      <w:r w:rsidR="00DB71D6">
        <w:t>of actual values against the forecast values</w:t>
      </w:r>
      <w:r w:rsidR="009D4779">
        <w:t xml:space="preserve">, see </w:t>
      </w:r>
      <w:r w:rsidR="009D4779">
        <w:fldChar w:fldCharType="begin"/>
      </w:r>
      <w:r w:rsidR="009D4779">
        <w:instrText xml:space="preserve"> REF _Ref66292089 \h </w:instrText>
      </w:r>
      <w:r w:rsidR="009D4779">
        <w:fldChar w:fldCharType="separate"/>
      </w:r>
      <w:r w:rsidR="001524EF">
        <w:t xml:space="preserve">Figure </w:t>
      </w:r>
      <w:r w:rsidR="001524EF">
        <w:rPr>
          <w:noProof/>
        </w:rPr>
        <w:t>6</w:t>
      </w:r>
      <w:r w:rsidR="009D4779">
        <w:fldChar w:fldCharType="end"/>
      </w:r>
      <w:r w:rsidR="00DB71D6">
        <w:t xml:space="preserve">. In addition they display the regression line from regression of actual values on forecast values as well as 45-degree line which </w:t>
      </w:r>
      <w:proofErr w:type="gramStart"/>
      <w:r w:rsidR="00DB71D6">
        <w:t>indicates</w:t>
      </w:r>
      <w:proofErr w:type="gramEnd"/>
      <w:r w:rsidR="00DB71D6">
        <w:t xml:space="preserve"> unbiased forecasts.</w:t>
      </w:r>
      <w:r w:rsidR="00DB71D6">
        <w:rPr>
          <w:rStyle w:val="FootnoteReference"/>
        </w:rPr>
        <w:footnoteReference w:id="7"/>
      </w:r>
      <w:r w:rsidR="00DB71D6">
        <w:t xml:space="preserve"> </w:t>
      </w:r>
      <w:r w:rsidR="00D746F7">
        <w:t>The graphs are stored under name ‘</w:t>
      </w:r>
      <w:proofErr w:type="spellStart"/>
      <w:r w:rsidR="00D746F7">
        <w:t>gp_forecast_bias_</w:t>
      </w:r>
      <w:proofErr w:type="gramStart"/>
      <w:r w:rsidR="00D746F7">
        <w:t>h</w:t>
      </w:r>
      <w:proofErr w:type="spellEnd"/>
      <w:r w:rsidR="00D746F7">
        <w:t>{</w:t>
      </w:r>
      <w:proofErr w:type="gramEnd"/>
      <w:r w:rsidR="00D746F7">
        <w:t>horizon}’ in the workfile, and ‘</w:t>
      </w:r>
      <w:proofErr w:type="spellStart"/>
      <w:r w:rsidR="00D746F7">
        <w:t>bias_h</w:t>
      </w:r>
      <w:proofErr w:type="spellEnd"/>
      <w:r w:rsidR="00D746F7">
        <w:t>{horizon}’ in the spool.</w:t>
      </w:r>
      <w:r w:rsidR="00391C0C">
        <w:t xml:space="preserve"> </w:t>
      </w:r>
    </w:p>
    <w:p w:rsidR="00BE0B9D" w:rsidRDefault="00BE0B9D" w:rsidP="00BE0B9D">
      <w:pPr>
        <w:pStyle w:val="Caption"/>
        <w:keepNext/>
      </w:pPr>
      <w:bookmarkStart w:id="22" w:name="_Ref66292089"/>
      <w:r>
        <w:t xml:space="preserve">Figure </w:t>
      </w:r>
      <w:r w:rsidR="00F6729E">
        <w:fldChar w:fldCharType="begin"/>
      </w:r>
      <w:r w:rsidR="00F6729E">
        <w:instrText xml:space="preserve"> SEQ Figure \* ARABIC </w:instrText>
      </w:r>
      <w:r w:rsidR="00F6729E">
        <w:fldChar w:fldCharType="separate"/>
      </w:r>
      <w:r w:rsidR="001524EF">
        <w:rPr>
          <w:noProof/>
        </w:rPr>
        <w:t>6</w:t>
      </w:r>
      <w:r w:rsidR="00F6729E">
        <w:rPr>
          <w:noProof/>
        </w:rPr>
        <w:fldChar w:fldCharType="end"/>
      </w:r>
      <w:bookmarkEnd w:id="22"/>
      <w:r>
        <w:t xml:space="preserve">: </w:t>
      </w:r>
      <w:bookmarkStart w:id="23" w:name="_Ref66291011"/>
      <w:r>
        <w:t>Forecast bias graph</w:t>
      </w:r>
      <w:bookmarkEnd w:id="23"/>
    </w:p>
    <w:p w:rsidR="00391C0C" w:rsidRDefault="00BA6E42" w:rsidP="00704E79">
      <w:pPr>
        <w:jc w:val="center"/>
      </w:pPr>
      <w:r>
        <w:rPr>
          <w:noProof/>
        </w:rPr>
        <w:drawing>
          <wp:inline distT="0" distB="0" distL="0" distR="0" wp14:anchorId="1C5618EA" wp14:editId="2E06962F">
            <wp:extent cx="3168650" cy="36683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8650" cy="3668395"/>
                    </a:xfrm>
                    <a:prstGeom prst="rect">
                      <a:avLst/>
                    </a:prstGeom>
                    <a:noFill/>
                    <a:ln>
                      <a:noFill/>
                    </a:ln>
                  </pic:spPr>
                </pic:pic>
              </a:graphicData>
            </a:graphic>
          </wp:inline>
        </w:drawing>
      </w:r>
    </w:p>
    <w:p w:rsidR="00391C0C" w:rsidRDefault="00391C0C" w:rsidP="00704E79">
      <w:pPr>
        <w:jc w:val="both"/>
      </w:pPr>
    </w:p>
    <w:p w:rsidR="00391C0C" w:rsidRDefault="00391C0C" w:rsidP="00704E79">
      <w:pPr>
        <w:jc w:val="both"/>
      </w:pPr>
      <w:r>
        <w:t>When the program is executed for multiple specification then the graphs are stored in in sub-spool ‘</w:t>
      </w:r>
      <w:proofErr w:type="spellStart"/>
      <w:r>
        <w:t>bias_graphs</w:t>
      </w:r>
      <w:proofErr w:type="spellEnd"/>
      <w:r>
        <w:t>’ in individual sub-spools corresponding to forecast horizon.</w:t>
      </w:r>
    </w:p>
    <w:p w:rsidR="00391C0C" w:rsidRDefault="00391C0C" w:rsidP="00704E79">
      <w:pPr>
        <w:jc w:val="both"/>
      </w:pPr>
      <w:r>
        <w:br w:type="page"/>
      </w:r>
    </w:p>
    <w:p w:rsidR="00BA6E42" w:rsidRDefault="00391C0C" w:rsidP="00704E79">
      <w:pPr>
        <w:pStyle w:val="Heading1"/>
        <w:jc w:val="both"/>
      </w:pPr>
      <w:bookmarkStart w:id="24" w:name="_Toc68884076"/>
      <w:r>
        <w:t>Scenario graphs</w:t>
      </w:r>
      <w:bookmarkEnd w:id="24"/>
    </w:p>
    <w:p w:rsidR="00CC035A" w:rsidRDefault="00CC035A" w:rsidP="00704E79">
      <w:pPr>
        <w:jc w:val="both"/>
      </w:pPr>
      <w:r>
        <w:t xml:space="preserve">When list of scenarios is specified then the add-in creates conditional scenario forecasts. These are forecasts for the base variable corresponding to specified values of right-hand side variables which correspond to different scenarios.  </w:t>
      </w:r>
    </w:p>
    <w:p w:rsidR="00391C0C" w:rsidRDefault="00391C0C" w:rsidP="00704E79">
      <w:pPr>
        <w:jc w:val="both"/>
      </w:pPr>
      <w:r>
        <w:t>There are multiple types of graphs for conditional</w:t>
      </w:r>
      <w:r w:rsidR="00CC035A">
        <w:rPr>
          <w:rStyle w:val="FootnoteReference"/>
        </w:rPr>
        <w:footnoteReference w:id="8"/>
      </w:r>
      <w:r>
        <w:t xml:space="preserve"> scenario </w:t>
      </w:r>
      <w:r w:rsidR="00CC035A">
        <w:t xml:space="preserve">forecast </w:t>
      </w:r>
      <w:r>
        <w:t xml:space="preserve">graphs. They can be divided in </w:t>
      </w:r>
      <w:r w:rsidR="00E5198D">
        <w:t>three</w:t>
      </w:r>
      <w:r>
        <w:t xml:space="preserve"> subcategories: graphs of forecasts</w:t>
      </w:r>
      <w:r w:rsidR="00E5198D">
        <w:t xml:space="preserve"> for single specification</w:t>
      </w:r>
      <w:r>
        <w:t xml:space="preserve">; </w:t>
      </w:r>
      <w:r w:rsidR="00E5198D">
        <w:t xml:space="preserve">graphs of forecasts for multiple specifications; </w:t>
      </w:r>
      <w:r>
        <w:t>and forecast decomposition graphs</w:t>
      </w:r>
      <w:r w:rsidR="00E5198D">
        <w:t>. The first two categories include two separate graphs, one in level and one in transformation; the last category includes two separate graphs, one</w:t>
      </w:r>
      <w:r>
        <w:t xml:space="preserve"> in level and in scenario difference.</w:t>
      </w:r>
    </w:p>
    <w:p w:rsidR="00BA6E42" w:rsidRDefault="00EE0CEC" w:rsidP="00704E79">
      <w:pPr>
        <w:pStyle w:val="Heading2"/>
        <w:jc w:val="both"/>
      </w:pPr>
      <w:bookmarkStart w:id="25" w:name="_Toc68884077"/>
      <w:r>
        <w:t>Single specification f</w:t>
      </w:r>
      <w:r w:rsidR="00391C0C">
        <w:t>orecast graphs</w:t>
      </w:r>
      <w:bookmarkEnd w:id="25"/>
    </w:p>
    <w:p w:rsidR="006E22AE" w:rsidRDefault="006E22AE" w:rsidP="00704E79">
      <w:pPr>
        <w:jc w:val="both"/>
      </w:pPr>
      <w:r>
        <w:t xml:space="preserve">The single specification conditional scenario forecast graphs are stored in </w:t>
      </w:r>
      <w:proofErr w:type="spellStart"/>
      <w:r>
        <w:t>subspool</w:t>
      </w:r>
      <w:proofErr w:type="spellEnd"/>
      <w:r>
        <w:t xml:space="preserve"> ‘</w:t>
      </w:r>
      <w:proofErr w:type="spellStart"/>
      <w:r>
        <w:t>conditional_scenarios</w:t>
      </w:r>
      <w:proofErr w:type="spellEnd"/>
      <w:r>
        <w:t xml:space="preserve">’. This </w:t>
      </w:r>
      <w:proofErr w:type="spellStart"/>
      <w:r>
        <w:t>subspool</w:t>
      </w:r>
      <w:proofErr w:type="spellEnd"/>
      <w:r>
        <w:t xml:space="preserve"> is then subdivided into additional spools, one for each scenario and one for all scenarios (named ‘all’). </w:t>
      </w:r>
    </w:p>
    <w:p w:rsidR="00391C0C" w:rsidRDefault="00E2745B" w:rsidP="00704E79">
      <w:pPr>
        <w:jc w:val="both"/>
      </w:pPr>
      <w:r>
        <w:t>There are three types of graphs for conditional scenario forecasts. First type is the individual scenario forecast graphs</w:t>
      </w:r>
      <w:r w:rsidR="00B314E1">
        <w:t xml:space="preserve"> in level</w:t>
      </w:r>
      <w:r w:rsidR="00FF06B2">
        <w:t>, stored as ‘</w:t>
      </w:r>
      <w:proofErr w:type="spellStart"/>
      <w:r w:rsidR="00FF06B2">
        <w:t>gp_csf_</w:t>
      </w:r>
      <w:r w:rsidR="00EC4408">
        <w:t>level</w:t>
      </w:r>
      <w:proofErr w:type="spellEnd"/>
      <w:proofErr w:type="gramStart"/>
      <w:r w:rsidR="00EC4408">
        <w:t>_{</w:t>
      </w:r>
      <w:proofErr w:type="gramEnd"/>
      <w:r w:rsidR="00EC4408">
        <w:t>scenario}</w:t>
      </w:r>
      <w:r w:rsidR="00FF06B2">
        <w:t xml:space="preserve">’ in workfile and ‘{scenario}_level’ </w:t>
      </w:r>
      <w:r w:rsidR="0067426F">
        <w:t>in the spool</w:t>
      </w:r>
      <w:r>
        <w:t>. These primarily capture the conditional scenario forecast</w:t>
      </w:r>
      <w:r w:rsidR="000132B0">
        <w:t xml:space="preserve"> (blue with squares)</w:t>
      </w:r>
      <w:r>
        <w:t xml:space="preserve">; </w:t>
      </w:r>
      <w:r w:rsidR="00B314E1">
        <w:t xml:space="preserve">they can also include </w:t>
      </w:r>
      <w:r w:rsidR="00265B44">
        <w:t xml:space="preserve">original scenario forecast </w:t>
      </w:r>
      <w:r w:rsidR="00B314E1">
        <w:t>(i.e. scenario forecast located in workfile</w:t>
      </w:r>
      <w:r w:rsidR="00CA1A13">
        <w:t xml:space="preserve"> prior to the execution of the add-in</w:t>
      </w:r>
      <w:r w:rsidR="000132B0">
        <w:t>; orange with dashed line</w:t>
      </w:r>
      <w:r w:rsidR="00B314E1">
        <w:t xml:space="preserve">) </w:t>
      </w:r>
      <w:r w:rsidR="00265B44">
        <w:t>and/or baseline scenario forecast</w:t>
      </w:r>
      <w:r w:rsidR="00B314E1">
        <w:t xml:space="preserve"> (i.e. conditional scenario forecast for baseline scenario</w:t>
      </w:r>
      <w:r w:rsidR="000132B0">
        <w:t>; green with dash-dots</w:t>
      </w:r>
      <w:r w:rsidR="00B314E1">
        <w:t>)</w:t>
      </w:r>
      <w:r w:rsidR="00A61BDC">
        <w:t xml:space="preserve">, </w:t>
      </w:r>
      <w:r w:rsidR="00265B44">
        <w:t xml:space="preserve">as well </w:t>
      </w:r>
      <w:r w:rsidR="00A61BDC">
        <w:t>additional series specified by user</w:t>
      </w:r>
      <w:r w:rsidR="000132B0">
        <w:t xml:space="preserve"> (solid lines)</w:t>
      </w:r>
      <w:r w:rsidR="00A61BDC">
        <w:t>.</w:t>
      </w:r>
      <w:r w:rsidR="009D4779">
        <w:t xml:space="preserve"> See </w:t>
      </w:r>
      <w:r w:rsidR="009D4779">
        <w:fldChar w:fldCharType="begin"/>
      </w:r>
      <w:r w:rsidR="009D4779">
        <w:instrText xml:space="preserve"> REF _Ref66292157 \h </w:instrText>
      </w:r>
      <w:r w:rsidR="009D4779">
        <w:fldChar w:fldCharType="separate"/>
      </w:r>
      <w:r w:rsidR="001524EF">
        <w:t xml:space="preserve">Figure </w:t>
      </w:r>
      <w:r w:rsidR="001524EF">
        <w:rPr>
          <w:noProof/>
        </w:rPr>
        <w:t>7</w:t>
      </w:r>
      <w:r w:rsidR="009D4779">
        <w:fldChar w:fldCharType="end"/>
      </w:r>
      <w:r w:rsidR="009D4779">
        <w:t xml:space="preserve"> for illustration. </w:t>
      </w:r>
      <w:r w:rsidR="00265B44">
        <w:t>The actual conditional scenario forecast is labeled “Model scenario forecast”, the original scenario forecast is labeled “Original scenario forecast”, while the baseline scenario forecast is labeled “</w:t>
      </w:r>
      <w:r w:rsidR="000132B0">
        <w:t>Model baseline</w:t>
      </w:r>
      <w:r w:rsidR="00265B44">
        <w:t xml:space="preserve"> forecast”; finally, the additional series are labeled with their full name. See illustration below.</w:t>
      </w:r>
    </w:p>
    <w:p w:rsidR="00BE0B9D" w:rsidRDefault="00BE0B9D" w:rsidP="00BE0B9D">
      <w:pPr>
        <w:pStyle w:val="Caption"/>
        <w:keepNext/>
      </w:pPr>
      <w:bookmarkStart w:id="26" w:name="_Ref66292157"/>
      <w:r>
        <w:t xml:space="preserve">Figure </w:t>
      </w:r>
      <w:r w:rsidR="00F6729E">
        <w:fldChar w:fldCharType="begin"/>
      </w:r>
      <w:r w:rsidR="00F6729E">
        <w:instrText xml:space="preserve"> SEQ Figure \* ARABIC </w:instrText>
      </w:r>
      <w:r w:rsidR="00F6729E">
        <w:fldChar w:fldCharType="separate"/>
      </w:r>
      <w:r w:rsidR="001524EF">
        <w:rPr>
          <w:noProof/>
        </w:rPr>
        <w:t>7</w:t>
      </w:r>
      <w:r w:rsidR="00F6729E">
        <w:rPr>
          <w:noProof/>
        </w:rPr>
        <w:fldChar w:fldCharType="end"/>
      </w:r>
      <w:bookmarkEnd w:id="26"/>
      <w:r>
        <w:t xml:space="preserve">: </w:t>
      </w:r>
      <w:bookmarkStart w:id="27" w:name="_Ref66291016"/>
      <w:r>
        <w:t>Individual conditional scenario forecast graph (level)</w:t>
      </w:r>
      <w:bookmarkEnd w:id="27"/>
    </w:p>
    <w:p w:rsidR="00265B44" w:rsidRDefault="00424D33" w:rsidP="0019519F">
      <w:pPr>
        <w:jc w:val="center"/>
      </w:pPr>
      <w:r>
        <w:rPr>
          <w:noProof/>
        </w:rPr>
        <w:drawing>
          <wp:inline distT="0" distB="0" distL="0" distR="0" wp14:anchorId="4DBC665C" wp14:editId="4FAFB6BB">
            <wp:extent cx="4670299" cy="3774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1123" cy="3775224"/>
                    </a:xfrm>
                    <a:prstGeom prst="rect">
                      <a:avLst/>
                    </a:prstGeom>
                    <a:noFill/>
                    <a:ln>
                      <a:noFill/>
                    </a:ln>
                  </pic:spPr>
                </pic:pic>
              </a:graphicData>
            </a:graphic>
          </wp:inline>
        </w:drawing>
      </w:r>
    </w:p>
    <w:p w:rsidR="00B314E1" w:rsidRDefault="00B314E1" w:rsidP="00704E79">
      <w:pPr>
        <w:jc w:val="both"/>
      </w:pPr>
      <w:r>
        <w:t>Second type is conditional scenario forecasts in transformation</w:t>
      </w:r>
      <w:r w:rsidR="00FF06B2">
        <w:t>, stored as ‘</w:t>
      </w:r>
      <w:proofErr w:type="spellStart"/>
      <w:r w:rsidR="00FF06B2">
        <w:t>gp_csf_</w:t>
      </w:r>
      <w:r w:rsidR="00EC4408">
        <w:t>trans</w:t>
      </w:r>
      <w:proofErr w:type="spellEnd"/>
      <w:proofErr w:type="gramStart"/>
      <w:r w:rsidR="00EC4408">
        <w:t>_{</w:t>
      </w:r>
      <w:proofErr w:type="gramEnd"/>
      <w:r w:rsidR="00EC4408">
        <w:t>scenario}</w:t>
      </w:r>
      <w:r w:rsidR="00FF06B2">
        <w:t>’ in workfile and ‘{scenario}_</w:t>
      </w:r>
      <w:r w:rsidR="009D4779">
        <w:t>trans’</w:t>
      </w:r>
      <w:r w:rsidR="0067426F">
        <w:t xml:space="preserve"> in the spool</w:t>
      </w:r>
      <w:r>
        <w:t>. The graph will include the same series as the level graph. Apart from the standard transformations (difference/growth rate/spread/index</w:t>
      </w:r>
      <w:r w:rsidR="009D4779">
        <w:t>/ration/logarithm</w:t>
      </w:r>
      <w:r>
        <w:t xml:space="preserve">) user can also specify deviation transformation, in which case the graph will display difference/deviation between given scenario and baseline scenario conditional forecast. See illustration </w:t>
      </w:r>
      <w:r w:rsidR="009D4779">
        <w:t xml:space="preserve">in </w:t>
      </w:r>
      <w:r w:rsidR="009D4779">
        <w:fldChar w:fldCharType="begin"/>
      </w:r>
      <w:r w:rsidR="009D4779">
        <w:instrText xml:space="preserve"> REF _Ref66292213 \h </w:instrText>
      </w:r>
      <w:r w:rsidR="009D4779">
        <w:fldChar w:fldCharType="separate"/>
      </w:r>
      <w:r w:rsidR="001524EF">
        <w:t xml:space="preserve">Figure </w:t>
      </w:r>
      <w:r w:rsidR="001524EF">
        <w:rPr>
          <w:noProof/>
        </w:rPr>
        <w:t>8</w:t>
      </w:r>
      <w:r w:rsidR="009D4779">
        <w:fldChar w:fldCharType="end"/>
      </w:r>
      <w:r>
        <w:t>.</w:t>
      </w:r>
    </w:p>
    <w:p w:rsidR="00BE0B9D" w:rsidRDefault="00BE0B9D" w:rsidP="00BE0B9D">
      <w:pPr>
        <w:pStyle w:val="Caption"/>
        <w:keepNext/>
      </w:pPr>
      <w:bookmarkStart w:id="28" w:name="_Ref66292213"/>
      <w:r>
        <w:t xml:space="preserve">Figure </w:t>
      </w:r>
      <w:r w:rsidR="00F6729E">
        <w:fldChar w:fldCharType="begin"/>
      </w:r>
      <w:r w:rsidR="00F6729E">
        <w:instrText xml:space="preserve"> SEQ Figure \* ARABIC </w:instrText>
      </w:r>
      <w:r w:rsidR="00F6729E">
        <w:fldChar w:fldCharType="separate"/>
      </w:r>
      <w:r w:rsidR="001524EF">
        <w:rPr>
          <w:noProof/>
        </w:rPr>
        <w:t>8</w:t>
      </w:r>
      <w:r w:rsidR="00F6729E">
        <w:rPr>
          <w:noProof/>
        </w:rPr>
        <w:fldChar w:fldCharType="end"/>
      </w:r>
      <w:bookmarkEnd w:id="28"/>
      <w:r>
        <w:t xml:space="preserve">: </w:t>
      </w:r>
      <w:bookmarkStart w:id="29" w:name="_Ref66291022"/>
      <w:r>
        <w:t>Individual conditional scenario forecast graph (transformation)</w:t>
      </w:r>
      <w:bookmarkEnd w:id="29"/>
    </w:p>
    <w:p w:rsidR="00B314E1" w:rsidRDefault="00EF094C" w:rsidP="0019519F">
      <w:pPr>
        <w:jc w:val="center"/>
      </w:pPr>
      <w:r>
        <w:rPr>
          <w:noProof/>
        </w:rPr>
        <w:drawing>
          <wp:inline distT="0" distB="0" distL="0" distR="0" wp14:anchorId="2301FF93" wp14:editId="1EB66380">
            <wp:extent cx="4476307" cy="3589663"/>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76174" cy="3589556"/>
                    </a:xfrm>
                    <a:prstGeom prst="rect">
                      <a:avLst/>
                    </a:prstGeom>
                    <a:noFill/>
                    <a:ln>
                      <a:noFill/>
                    </a:ln>
                  </pic:spPr>
                </pic:pic>
              </a:graphicData>
            </a:graphic>
          </wp:inline>
        </w:drawing>
      </w:r>
    </w:p>
    <w:p w:rsidR="00B314E1" w:rsidRDefault="00B314E1" w:rsidP="00704E79">
      <w:pPr>
        <w:jc w:val="both"/>
      </w:pPr>
      <w:r>
        <w:t>Final graph type is graph of all scenarios together</w:t>
      </w:r>
      <w:r w:rsidR="0067426F">
        <w:t xml:space="preserve">, stored </w:t>
      </w:r>
      <w:proofErr w:type="gramStart"/>
      <w:r w:rsidR="0067426F">
        <w:t>as  ‘</w:t>
      </w:r>
      <w:proofErr w:type="spellStart"/>
      <w:r w:rsidR="0067426F">
        <w:t>gp</w:t>
      </w:r>
      <w:proofErr w:type="gramEnd"/>
      <w:r w:rsidR="0067426F">
        <w:t>_csf_</w:t>
      </w:r>
      <w:r w:rsidR="00EC4408">
        <w:t>level_</w:t>
      </w:r>
      <w:r w:rsidR="0067426F">
        <w:t>al</w:t>
      </w:r>
      <w:r w:rsidR="00EC4408">
        <w:t>l</w:t>
      </w:r>
      <w:proofErr w:type="spellEnd"/>
      <w:r w:rsidR="0067426F">
        <w:t>’  and ‘</w:t>
      </w:r>
      <w:proofErr w:type="spellStart"/>
      <w:r w:rsidR="0067426F">
        <w:t>gp_csf_</w:t>
      </w:r>
      <w:r w:rsidR="00EC4408">
        <w:t>trans_</w:t>
      </w:r>
      <w:r w:rsidR="0067426F">
        <w:t>all</w:t>
      </w:r>
      <w:proofErr w:type="spellEnd"/>
      <w:r w:rsidR="0067426F">
        <w:t>’ in workfile and ‘</w:t>
      </w:r>
      <w:proofErr w:type="spellStart"/>
      <w:r w:rsidR="0067426F">
        <w:t>all_transformation</w:t>
      </w:r>
      <w:proofErr w:type="spellEnd"/>
      <w:r w:rsidR="0067426F">
        <w:t>’ and ‘</w:t>
      </w:r>
      <w:proofErr w:type="spellStart"/>
      <w:r w:rsidR="0067426F">
        <w:t>all_transformation</w:t>
      </w:r>
      <w:proofErr w:type="spellEnd"/>
      <w:r w:rsidR="0067426F">
        <w:t>’ in the spool.</w:t>
      </w:r>
      <w:r>
        <w:t xml:space="preserve"> This graph displays the conditional scenario </w:t>
      </w:r>
      <w:r w:rsidR="00EC4408">
        <w:t>forecasts</w:t>
      </w:r>
      <w:r>
        <w:t xml:space="preserve"> f</w:t>
      </w:r>
      <w:r w:rsidR="00FF06B2">
        <w:t>or all user-specified scenarios, and does not include any other series</w:t>
      </w:r>
      <w:r w:rsidR="009D4779">
        <w:t xml:space="preserve">, see </w:t>
      </w:r>
      <w:r w:rsidR="009D4779">
        <w:fldChar w:fldCharType="begin"/>
      </w:r>
      <w:r w:rsidR="009D4779">
        <w:instrText xml:space="preserve"> REF _Ref66292230 \h </w:instrText>
      </w:r>
      <w:r w:rsidR="009D4779">
        <w:fldChar w:fldCharType="separate"/>
      </w:r>
      <w:r w:rsidR="001524EF">
        <w:t xml:space="preserve">Figure </w:t>
      </w:r>
      <w:r w:rsidR="001524EF">
        <w:rPr>
          <w:noProof/>
        </w:rPr>
        <w:t>9</w:t>
      </w:r>
      <w:r w:rsidR="009D4779">
        <w:fldChar w:fldCharType="end"/>
      </w:r>
      <w:r w:rsidR="00FF06B2">
        <w:t>.</w:t>
      </w:r>
    </w:p>
    <w:p w:rsidR="006C1DA7" w:rsidRDefault="006C1DA7" w:rsidP="006C1DA7">
      <w:pPr>
        <w:pStyle w:val="Caption"/>
        <w:keepNext/>
      </w:pPr>
      <w:bookmarkStart w:id="30" w:name="_Ref66292230"/>
      <w:r>
        <w:t xml:space="preserve">Figure </w:t>
      </w:r>
      <w:r w:rsidR="00F6729E">
        <w:fldChar w:fldCharType="begin"/>
      </w:r>
      <w:r w:rsidR="00F6729E">
        <w:instrText xml:space="preserve"> SEQ Figure \* ARABIC </w:instrText>
      </w:r>
      <w:r w:rsidR="00F6729E">
        <w:fldChar w:fldCharType="separate"/>
      </w:r>
      <w:r w:rsidR="001524EF">
        <w:rPr>
          <w:noProof/>
        </w:rPr>
        <w:t>9</w:t>
      </w:r>
      <w:r w:rsidR="00F6729E">
        <w:rPr>
          <w:noProof/>
        </w:rPr>
        <w:fldChar w:fldCharType="end"/>
      </w:r>
      <w:bookmarkEnd w:id="30"/>
      <w:r>
        <w:t xml:space="preserve">: </w:t>
      </w:r>
      <w:bookmarkStart w:id="31" w:name="_Ref66291029"/>
      <w:r>
        <w:t>All conditional scenario forecast graph</w:t>
      </w:r>
      <w:bookmarkEnd w:id="31"/>
    </w:p>
    <w:p w:rsidR="00EC4408" w:rsidRDefault="00EF094C" w:rsidP="0019519F">
      <w:pPr>
        <w:jc w:val="center"/>
      </w:pPr>
      <w:r>
        <w:object w:dxaOrig="8520" w:dyaOrig="62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1pt;height:262.95pt" o:ole="">
            <v:imagedata r:id="rId19" o:title=""/>
          </v:shape>
          <o:OLEObject Type="Embed" ProgID="Unknown" ShapeID="_x0000_i1025" DrawAspect="Content" ObjectID="_1679499136" r:id="rId20"/>
        </w:object>
      </w:r>
    </w:p>
    <w:p w:rsidR="002F0057" w:rsidRDefault="002F0057" w:rsidP="002F0057">
      <w:pPr>
        <w:jc w:val="both"/>
      </w:pPr>
      <w:r>
        <w:t xml:space="preserve">When the program is executed for multiple specifications </w:t>
      </w:r>
      <w:r w:rsidR="00CA6BA7">
        <w:t xml:space="preserve">then all the above graphs are stored in spool ‘conditional_scenarios’, in individual sub-spools dedicated to each scenario named with the scenario alias (e.g. “s1”) and one sub-spool for all-scenario graphs. Each scenario sub-spool is then divided into one sub-spool for level graphs and one for transformation, named ‘level’ and ‘transformation’, respectively. </w:t>
      </w:r>
    </w:p>
    <w:p w:rsidR="00391C0C" w:rsidRDefault="00391C0C" w:rsidP="006E22AE">
      <w:pPr>
        <w:pStyle w:val="Heading2"/>
      </w:pPr>
      <w:bookmarkStart w:id="32" w:name="_Toc68884078"/>
      <w:r>
        <w:t>Decomposition graphs</w:t>
      </w:r>
      <w:bookmarkEnd w:id="32"/>
    </w:p>
    <w:p w:rsidR="00391C0C" w:rsidRDefault="00E74A4B" w:rsidP="00704E79">
      <w:pPr>
        <w:jc w:val="both"/>
      </w:pPr>
      <w:r>
        <w:t xml:space="preserve">Conditional scenario forecast decomposition graphs are located in subspool called ‘scenario_decomposition’. </w:t>
      </w:r>
      <w:r w:rsidR="0019519F">
        <w:t>There are two types of scenario decomposition graphs. First, there is level decomposition graph for each scenario, stored as ‘</w:t>
      </w:r>
      <w:r w:rsidR="0019519F" w:rsidRPr="0019519F">
        <w:t>gp_csf_fd_</w:t>
      </w:r>
      <w:r w:rsidR="0019519F">
        <w:t>{scenario}’ in workfile and ‘{scenario}_decomposition’ in the spool. Second, there is scenario-difference decomposition graph for each scenario except for baseline scenario, stored as ‘</w:t>
      </w:r>
      <w:r w:rsidR="0019519F" w:rsidRPr="0019519F">
        <w:t>gp_csf_f</w:t>
      </w:r>
      <w:r w:rsidR="0019519F">
        <w:t>d</w:t>
      </w:r>
      <w:r w:rsidR="0019519F" w:rsidRPr="0019519F">
        <w:t>d_</w:t>
      </w:r>
      <w:r w:rsidR="0019519F">
        <w:t>{scenario}’ in workfile and ‘{scenario}_decomposition_diff’ in the spool. See document dedicated to forecast decomposition add-in output</w:t>
      </w:r>
      <w:r w:rsidR="009923FE">
        <w:t>s</w:t>
      </w:r>
      <w:r w:rsidR="0019519F">
        <w:t xml:space="preserve"> for explanation of these graphs</w:t>
      </w:r>
      <w:r w:rsidR="009923FE">
        <w:t xml:space="preserve"> and illustration</w:t>
      </w:r>
      <w:r w:rsidR="0019519F">
        <w:t>.</w:t>
      </w:r>
    </w:p>
    <w:p w:rsidR="004E4D0E" w:rsidRDefault="009923FE" w:rsidP="009923FE">
      <w:pPr>
        <w:jc w:val="both"/>
      </w:pPr>
      <w:r>
        <w:t xml:space="preserve">When the program is executed for multiple specifications then all the above graphs are stored in spool ‘scenario_decomposition, in individual sub-spools dedicated to each scenario named with the scenario alias (e.g. “s1”). Each scenario sub-spool is then divided into one sub-spool for level decomposition graphs and one for scenario difference decomposition graphs, named ‘level’ and ‘difference, respectively. </w:t>
      </w:r>
    </w:p>
    <w:p w:rsidR="006E22AE" w:rsidRDefault="006E22AE" w:rsidP="006E22AE">
      <w:pPr>
        <w:pStyle w:val="Heading2"/>
        <w:jc w:val="both"/>
      </w:pPr>
      <w:bookmarkStart w:id="33" w:name="_Toc68884079"/>
      <w:r>
        <w:t>Multiple specification forecast graphs</w:t>
      </w:r>
      <w:bookmarkEnd w:id="33"/>
    </w:p>
    <w:p w:rsidR="00102081" w:rsidRDefault="00102081" w:rsidP="006E22AE">
      <w:pPr>
        <w:jc w:val="both"/>
      </w:pPr>
      <w:r>
        <w:t>Final category of conditional scenario forecasts graphs are multiple specification conditional scenarios forecast graphs, located in subspoool ‘conditional_scenarios_ms’. As before, there is one spool for each scenario, and there are two types of graphs: one graph in terms of level</w:t>
      </w:r>
      <w:r w:rsidR="00D41AE8">
        <w:t xml:space="preserve"> and one in terms of transformation. Each graph is named according to specifications it contains, e.g. ‘specs_1to5’ respectively ‘specs_1to5_trans’ in the spool, and ‘gp_csf_mslevel_bl_1to5’, respectively ‘gp_csf_mstrans_bl_1to5’ in the workfile.</w:t>
      </w:r>
    </w:p>
    <w:p w:rsidR="006E22AE" w:rsidRDefault="00D41AE8" w:rsidP="006E22AE">
      <w:pPr>
        <w:jc w:val="both"/>
      </w:pPr>
      <w:r>
        <w:t>The graphs contain forecast for given scenario and transformation for multiple (up to 5) specifications at a time</w:t>
      </w:r>
      <w:r w:rsidR="009D4779">
        <w:t xml:space="preserve">, see </w:t>
      </w:r>
      <w:r w:rsidR="009D4779">
        <w:fldChar w:fldCharType="begin"/>
      </w:r>
      <w:r w:rsidR="009D4779">
        <w:instrText xml:space="preserve"> REF _Ref66292255 \h </w:instrText>
      </w:r>
      <w:r w:rsidR="009D4779">
        <w:fldChar w:fldCharType="separate"/>
      </w:r>
      <w:r w:rsidR="001524EF">
        <w:t xml:space="preserve">Figure </w:t>
      </w:r>
      <w:r w:rsidR="001524EF">
        <w:rPr>
          <w:noProof/>
        </w:rPr>
        <w:t>10</w:t>
      </w:r>
      <w:r w:rsidR="009D4779">
        <w:fldChar w:fldCharType="end"/>
      </w:r>
      <w:r>
        <w:t xml:space="preserve">. This allows for direct comparison of conditional scenario forecasts from alternative specifications. Each specification forecast </w:t>
      </w:r>
      <w:r w:rsidR="00C01FEB">
        <w:t xml:space="preserve">uses distinct line pattern and color, but no symbol. </w:t>
      </w:r>
      <w:r>
        <w:t>In addition to these conditional forecasts the graphs can also contain original baseline and given scenario forecasts, if specified and supplied by user.</w:t>
      </w:r>
      <w:r w:rsidR="00C01FEB">
        <w:t xml:space="preserve"> These forecasts use solid pattern and specific symbol.</w:t>
      </w:r>
    </w:p>
    <w:p w:rsidR="006C1DA7" w:rsidRDefault="006C1DA7" w:rsidP="006C1DA7">
      <w:pPr>
        <w:pStyle w:val="Caption"/>
        <w:keepNext/>
      </w:pPr>
      <w:bookmarkStart w:id="34" w:name="_Ref66292255"/>
      <w:r>
        <w:t xml:space="preserve">Figure </w:t>
      </w:r>
      <w:r w:rsidR="00F6729E">
        <w:fldChar w:fldCharType="begin"/>
      </w:r>
      <w:r w:rsidR="00F6729E">
        <w:instrText xml:space="preserve"> SEQ Figure \* ARABIC </w:instrText>
      </w:r>
      <w:r w:rsidR="00F6729E">
        <w:fldChar w:fldCharType="separate"/>
      </w:r>
      <w:r w:rsidR="001524EF">
        <w:rPr>
          <w:noProof/>
        </w:rPr>
        <w:t>10</w:t>
      </w:r>
      <w:r w:rsidR="00F6729E">
        <w:rPr>
          <w:noProof/>
        </w:rPr>
        <w:fldChar w:fldCharType="end"/>
      </w:r>
      <w:bookmarkEnd w:id="34"/>
      <w:r>
        <w:t xml:space="preserve">: </w:t>
      </w:r>
      <w:bookmarkStart w:id="35" w:name="_Ref66291042"/>
      <w:r>
        <w:t>Multiple specification conditional scenario forecast graph</w:t>
      </w:r>
      <w:bookmarkEnd w:id="35"/>
    </w:p>
    <w:p w:rsidR="006E22AE" w:rsidRDefault="006E22AE" w:rsidP="002B6460">
      <w:pPr>
        <w:jc w:val="center"/>
      </w:pPr>
      <w:r>
        <w:object w:dxaOrig="9676" w:dyaOrig="4530">
          <v:shape id="_x0000_i1026" type="#_x0000_t75" style="width:470.8pt;height:220.4pt" o:ole="">
            <v:imagedata r:id="rId21" o:title=""/>
          </v:shape>
          <o:OLEObject Type="Embed" ProgID="Unknown" ShapeID="_x0000_i1026" DrawAspect="Content" ObjectID="_1679499137" r:id="rId22"/>
        </w:object>
      </w:r>
    </w:p>
    <w:p w:rsidR="004E4D0E" w:rsidRDefault="004E4D0E">
      <w:r>
        <w:br w:type="page"/>
      </w:r>
    </w:p>
    <w:p w:rsidR="00D14552" w:rsidRDefault="00D14552" w:rsidP="00D14552">
      <w:pPr>
        <w:pStyle w:val="Heading1"/>
      </w:pPr>
      <w:bookmarkStart w:id="36" w:name="_Toc68884080"/>
      <w:r>
        <w:t>Shock response graphs</w:t>
      </w:r>
      <w:bookmarkEnd w:id="36"/>
    </w:p>
    <w:p w:rsidR="00885A0F" w:rsidRDefault="00D14552" w:rsidP="00D14552">
      <w:r>
        <w:t xml:space="preserve">Shock response graphs display the </w:t>
      </w:r>
      <w:r w:rsidR="00885A0F">
        <w:t xml:space="preserve">response of the base variable to shocks in independent variables and/or </w:t>
      </w:r>
      <w:proofErr w:type="spellStart"/>
      <w:r w:rsidR="00885A0F">
        <w:t>regressors</w:t>
      </w:r>
      <w:proofErr w:type="spellEnd"/>
      <w:r w:rsidR="00885A0F">
        <w:t>.</w:t>
      </w:r>
      <w:r w:rsidR="00885A0F">
        <w:rPr>
          <w:rStyle w:val="FootnoteReference"/>
        </w:rPr>
        <w:footnoteReference w:id="9"/>
      </w:r>
      <w:r w:rsidR="00885A0F">
        <w:t xml:space="preserve"> See Figure …. In both cases the graphs show the forecast for base variable in absence of shock and forecast for base variable in presence of shock to single independent variable/</w:t>
      </w:r>
      <w:proofErr w:type="spellStart"/>
      <w:r w:rsidR="00885A0F">
        <w:t>regressor</w:t>
      </w:r>
      <w:proofErr w:type="spellEnd"/>
      <w:r w:rsidR="00885A0F">
        <w:t xml:space="preserve"> (top panels), and the path for independent variable/</w:t>
      </w:r>
      <w:proofErr w:type="spellStart"/>
      <w:r w:rsidR="00885A0F">
        <w:t>regressor</w:t>
      </w:r>
      <w:proofErr w:type="spellEnd"/>
      <w:r w:rsidR="00885A0F">
        <w:t xml:space="preserve"> in absence of shock and with shock. The graphs are stored as ‘</w:t>
      </w:r>
      <w:proofErr w:type="spellStart"/>
      <w:r w:rsidR="00885A0F">
        <w:t>gp_sr</w:t>
      </w:r>
      <w:proofErr w:type="spellEnd"/>
      <w:proofErr w:type="gramStart"/>
      <w:r w:rsidR="00885A0F">
        <w:t>_{</w:t>
      </w:r>
      <w:proofErr w:type="spellStart"/>
      <w:proofErr w:type="gramEnd"/>
      <w:r w:rsidR="00885A0F">
        <w:t>shock_varaible</w:t>
      </w:r>
      <w:proofErr w:type="spellEnd"/>
      <w:r w:rsidR="00885A0F">
        <w:t>}’, respectively ‘</w:t>
      </w:r>
      <w:proofErr w:type="spellStart"/>
      <w:r w:rsidR="00885A0F">
        <w:t>sr</w:t>
      </w:r>
      <w:proofErr w:type="spellEnd"/>
      <w:r w:rsidR="00885A0F">
        <w:t>_{</w:t>
      </w:r>
      <w:proofErr w:type="spellStart"/>
      <w:r w:rsidR="00885A0F">
        <w:t>shock_varaible</w:t>
      </w:r>
      <w:proofErr w:type="spellEnd"/>
      <w:r w:rsidR="00885A0F">
        <w:t>}’, in case of independent variable shocks; and as ‘</w:t>
      </w:r>
      <w:proofErr w:type="spellStart"/>
      <w:r w:rsidR="00885A0F">
        <w:t>gp_sr_reg</w:t>
      </w:r>
      <w:proofErr w:type="spellEnd"/>
      <w:r w:rsidR="00885A0F">
        <w:t>{</w:t>
      </w:r>
      <w:proofErr w:type="spellStart"/>
      <w:r w:rsidR="00885A0F">
        <w:t>regressor_number</w:t>
      </w:r>
      <w:proofErr w:type="spellEnd"/>
      <w:r w:rsidR="00885A0F">
        <w:t>}’, respectively ‘</w:t>
      </w:r>
      <w:proofErr w:type="spellStart"/>
      <w:r w:rsidR="00885A0F">
        <w:t>sr_reg</w:t>
      </w:r>
      <w:proofErr w:type="spellEnd"/>
      <w:r w:rsidR="00885A0F">
        <w:t>{</w:t>
      </w:r>
      <w:r w:rsidR="00885A0F" w:rsidRPr="00885A0F">
        <w:t xml:space="preserve"> </w:t>
      </w:r>
      <w:proofErr w:type="spellStart"/>
      <w:r w:rsidR="00885A0F">
        <w:t>regressor_number</w:t>
      </w:r>
      <w:proofErr w:type="spellEnd"/>
      <w:r w:rsidR="00885A0F">
        <w:t xml:space="preserve"> }’, in case of </w:t>
      </w:r>
      <w:proofErr w:type="spellStart"/>
      <w:r w:rsidR="00885A0F">
        <w:t>regressor</w:t>
      </w:r>
      <w:proofErr w:type="spellEnd"/>
      <w:r w:rsidR="00885A0F">
        <w:t xml:space="preserve"> shocks.</w:t>
      </w:r>
    </w:p>
    <w:p w:rsidR="00885A0F" w:rsidRDefault="00885A0F" w:rsidP="00885A0F">
      <w:pPr>
        <w:pStyle w:val="Caption"/>
        <w:keepNext/>
      </w:pPr>
      <w:r>
        <w:t xml:space="preserve">Figure </w:t>
      </w:r>
      <w:r w:rsidR="00F6729E">
        <w:fldChar w:fldCharType="begin"/>
      </w:r>
      <w:r w:rsidR="00F6729E">
        <w:instrText xml:space="preserve"> SEQ Figure \* ARABIC </w:instrText>
      </w:r>
      <w:r w:rsidR="00F6729E">
        <w:fldChar w:fldCharType="separate"/>
      </w:r>
      <w:r w:rsidR="001524EF">
        <w:rPr>
          <w:noProof/>
        </w:rPr>
        <w:t>11</w:t>
      </w:r>
      <w:r w:rsidR="00F6729E">
        <w:rPr>
          <w:noProof/>
        </w:rPr>
        <w:fldChar w:fldCharType="end"/>
      </w:r>
      <w:r>
        <w:t xml:space="preserve">: </w:t>
      </w:r>
      <w:bookmarkStart w:id="37" w:name="_Ref68883926"/>
      <w:r>
        <w:t>Shock response graphs</w:t>
      </w:r>
      <w:bookmarkEnd w:id="37"/>
    </w:p>
    <w:p w:rsidR="00885A0F" w:rsidRDefault="00FD486A" w:rsidP="00885A0F">
      <w:pPr>
        <w:jc w:val="center"/>
      </w:pPr>
      <w:r>
        <w:object w:dxaOrig="10066" w:dyaOrig="8251">
          <v:shape id="_x0000_i1027" type="#_x0000_t75" style="width:444.5pt;height:363.75pt" o:ole="">
            <v:imagedata r:id="rId23" o:title=""/>
          </v:shape>
          <o:OLEObject Type="Embed" ProgID="Unknown" ShapeID="_x0000_i1027" DrawAspect="Content" ObjectID="_1679499138" r:id="rId24"/>
        </w:object>
      </w:r>
    </w:p>
    <w:p w:rsidR="00885A0F" w:rsidRDefault="00885A0F" w:rsidP="00885A0F">
      <w:pPr>
        <w:jc w:val="both"/>
      </w:pPr>
      <w:r>
        <w:t>When the program is executed for multiple specification then the graphs are stored in in sub-spool ‘</w:t>
      </w:r>
      <w:proofErr w:type="spellStart"/>
      <w:r w:rsidR="00704EB2">
        <w:t>shock_responses</w:t>
      </w:r>
      <w:proofErr w:type="spellEnd"/>
      <w:r>
        <w:t>’</w:t>
      </w:r>
      <w:r w:rsidR="00704EB2">
        <w:t xml:space="preserve">, </w:t>
      </w:r>
      <w:r>
        <w:t>in sub-spools</w:t>
      </w:r>
      <w:r w:rsidR="00704EB2">
        <w:t xml:space="preserve"> ‘</w:t>
      </w:r>
      <w:proofErr w:type="spellStart"/>
      <w:r w:rsidR="00704EB2">
        <w:t>varaibles</w:t>
      </w:r>
      <w:proofErr w:type="spellEnd"/>
      <w:r w:rsidR="00704EB2">
        <w:t>’ and ‘</w:t>
      </w:r>
      <w:proofErr w:type="spellStart"/>
      <w:r w:rsidR="00704EB2">
        <w:t>regressors</w:t>
      </w:r>
      <w:proofErr w:type="spellEnd"/>
      <w:r w:rsidR="00704EB2">
        <w:t xml:space="preserve">’ for shocks to independent variables, respectively </w:t>
      </w:r>
      <w:proofErr w:type="spellStart"/>
      <w:r w:rsidR="00704EB2">
        <w:t>regressors</w:t>
      </w:r>
      <w:proofErr w:type="spellEnd"/>
      <w:r w:rsidR="00704EB2">
        <w:t>.</w:t>
      </w:r>
    </w:p>
    <w:p w:rsidR="00885A0F" w:rsidRDefault="00885A0F" w:rsidP="00D14552"/>
    <w:p w:rsidR="00885A0F" w:rsidRDefault="00885A0F">
      <w:pPr>
        <w:rPr>
          <w:rFonts w:asciiTheme="majorHAnsi" w:eastAsiaTheme="majorEastAsia" w:hAnsiTheme="majorHAnsi" w:cstheme="majorBidi"/>
          <w:b/>
          <w:bCs/>
          <w:color w:val="365F91" w:themeColor="accent1" w:themeShade="BF"/>
          <w:sz w:val="28"/>
          <w:szCs w:val="28"/>
        </w:rPr>
      </w:pPr>
      <w:r>
        <w:br w:type="page"/>
      </w:r>
    </w:p>
    <w:p w:rsidR="009923FE" w:rsidRDefault="004E4D0E" w:rsidP="004E4D0E">
      <w:pPr>
        <w:pStyle w:val="Heading1"/>
      </w:pPr>
      <w:bookmarkStart w:id="38" w:name="_Toc68884081"/>
      <w:r>
        <w:t>Additional workfile objects</w:t>
      </w:r>
      <w:bookmarkEnd w:id="38"/>
    </w:p>
    <w:p w:rsidR="004E1FF7" w:rsidRDefault="004E4D0E" w:rsidP="004E4D0E">
      <w:r>
        <w:t xml:space="preserve">Apart from the </w:t>
      </w:r>
      <w:r w:rsidR="004E1FF7">
        <w:t>graphs</w:t>
      </w:r>
      <w:r w:rsidR="005A42CC">
        <w:t xml:space="preserve">, </w:t>
      </w:r>
      <w:r w:rsidR="004E1FF7">
        <w:t xml:space="preserve">tables and spool </w:t>
      </w:r>
      <w:r>
        <w:t>objects discussed in previous sections, the program can store also additional objects in the workfile. This section describes these objects.</w:t>
      </w:r>
      <w:r w:rsidR="005C72E5">
        <w:t xml:space="preserve"> </w:t>
      </w:r>
      <w:r w:rsidR="005A42CC">
        <w:t xml:space="preserve">Each object </w:t>
      </w:r>
    </w:p>
    <w:p w:rsidR="004E4D0E" w:rsidRDefault="004E4D0E" w:rsidP="004E4D0E">
      <w:pPr>
        <w:pStyle w:val="Heading2"/>
      </w:pPr>
      <w:bookmarkStart w:id="39" w:name="_Toc68884082"/>
      <w:r>
        <w:t>Forecast</w:t>
      </w:r>
      <w:r w:rsidR="005A42CC">
        <w:t xml:space="preserve"> objects</w:t>
      </w:r>
      <w:bookmarkEnd w:id="39"/>
    </w:p>
    <w:p w:rsidR="005A42CC" w:rsidRPr="005A42CC" w:rsidRDefault="005A42CC" w:rsidP="005A42CC">
      <w:r>
        <w:t xml:space="preserve">User can indicate that the forecasts created by the add-in should be stored, by setting ‘keep_forecasts=”t”’. If </w:t>
      </w:r>
      <w:r w:rsidR="00E30D55">
        <w:t>this setting is used then the w</w:t>
      </w:r>
      <w:r>
        <w:t>orkfile will include individual backtesting forecasts and individual scenario forecasts.</w:t>
      </w:r>
    </w:p>
    <w:p w:rsidR="005A42CC" w:rsidRDefault="004E4D0E" w:rsidP="004E4D0E">
      <w:r>
        <w:t xml:space="preserve">Individual </w:t>
      </w:r>
      <w:r w:rsidR="00F82634">
        <w:t xml:space="preserve">bactesting </w:t>
      </w:r>
      <w:r>
        <w:t xml:space="preserve">forecasts are stored with following naming convention: </w:t>
      </w:r>
      <w:r w:rsidR="005A42CC">
        <w:t>‘</w:t>
      </w:r>
      <w:r w:rsidR="00F82634">
        <w:t>{VAR</w:t>
      </w:r>
      <w:proofErr w:type="gramStart"/>
      <w:r w:rsidR="00F82634">
        <w:t>}_</w:t>
      </w:r>
      <w:proofErr w:type="gramEnd"/>
      <w:r w:rsidR="00F82634">
        <w:t>{TSTART}</w:t>
      </w:r>
      <w:r w:rsidR="005A42CC">
        <w:t>’</w:t>
      </w:r>
      <w:r w:rsidR="00F82634">
        <w:t>. Therefore, f</w:t>
      </w:r>
      <w:r>
        <w:t xml:space="preserve">orecast for variable </w:t>
      </w:r>
      <w:r w:rsidR="005A42CC">
        <w:t>‘</w:t>
      </w:r>
      <w:r>
        <w:t>IIR</w:t>
      </w:r>
      <w:r w:rsidR="005A42CC">
        <w:t>’</w:t>
      </w:r>
      <w:r>
        <w:t xml:space="preserve"> starting in 2005M02 (i.e. 2005M02 is the first month when forecast differs from observed history) is called </w:t>
      </w:r>
      <w:r w:rsidR="005A42CC">
        <w:t>‘</w:t>
      </w:r>
      <w:r>
        <w:t>IIR_F2005M02</w:t>
      </w:r>
      <w:r w:rsidR="005A42CC">
        <w:t>’</w:t>
      </w:r>
      <w:r>
        <w:t xml:space="preserve">. </w:t>
      </w:r>
    </w:p>
    <w:p w:rsidR="005C72E5" w:rsidRDefault="005C72E5" w:rsidP="004E4D0E">
      <w:r>
        <w:t xml:space="preserve">Individual conditional scenario forecasts are </w:t>
      </w:r>
      <w:r w:rsidR="005A42CC">
        <w:t>stored with following naming convention: {VAR</w:t>
      </w:r>
      <w:proofErr w:type="gramStart"/>
      <w:r w:rsidR="005A42CC">
        <w:t>}_</w:t>
      </w:r>
      <w:proofErr w:type="gramEnd"/>
      <w:r w:rsidR="005A42CC">
        <w:t>CSF{S}. Therefore, forecast for variable IIR for scenario SU will be stored as ‘IIR_CSFSU’.</w:t>
      </w:r>
    </w:p>
    <w:p w:rsidR="005A42CC" w:rsidRDefault="005A42CC" w:rsidP="005A42CC">
      <w:r>
        <w:t>The naming conventions are followed irrespective of whether the “IIR” is a stand-alone dependent variable, or if it is used in transformation.</w:t>
      </w:r>
    </w:p>
    <w:p w:rsidR="004E4D0E" w:rsidRDefault="004E4D0E" w:rsidP="004E4D0E">
      <w:pPr>
        <w:pStyle w:val="Heading2"/>
      </w:pPr>
      <w:bookmarkStart w:id="40" w:name="_Toc68884083"/>
      <w:r>
        <w:t>Equations</w:t>
      </w:r>
      <w:bookmarkEnd w:id="40"/>
    </w:p>
    <w:p w:rsidR="00E30D55" w:rsidRDefault="00E30D55" w:rsidP="00E30D55">
      <w:r>
        <w:t>User can indicate that the re-estimated equations created by the add-in should be stored by setting ‘</w:t>
      </w:r>
      <w:proofErr w:type="spellStart"/>
      <w:r>
        <w:t>keep_equations</w:t>
      </w:r>
      <w:proofErr w:type="spellEnd"/>
      <w:r>
        <w:t>=”t”’.</w:t>
      </w:r>
      <w:r>
        <w:rPr>
          <w:rStyle w:val="FootnoteReference"/>
        </w:rPr>
        <w:footnoteReference w:id="10"/>
      </w:r>
      <w:r>
        <w:t xml:space="preserve"> If this setting is used then the workfile will include individual equations used in the creating </w:t>
      </w:r>
      <w:proofErr w:type="spellStart"/>
      <w:r>
        <w:t>backtesting</w:t>
      </w:r>
      <w:proofErr w:type="spellEnd"/>
      <w:r>
        <w:t xml:space="preserve"> forecasts.</w:t>
      </w:r>
    </w:p>
    <w:p w:rsidR="00E30D55" w:rsidRDefault="00E30D55" w:rsidP="00E30D55">
      <w:r>
        <w:t>The individual equations are stored with following naming convention: {</w:t>
      </w:r>
      <w:proofErr w:type="spellStart"/>
      <w:r>
        <w:t>equation_name</w:t>
      </w:r>
      <w:proofErr w:type="spellEnd"/>
      <w:proofErr w:type="gramStart"/>
      <w:r>
        <w:t>}_</w:t>
      </w:r>
      <w:proofErr w:type="spellStart"/>
      <w:proofErr w:type="gramEnd"/>
      <w:r>
        <w:t>reest</w:t>
      </w:r>
      <w:proofErr w:type="spellEnd"/>
      <w:r w:rsidR="00055E2B">
        <w:t>{</w:t>
      </w:r>
      <w:proofErr w:type="spellStart"/>
      <w:r w:rsidR="00055E2B">
        <w:t>fstart</w:t>
      </w:r>
      <w:proofErr w:type="spellEnd"/>
      <w:r w:rsidR="00055E2B">
        <w:t>}. Therefore, if original equation name is ‘EQ_IIR’ and the forecast stars in 2005M02 (i.e. 2005M02 is the first month when forecast differs from observed history) then the equation is called ‘EQ_IIR_F2005M02’.</w:t>
      </w:r>
    </w:p>
    <w:p w:rsidR="00055E2B" w:rsidRDefault="00055E2B" w:rsidP="00055E2B">
      <w:pPr>
        <w:pStyle w:val="Heading2"/>
      </w:pPr>
      <w:bookmarkStart w:id="41" w:name="_Toc68884084"/>
      <w:r>
        <w:t>Settings objects</w:t>
      </w:r>
      <w:bookmarkEnd w:id="41"/>
    </w:p>
    <w:p w:rsidR="00BB0972" w:rsidRDefault="00055E2B" w:rsidP="00BB0972">
      <w:r>
        <w:t>User can indicate that the settings objects should be stored by setting ‘</w:t>
      </w:r>
      <w:proofErr w:type="spellStart"/>
      <w:r>
        <w:t>keep_settings</w:t>
      </w:r>
      <w:proofErr w:type="spellEnd"/>
      <w:r>
        <w:t>=”t”’</w:t>
      </w:r>
      <w:r w:rsidR="00BB0972">
        <w:t>. If this setting is used then the workfile will include multiple objects with settings specified by the user. For objects that directly correspond to settings options the naming convention is in most cases following: ‘</w:t>
      </w:r>
      <w:proofErr w:type="spellStart"/>
      <w:r w:rsidR="00BB0972">
        <w:t>st</w:t>
      </w:r>
      <w:proofErr w:type="spellEnd"/>
      <w:proofErr w:type="gramStart"/>
      <w:r w:rsidR="00BB0972">
        <w:t>_{</w:t>
      </w:r>
      <w:proofErr w:type="spellStart"/>
      <w:proofErr w:type="gramEnd"/>
      <w:r w:rsidR="00BB0972">
        <w:t>settings_option</w:t>
      </w:r>
      <w:proofErr w:type="spellEnd"/>
      <w:r w:rsidR="00BB0972">
        <w:t>}’, e.g. settings option ‘</w:t>
      </w:r>
      <w:proofErr w:type="spellStart"/>
      <w:r w:rsidR="00BB0972">
        <w:t>horizons_bias</w:t>
      </w:r>
      <w:proofErr w:type="spellEnd"/>
      <w:r w:rsidR="00BB0972">
        <w:t>’ is stored in object with name ‘</w:t>
      </w:r>
      <w:proofErr w:type="spellStart"/>
      <w:r w:rsidR="00BB0972">
        <w:t>st_horizions_bias</w:t>
      </w:r>
      <w:proofErr w:type="spellEnd"/>
      <w:r w:rsidR="00BB0972">
        <w:t>’. The full list of objects in alphabetical order, together with setting option to which they correspond and/or further explanation, is below:</w:t>
      </w:r>
    </w:p>
    <w:p w:rsidR="00BB0972" w:rsidRDefault="00BB0972" w:rsidP="00BB0972">
      <w:pPr>
        <w:pStyle w:val="ListParagraph"/>
        <w:numPr>
          <w:ilvl w:val="0"/>
          <w:numId w:val="2"/>
        </w:numPr>
      </w:pPr>
      <w:proofErr w:type="spellStart"/>
      <w:r>
        <w:t>sc_add_eq_count</w:t>
      </w:r>
      <w:proofErr w:type="spellEnd"/>
      <w:r>
        <w:t xml:space="preserve"> = number of additional equations specified in </w:t>
      </w:r>
      <w:proofErr w:type="spellStart"/>
      <w:r>
        <w:t>eq_list_add</w:t>
      </w:r>
      <w:proofErr w:type="spellEnd"/>
    </w:p>
    <w:p w:rsidR="00BB0972" w:rsidRDefault="00BB0972" w:rsidP="00BB0972">
      <w:pPr>
        <w:pStyle w:val="ListParagraph"/>
        <w:numPr>
          <w:ilvl w:val="0"/>
          <w:numId w:val="2"/>
        </w:numPr>
      </w:pPr>
      <w:proofErr w:type="spellStart"/>
      <w:r>
        <w:t>sc_horizons_bias_n</w:t>
      </w:r>
      <w:proofErr w:type="spellEnd"/>
      <w:r>
        <w:t xml:space="preserve"> = number of bias horizons</w:t>
      </w:r>
    </w:p>
    <w:p w:rsidR="00BB0972" w:rsidRDefault="00BB0972" w:rsidP="00BB0972">
      <w:pPr>
        <w:pStyle w:val="ListParagraph"/>
        <w:numPr>
          <w:ilvl w:val="0"/>
          <w:numId w:val="2"/>
        </w:numPr>
      </w:pPr>
      <w:proofErr w:type="spellStart"/>
      <w:r>
        <w:t>sc_horizons_graph_n</w:t>
      </w:r>
      <w:proofErr w:type="spellEnd"/>
      <w:r>
        <w:t xml:space="preserve"> = number of graph horizons</w:t>
      </w:r>
    </w:p>
    <w:p w:rsidR="00BB0972" w:rsidRDefault="00BB0972" w:rsidP="00BB0972">
      <w:pPr>
        <w:pStyle w:val="ListParagraph"/>
        <w:numPr>
          <w:ilvl w:val="0"/>
          <w:numId w:val="2"/>
        </w:numPr>
      </w:pPr>
      <w:proofErr w:type="spellStart"/>
      <w:r>
        <w:t>sc_horizons_metrics_n</w:t>
      </w:r>
      <w:proofErr w:type="spellEnd"/>
      <w:r>
        <w:t xml:space="preserve"> = number of metrics horizons</w:t>
      </w:r>
    </w:p>
    <w:p w:rsidR="00BB0972" w:rsidRDefault="00BB0972" w:rsidP="00BB0972">
      <w:pPr>
        <w:pStyle w:val="ListParagraph"/>
        <w:numPr>
          <w:ilvl w:val="0"/>
          <w:numId w:val="2"/>
        </w:numPr>
      </w:pPr>
      <w:proofErr w:type="spellStart"/>
      <w:r>
        <w:t>sc_spec_count</w:t>
      </w:r>
      <w:proofErr w:type="spellEnd"/>
      <w:r>
        <w:t xml:space="preserve"> = number of specifications</w:t>
      </w:r>
    </w:p>
    <w:p w:rsidR="00BB0972" w:rsidRDefault="00BB0972" w:rsidP="00BB0972">
      <w:pPr>
        <w:pStyle w:val="ListParagraph"/>
        <w:numPr>
          <w:ilvl w:val="0"/>
          <w:numId w:val="2"/>
        </w:numPr>
      </w:pPr>
      <w:proofErr w:type="spellStart"/>
      <w:r>
        <w:t>sc_subsample</w:t>
      </w:r>
      <w:proofErr w:type="spellEnd"/>
      <w:r>
        <w:t>{N}_length = number of periods in subsample {N}</w:t>
      </w:r>
    </w:p>
    <w:p w:rsidR="00BB0972" w:rsidRDefault="00BB0972" w:rsidP="00BB0972">
      <w:pPr>
        <w:pStyle w:val="ListParagraph"/>
        <w:numPr>
          <w:ilvl w:val="0"/>
          <w:numId w:val="2"/>
        </w:numPr>
      </w:pPr>
      <w:proofErr w:type="spellStart"/>
      <w:r>
        <w:t>sc_subsample</w:t>
      </w:r>
      <w:proofErr w:type="spellEnd"/>
      <w:r>
        <w:t>{N}_start = id of forecast corresponding to subsample {N}</w:t>
      </w:r>
    </w:p>
    <w:p w:rsidR="00BB0972" w:rsidRDefault="00BB0972" w:rsidP="00BB0972">
      <w:pPr>
        <w:pStyle w:val="ListParagraph"/>
        <w:numPr>
          <w:ilvl w:val="0"/>
          <w:numId w:val="2"/>
        </w:numPr>
      </w:pPr>
      <w:proofErr w:type="spellStart"/>
      <w:r>
        <w:t>sc_subsample_count</w:t>
      </w:r>
      <w:proofErr w:type="spellEnd"/>
      <w:r>
        <w:t xml:space="preserve"> = number of subsamples</w:t>
      </w:r>
    </w:p>
    <w:p w:rsidR="00BB0972" w:rsidRDefault="00BB0972" w:rsidP="00BB0972">
      <w:pPr>
        <w:pStyle w:val="ListParagraph"/>
        <w:numPr>
          <w:ilvl w:val="0"/>
          <w:numId w:val="2"/>
        </w:numPr>
      </w:pPr>
      <w:proofErr w:type="spellStart"/>
      <w:r>
        <w:t>st_add_scenarios</w:t>
      </w:r>
      <w:proofErr w:type="spellEnd"/>
      <w:r>
        <w:t xml:space="preserve"> = </w:t>
      </w:r>
      <w:proofErr w:type="spellStart"/>
      <w:r>
        <w:t>add_scenarios</w:t>
      </w:r>
      <w:proofErr w:type="spellEnd"/>
    </w:p>
    <w:p w:rsidR="00BB0972" w:rsidRDefault="00BB0972" w:rsidP="00BB0972">
      <w:pPr>
        <w:pStyle w:val="ListParagraph"/>
        <w:numPr>
          <w:ilvl w:val="0"/>
          <w:numId w:val="2"/>
        </w:numPr>
      </w:pPr>
      <w:proofErr w:type="spellStart"/>
      <w:r>
        <w:t>st_auto_selection</w:t>
      </w:r>
      <w:proofErr w:type="spellEnd"/>
      <w:r>
        <w:t xml:space="preserve"> = </w:t>
      </w:r>
      <w:proofErr w:type="spellStart"/>
      <w:r>
        <w:t>auto_select</w:t>
      </w:r>
      <w:proofErr w:type="spellEnd"/>
    </w:p>
    <w:p w:rsidR="00BB0972" w:rsidRDefault="00BB0972" w:rsidP="00BB0972">
      <w:pPr>
        <w:pStyle w:val="ListParagraph"/>
        <w:numPr>
          <w:ilvl w:val="0"/>
          <w:numId w:val="2"/>
        </w:numPr>
      </w:pPr>
      <w:proofErr w:type="spellStart"/>
      <w:r>
        <w:t>st_base_var</w:t>
      </w:r>
      <w:proofErr w:type="spellEnd"/>
      <w:r>
        <w:t xml:space="preserve"> = </w:t>
      </w:r>
      <w:proofErr w:type="spellStart"/>
      <w:r>
        <w:t>base_var</w:t>
      </w:r>
      <w:proofErr w:type="spellEnd"/>
      <w:proofErr w:type="gramStart"/>
      <w:r>
        <w:t>;  if</w:t>
      </w:r>
      <w:proofErr w:type="gramEnd"/>
      <w:r>
        <w:t xml:space="preserve"> not specified then it is the base variable determined by the add-in.</w:t>
      </w:r>
    </w:p>
    <w:p w:rsidR="00BB0972" w:rsidRDefault="00BB0972" w:rsidP="00BB0972">
      <w:pPr>
        <w:pStyle w:val="ListParagraph"/>
        <w:numPr>
          <w:ilvl w:val="0"/>
          <w:numId w:val="2"/>
        </w:numPr>
      </w:pPr>
      <w:proofErr w:type="spellStart"/>
      <w:r>
        <w:t>st_custom_reestiamtion</w:t>
      </w:r>
      <w:proofErr w:type="spellEnd"/>
      <w:r>
        <w:t xml:space="preserve"> = </w:t>
      </w:r>
      <w:proofErr w:type="spellStart"/>
      <w:r>
        <w:t>custom_reest</w:t>
      </w:r>
      <w:proofErr w:type="spellEnd"/>
    </w:p>
    <w:p w:rsidR="00BB0972" w:rsidRDefault="00BB0972" w:rsidP="00BB0972">
      <w:pPr>
        <w:pStyle w:val="ListParagraph"/>
        <w:numPr>
          <w:ilvl w:val="0"/>
          <w:numId w:val="2"/>
        </w:numPr>
      </w:pPr>
      <w:proofErr w:type="spellStart"/>
      <w:r>
        <w:t>st_eq_list_add</w:t>
      </w:r>
      <w:proofErr w:type="spellEnd"/>
      <w:r>
        <w:t xml:space="preserve"> = </w:t>
      </w:r>
      <w:proofErr w:type="spellStart"/>
      <w:r>
        <w:t>eq_list_add</w:t>
      </w:r>
      <w:proofErr w:type="spellEnd"/>
    </w:p>
    <w:p w:rsidR="00BB0972" w:rsidRDefault="00BB0972" w:rsidP="00BB0972">
      <w:pPr>
        <w:pStyle w:val="ListParagraph"/>
        <w:numPr>
          <w:ilvl w:val="0"/>
          <w:numId w:val="2"/>
        </w:numPr>
      </w:pPr>
      <w:proofErr w:type="spellStart"/>
      <w:r>
        <w:t>st_exec_list</w:t>
      </w:r>
      <w:proofErr w:type="spellEnd"/>
      <w:r>
        <w:t xml:space="preserve"> = final processed list of execution arguments</w:t>
      </w:r>
    </w:p>
    <w:p w:rsidR="00BB0972" w:rsidRDefault="00BB0972" w:rsidP="00BB0972">
      <w:pPr>
        <w:pStyle w:val="ListParagraph"/>
        <w:numPr>
          <w:ilvl w:val="0"/>
          <w:numId w:val="2"/>
        </w:numPr>
      </w:pPr>
      <w:proofErr w:type="spellStart"/>
      <w:r>
        <w:t>st_exec_list_user</w:t>
      </w:r>
      <w:proofErr w:type="spellEnd"/>
      <w:r>
        <w:t xml:space="preserve"> = </w:t>
      </w:r>
      <w:proofErr w:type="spellStart"/>
      <w:r>
        <w:t>exec_list</w:t>
      </w:r>
      <w:proofErr w:type="spellEnd"/>
    </w:p>
    <w:p w:rsidR="00BB0972" w:rsidRDefault="00BB0972" w:rsidP="00BB0972">
      <w:pPr>
        <w:pStyle w:val="ListParagraph"/>
        <w:numPr>
          <w:ilvl w:val="0"/>
          <w:numId w:val="2"/>
        </w:numPr>
      </w:pPr>
      <w:proofErr w:type="spellStart"/>
      <w:r>
        <w:t>st_forecast_depvar</w:t>
      </w:r>
      <w:proofErr w:type="spellEnd"/>
      <w:r>
        <w:t xml:space="preserve"> = </w:t>
      </w:r>
      <w:proofErr w:type="spellStart"/>
      <w:r>
        <w:t>forecast_depvar</w:t>
      </w:r>
      <w:proofErr w:type="spellEnd"/>
    </w:p>
    <w:p w:rsidR="00BB0972" w:rsidRDefault="00BB0972" w:rsidP="00BB0972">
      <w:pPr>
        <w:pStyle w:val="ListParagraph"/>
        <w:numPr>
          <w:ilvl w:val="0"/>
          <w:numId w:val="2"/>
        </w:numPr>
      </w:pPr>
      <w:proofErr w:type="spellStart"/>
      <w:r>
        <w:t>st_forecasted_ivariables</w:t>
      </w:r>
      <w:proofErr w:type="spellEnd"/>
      <w:r>
        <w:t xml:space="preserve"> = </w:t>
      </w:r>
      <w:proofErr w:type="spellStart"/>
      <w:r>
        <w:t>forecasted_ivarables</w:t>
      </w:r>
      <w:proofErr w:type="spellEnd"/>
    </w:p>
    <w:p w:rsidR="00BB0972" w:rsidRDefault="00BB0972" w:rsidP="00BB0972">
      <w:pPr>
        <w:pStyle w:val="ListParagraph"/>
        <w:numPr>
          <w:ilvl w:val="0"/>
          <w:numId w:val="2"/>
        </w:numPr>
      </w:pPr>
      <w:proofErr w:type="spellStart"/>
      <w:r>
        <w:t>st_graph_add_backtest</w:t>
      </w:r>
      <w:proofErr w:type="spellEnd"/>
      <w:r>
        <w:t xml:space="preserve"> = </w:t>
      </w:r>
      <w:proofErr w:type="spellStart"/>
      <w:r>
        <w:t>graph_add_backtest</w:t>
      </w:r>
      <w:proofErr w:type="spellEnd"/>
      <w:r>
        <w:t xml:space="preserve"> </w:t>
      </w:r>
    </w:p>
    <w:p w:rsidR="00BB0972" w:rsidRDefault="00BB0972" w:rsidP="00BB0972">
      <w:pPr>
        <w:pStyle w:val="ListParagraph"/>
        <w:numPr>
          <w:ilvl w:val="0"/>
          <w:numId w:val="2"/>
        </w:numPr>
      </w:pPr>
      <w:proofErr w:type="spellStart"/>
      <w:r>
        <w:t>st_graph_add_scenarios</w:t>
      </w:r>
      <w:proofErr w:type="spellEnd"/>
      <w:r>
        <w:t xml:space="preserve"> = </w:t>
      </w:r>
      <w:proofErr w:type="spellStart"/>
      <w:r>
        <w:t>graph_add_scenarios</w:t>
      </w:r>
      <w:proofErr w:type="spellEnd"/>
    </w:p>
    <w:p w:rsidR="00BB0972" w:rsidRDefault="00BB0972" w:rsidP="00BB0972">
      <w:pPr>
        <w:pStyle w:val="ListParagraph"/>
        <w:numPr>
          <w:ilvl w:val="0"/>
          <w:numId w:val="2"/>
        </w:numPr>
      </w:pPr>
      <w:proofErr w:type="spellStart"/>
      <w:r>
        <w:t>st_graph_benchmark</w:t>
      </w:r>
      <w:proofErr w:type="spellEnd"/>
      <w:r>
        <w:t xml:space="preserve"> = </w:t>
      </w:r>
      <w:proofErr w:type="spellStart"/>
      <w:r>
        <w:t>graph_bench</w:t>
      </w:r>
      <w:proofErr w:type="spellEnd"/>
    </w:p>
    <w:p w:rsidR="00BB0972" w:rsidRDefault="00BB0972" w:rsidP="00BB0972">
      <w:pPr>
        <w:pStyle w:val="ListParagraph"/>
        <w:numPr>
          <w:ilvl w:val="0"/>
          <w:numId w:val="2"/>
        </w:numPr>
      </w:pPr>
      <w:proofErr w:type="spellStart"/>
      <w:r>
        <w:t>st_horizons_bias</w:t>
      </w:r>
      <w:proofErr w:type="spellEnd"/>
      <w:r>
        <w:t xml:space="preserve"> = </w:t>
      </w:r>
      <w:proofErr w:type="spellStart"/>
      <w:r>
        <w:t>horizons_bias</w:t>
      </w:r>
      <w:proofErr w:type="spellEnd"/>
    </w:p>
    <w:p w:rsidR="00BB0972" w:rsidRDefault="00BB0972" w:rsidP="00BB0972">
      <w:pPr>
        <w:pStyle w:val="ListParagraph"/>
        <w:numPr>
          <w:ilvl w:val="0"/>
          <w:numId w:val="2"/>
        </w:numPr>
      </w:pPr>
      <w:proofErr w:type="spellStart"/>
      <w:r>
        <w:t>st_horizons_graph</w:t>
      </w:r>
      <w:proofErr w:type="spellEnd"/>
      <w:r>
        <w:t xml:space="preserve"> = </w:t>
      </w:r>
      <w:proofErr w:type="spellStart"/>
      <w:r>
        <w:t>horizons_graph</w:t>
      </w:r>
      <w:proofErr w:type="spellEnd"/>
    </w:p>
    <w:p w:rsidR="00BB0972" w:rsidRDefault="00BB0972" w:rsidP="00BB0972">
      <w:pPr>
        <w:pStyle w:val="ListParagraph"/>
        <w:numPr>
          <w:ilvl w:val="0"/>
          <w:numId w:val="2"/>
        </w:numPr>
      </w:pPr>
      <w:proofErr w:type="spellStart"/>
      <w:r>
        <w:t>st_horizons_metrics</w:t>
      </w:r>
      <w:proofErr w:type="spellEnd"/>
      <w:r>
        <w:t xml:space="preserve"> = </w:t>
      </w:r>
      <w:proofErr w:type="spellStart"/>
      <w:r>
        <w:t>horizons_metrics</w:t>
      </w:r>
      <w:proofErr w:type="spellEnd"/>
    </w:p>
    <w:p w:rsidR="00BB0972" w:rsidRDefault="00BB0972" w:rsidP="00BB0972">
      <w:pPr>
        <w:pStyle w:val="ListParagraph"/>
        <w:numPr>
          <w:ilvl w:val="0"/>
          <w:numId w:val="2"/>
        </w:numPr>
      </w:pPr>
      <w:proofErr w:type="spellStart"/>
      <w:r>
        <w:t>st_ignore_errors</w:t>
      </w:r>
      <w:proofErr w:type="spellEnd"/>
      <w:r>
        <w:t xml:space="preserve"> = </w:t>
      </w:r>
      <w:proofErr w:type="spellStart"/>
      <w:r>
        <w:t>ignore_errors</w:t>
      </w:r>
      <w:proofErr w:type="spellEnd"/>
    </w:p>
    <w:p w:rsidR="00BB0972" w:rsidRDefault="00BB0972" w:rsidP="00BB0972">
      <w:pPr>
        <w:pStyle w:val="ListParagraph"/>
        <w:numPr>
          <w:ilvl w:val="0"/>
          <w:numId w:val="2"/>
        </w:numPr>
      </w:pPr>
      <w:proofErr w:type="spellStart"/>
      <w:r>
        <w:t>st_include_baseline</w:t>
      </w:r>
      <w:proofErr w:type="spellEnd"/>
      <w:r>
        <w:t xml:space="preserve"> = </w:t>
      </w:r>
      <w:proofErr w:type="spellStart"/>
      <w:r>
        <w:t>include_baseline</w:t>
      </w:r>
      <w:proofErr w:type="spellEnd"/>
    </w:p>
    <w:p w:rsidR="00BB0972" w:rsidRDefault="00BB0972" w:rsidP="00BB0972">
      <w:pPr>
        <w:pStyle w:val="ListParagraph"/>
        <w:numPr>
          <w:ilvl w:val="0"/>
          <w:numId w:val="2"/>
        </w:numPr>
      </w:pPr>
      <w:proofErr w:type="spellStart"/>
      <w:r>
        <w:t>st_include_bias</w:t>
      </w:r>
      <w:proofErr w:type="spellEnd"/>
      <w:r>
        <w:t xml:space="preserve"> = indicator if bias is included among performance metrics</w:t>
      </w:r>
    </w:p>
    <w:p w:rsidR="00BB0972" w:rsidRDefault="00BB0972" w:rsidP="00BB0972">
      <w:pPr>
        <w:pStyle w:val="ListParagraph"/>
        <w:numPr>
          <w:ilvl w:val="0"/>
          <w:numId w:val="2"/>
        </w:numPr>
      </w:pPr>
      <w:proofErr w:type="spellStart"/>
      <w:r>
        <w:t>st_include_descriptions</w:t>
      </w:r>
      <w:proofErr w:type="spellEnd"/>
      <w:r>
        <w:t xml:space="preserve"> = indicator if descriptions should be included in the exported PDF</w:t>
      </w:r>
    </w:p>
    <w:p w:rsidR="00BB0972" w:rsidRDefault="00BB0972" w:rsidP="00BB0972">
      <w:pPr>
        <w:pStyle w:val="ListParagraph"/>
        <w:numPr>
          <w:ilvl w:val="0"/>
          <w:numId w:val="2"/>
        </w:numPr>
      </w:pPr>
      <w:proofErr w:type="spellStart"/>
      <w:r>
        <w:t>st_include_mae</w:t>
      </w:r>
      <w:proofErr w:type="spellEnd"/>
      <w:r>
        <w:t xml:space="preserve"> = indicator if MAE is included among performance metrics</w:t>
      </w:r>
    </w:p>
    <w:p w:rsidR="00BB0972" w:rsidRDefault="00BB0972" w:rsidP="00BB0972">
      <w:pPr>
        <w:pStyle w:val="ListParagraph"/>
        <w:numPr>
          <w:ilvl w:val="0"/>
          <w:numId w:val="2"/>
        </w:numPr>
      </w:pPr>
      <w:proofErr w:type="spellStart"/>
      <w:r>
        <w:t>st_include_original</w:t>
      </w:r>
      <w:proofErr w:type="spellEnd"/>
      <w:r>
        <w:t xml:space="preserve"> = </w:t>
      </w:r>
      <w:proofErr w:type="spellStart"/>
      <w:r>
        <w:t>include_original</w:t>
      </w:r>
      <w:proofErr w:type="spellEnd"/>
    </w:p>
    <w:p w:rsidR="00BB0972" w:rsidRDefault="00BB0972" w:rsidP="00BB0972">
      <w:pPr>
        <w:pStyle w:val="ListParagraph"/>
        <w:numPr>
          <w:ilvl w:val="0"/>
          <w:numId w:val="2"/>
        </w:numPr>
      </w:pPr>
      <w:proofErr w:type="spellStart"/>
      <w:r>
        <w:t>st_include_rmse</w:t>
      </w:r>
      <w:proofErr w:type="spellEnd"/>
      <w:r>
        <w:t xml:space="preserve"> = indicator if RMSE is included among performance metrics</w:t>
      </w:r>
    </w:p>
    <w:p w:rsidR="00BB0972" w:rsidRDefault="00BB0972" w:rsidP="00BB0972">
      <w:pPr>
        <w:pStyle w:val="ListParagraph"/>
        <w:numPr>
          <w:ilvl w:val="0"/>
          <w:numId w:val="2"/>
        </w:numPr>
      </w:pPr>
      <w:proofErr w:type="spellStart"/>
      <w:r>
        <w:t>st_index_period</w:t>
      </w:r>
      <w:proofErr w:type="spellEnd"/>
      <w:r>
        <w:t xml:space="preserve"> = </w:t>
      </w:r>
      <w:proofErr w:type="spellStart"/>
      <w:r>
        <w:t>index_period</w:t>
      </w:r>
      <w:proofErr w:type="spellEnd"/>
    </w:p>
    <w:p w:rsidR="00BB0972" w:rsidRDefault="00BB0972" w:rsidP="00BB0972">
      <w:pPr>
        <w:pStyle w:val="ListParagraph"/>
        <w:numPr>
          <w:ilvl w:val="0"/>
          <w:numId w:val="2"/>
        </w:numPr>
      </w:pPr>
      <w:proofErr w:type="spellStart"/>
      <w:r>
        <w:t>st_keep_equations</w:t>
      </w:r>
      <w:proofErr w:type="spellEnd"/>
      <w:r>
        <w:t xml:space="preserve"> = </w:t>
      </w:r>
      <w:proofErr w:type="spellStart"/>
      <w:r>
        <w:t>keep_eqs</w:t>
      </w:r>
      <w:proofErr w:type="spellEnd"/>
    </w:p>
    <w:p w:rsidR="00BB0972" w:rsidRDefault="00BB0972" w:rsidP="00BB0972">
      <w:pPr>
        <w:pStyle w:val="ListParagraph"/>
        <w:numPr>
          <w:ilvl w:val="0"/>
          <w:numId w:val="2"/>
        </w:numPr>
      </w:pPr>
      <w:proofErr w:type="spellStart"/>
      <w:r>
        <w:t>st_keep_forecasts</w:t>
      </w:r>
      <w:proofErr w:type="spellEnd"/>
      <w:r>
        <w:t xml:space="preserve"> = </w:t>
      </w:r>
      <w:proofErr w:type="spellStart"/>
      <w:r>
        <w:t>keep_forecasts</w:t>
      </w:r>
      <w:proofErr w:type="spellEnd"/>
    </w:p>
    <w:p w:rsidR="00BB0972" w:rsidRDefault="00BB0972" w:rsidP="00BB0972">
      <w:pPr>
        <w:pStyle w:val="ListParagraph"/>
        <w:numPr>
          <w:ilvl w:val="0"/>
          <w:numId w:val="2"/>
        </w:numPr>
      </w:pPr>
      <w:proofErr w:type="spellStart"/>
      <w:r>
        <w:t>st_keep_information</w:t>
      </w:r>
      <w:proofErr w:type="spellEnd"/>
      <w:r>
        <w:t xml:space="preserve"> = </w:t>
      </w:r>
      <w:proofErr w:type="spellStart"/>
      <w:r>
        <w:t>keep_info</w:t>
      </w:r>
      <w:proofErr w:type="spellEnd"/>
    </w:p>
    <w:p w:rsidR="00BB0972" w:rsidRDefault="00BB0972" w:rsidP="00BB0972">
      <w:pPr>
        <w:pStyle w:val="ListParagraph"/>
        <w:numPr>
          <w:ilvl w:val="0"/>
          <w:numId w:val="2"/>
        </w:numPr>
      </w:pPr>
      <w:proofErr w:type="spellStart"/>
      <w:r>
        <w:t>st_keep_objects</w:t>
      </w:r>
      <w:proofErr w:type="spellEnd"/>
      <w:r>
        <w:t xml:space="preserve"> = </w:t>
      </w:r>
      <w:proofErr w:type="spellStart"/>
      <w:r>
        <w:t>keep_objects</w:t>
      </w:r>
      <w:proofErr w:type="spellEnd"/>
    </w:p>
    <w:p w:rsidR="00BB0972" w:rsidRDefault="00BB0972" w:rsidP="00BB0972">
      <w:pPr>
        <w:pStyle w:val="ListParagraph"/>
        <w:numPr>
          <w:ilvl w:val="0"/>
          <w:numId w:val="2"/>
        </w:numPr>
      </w:pPr>
      <w:proofErr w:type="spellStart"/>
      <w:r>
        <w:t>st_keep_settings</w:t>
      </w:r>
      <w:proofErr w:type="spellEnd"/>
      <w:r>
        <w:t xml:space="preserve"> = </w:t>
      </w:r>
      <w:proofErr w:type="spellStart"/>
      <w:r>
        <w:t>keep_settings</w:t>
      </w:r>
      <w:proofErr w:type="spellEnd"/>
    </w:p>
    <w:p w:rsidR="00BB0972" w:rsidRDefault="00BB0972" w:rsidP="00BB0972">
      <w:pPr>
        <w:pStyle w:val="ListParagraph"/>
        <w:numPr>
          <w:ilvl w:val="0"/>
          <w:numId w:val="2"/>
        </w:numPr>
      </w:pPr>
      <w:proofErr w:type="spellStart"/>
      <w:r>
        <w:t>st_model_name_add</w:t>
      </w:r>
      <w:proofErr w:type="spellEnd"/>
      <w:r>
        <w:t xml:space="preserve"> = </w:t>
      </w:r>
      <w:proofErr w:type="spellStart"/>
      <w:r>
        <w:t>model_name_add</w:t>
      </w:r>
      <w:proofErr w:type="spellEnd"/>
    </w:p>
    <w:p w:rsidR="00BB0972" w:rsidRDefault="00BB0972" w:rsidP="00BB0972">
      <w:pPr>
        <w:pStyle w:val="ListParagraph"/>
        <w:numPr>
          <w:ilvl w:val="0"/>
          <w:numId w:val="2"/>
        </w:numPr>
      </w:pPr>
      <w:proofErr w:type="spellStart"/>
      <w:r>
        <w:t>st_outofsample</w:t>
      </w:r>
      <w:proofErr w:type="spellEnd"/>
      <w:r>
        <w:t xml:space="preserve"> = OOS</w:t>
      </w:r>
    </w:p>
    <w:p w:rsidR="00FE7149" w:rsidRDefault="00FE7149" w:rsidP="00BB0972">
      <w:pPr>
        <w:pStyle w:val="ListParagraph"/>
        <w:numPr>
          <w:ilvl w:val="0"/>
          <w:numId w:val="2"/>
        </w:numPr>
      </w:pPr>
      <w:proofErr w:type="spellStart"/>
      <w:r>
        <w:t>st_noshock_scenario</w:t>
      </w:r>
      <w:proofErr w:type="spellEnd"/>
      <w:r>
        <w:t xml:space="preserve"> = </w:t>
      </w:r>
      <w:proofErr w:type="spellStart"/>
      <w:r>
        <w:t>noshock_scenario</w:t>
      </w:r>
      <w:proofErr w:type="spellEnd"/>
    </w:p>
    <w:p w:rsidR="00FE7149" w:rsidRDefault="00FE7149" w:rsidP="00FE7149">
      <w:pPr>
        <w:pStyle w:val="ListParagraph"/>
        <w:numPr>
          <w:ilvl w:val="0"/>
          <w:numId w:val="2"/>
        </w:numPr>
      </w:pPr>
      <w:proofErr w:type="spellStart"/>
      <w:r>
        <w:t>st_</w:t>
      </w:r>
      <w:r>
        <w:t>shock_scenario</w:t>
      </w:r>
      <w:proofErr w:type="spellEnd"/>
      <w:r>
        <w:t xml:space="preserve"> = </w:t>
      </w:r>
      <w:proofErr w:type="spellStart"/>
      <w:r>
        <w:t>shock_scenario</w:t>
      </w:r>
      <w:proofErr w:type="spellEnd"/>
    </w:p>
    <w:p w:rsidR="00FE7149" w:rsidRDefault="00FE7149" w:rsidP="00FE7149">
      <w:pPr>
        <w:pStyle w:val="ListParagraph"/>
        <w:numPr>
          <w:ilvl w:val="0"/>
          <w:numId w:val="2"/>
        </w:numPr>
      </w:pPr>
      <w:proofErr w:type="spellStart"/>
      <w:r>
        <w:t>st_shock_</w:t>
      </w:r>
      <w:r>
        <w:t>type</w:t>
      </w:r>
      <w:proofErr w:type="spellEnd"/>
      <w:r>
        <w:t xml:space="preserve"> = </w:t>
      </w:r>
      <w:proofErr w:type="spellStart"/>
      <w:r>
        <w:t>shock</w:t>
      </w:r>
      <w:r>
        <w:t>_</w:t>
      </w:r>
      <w:r>
        <w:t>type</w:t>
      </w:r>
      <w:proofErr w:type="spellEnd"/>
    </w:p>
    <w:p w:rsidR="00BB0972" w:rsidRDefault="00BB0972" w:rsidP="00BB0972">
      <w:pPr>
        <w:pStyle w:val="ListParagraph"/>
        <w:numPr>
          <w:ilvl w:val="0"/>
          <w:numId w:val="2"/>
        </w:numPr>
      </w:pPr>
      <w:proofErr w:type="spellStart"/>
      <w:r>
        <w:t>st_percentage_error</w:t>
      </w:r>
      <w:proofErr w:type="spellEnd"/>
      <w:r>
        <w:t xml:space="preserve"> = perc</w:t>
      </w:r>
    </w:p>
    <w:p w:rsidR="00BB0972" w:rsidRDefault="00BB0972" w:rsidP="00BB0972">
      <w:pPr>
        <w:pStyle w:val="ListParagraph"/>
        <w:numPr>
          <w:ilvl w:val="0"/>
          <w:numId w:val="2"/>
        </w:numPr>
      </w:pPr>
      <w:proofErr w:type="spellStart"/>
      <w:r>
        <w:t>st_performance_metrics</w:t>
      </w:r>
      <w:proofErr w:type="spellEnd"/>
      <w:r>
        <w:t xml:space="preserve"> = metrics</w:t>
      </w:r>
    </w:p>
    <w:p w:rsidR="00BB0972" w:rsidRDefault="00BB0972" w:rsidP="00BB0972">
      <w:pPr>
        <w:pStyle w:val="ListParagraph"/>
        <w:numPr>
          <w:ilvl w:val="0"/>
          <w:numId w:val="2"/>
        </w:numPr>
      </w:pPr>
      <w:proofErr w:type="spellStart"/>
      <w:r>
        <w:t>st_save_output</w:t>
      </w:r>
      <w:proofErr w:type="spellEnd"/>
      <w:r>
        <w:t xml:space="preserve"> = indicator whether final spool should be exported as PDF</w:t>
      </w:r>
    </w:p>
    <w:p w:rsidR="00BB0972" w:rsidRDefault="00BB0972" w:rsidP="00BB0972">
      <w:pPr>
        <w:pStyle w:val="ListParagraph"/>
        <w:numPr>
          <w:ilvl w:val="0"/>
          <w:numId w:val="2"/>
        </w:numPr>
      </w:pPr>
      <w:proofErr w:type="spellStart"/>
      <w:r>
        <w:t>st_scenario_dataload</w:t>
      </w:r>
      <w:proofErr w:type="spellEnd"/>
      <w:r>
        <w:t xml:space="preserve"> = </w:t>
      </w:r>
      <w:proofErr w:type="spellStart"/>
      <w:r>
        <w:t>scenario_dataload</w:t>
      </w:r>
      <w:proofErr w:type="spellEnd"/>
    </w:p>
    <w:p w:rsidR="00BB0972" w:rsidRDefault="00BB0972" w:rsidP="00BB0972">
      <w:pPr>
        <w:pStyle w:val="ListParagraph"/>
        <w:numPr>
          <w:ilvl w:val="0"/>
          <w:numId w:val="2"/>
        </w:numPr>
      </w:pPr>
      <w:proofErr w:type="spellStart"/>
      <w:r>
        <w:t>st_scenarios</w:t>
      </w:r>
      <w:proofErr w:type="spellEnd"/>
      <w:r>
        <w:t xml:space="preserve"> = scenarios</w:t>
      </w:r>
    </w:p>
    <w:p w:rsidR="00BB0972" w:rsidRDefault="00BB0972" w:rsidP="00BB0972">
      <w:pPr>
        <w:pStyle w:val="ListParagraph"/>
        <w:numPr>
          <w:ilvl w:val="0"/>
          <w:numId w:val="2"/>
        </w:numPr>
      </w:pPr>
      <w:proofErr w:type="spellStart"/>
      <w:r>
        <w:t>st_spec_alias_list</w:t>
      </w:r>
      <w:proofErr w:type="spellEnd"/>
      <w:r>
        <w:t xml:space="preserve"> = </w:t>
      </w:r>
      <w:proofErr w:type="spellStart"/>
      <w:r>
        <w:t>alias_list</w:t>
      </w:r>
      <w:proofErr w:type="spellEnd"/>
    </w:p>
    <w:p w:rsidR="00BB0972" w:rsidRDefault="00BB0972" w:rsidP="00BB0972">
      <w:pPr>
        <w:pStyle w:val="ListParagraph"/>
        <w:numPr>
          <w:ilvl w:val="0"/>
          <w:numId w:val="2"/>
        </w:numPr>
      </w:pPr>
      <w:proofErr w:type="spellStart"/>
      <w:r>
        <w:t>st_specification_list</w:t>
      </w:r>
      <w:proofErr w:type="spellEnd"/>
      <w:r>
        <w:t xml:space="preserve"> = </w:t>
      </w:r>
      <w:proofErr w:type="spellStart"/>
      <w:r>
        <w:t>spec_list</w:t>
      </w:r>
      <w:proofErr w:type="spellEnd"/>
    </w:p>
    <w:p w:rsidR="00BB0972" w:rsidRDefault="00BB0972" w:rsidP="00BB0972">
      <w:pPr>
        <w:pStyle w:val="ListParagraph"/>
        <w:numPr>
          <w:ilvl w:val="0"/>
          <w:numId w:val="2"/>
        </w:numPr>
      </w:pPr>
      <w:proofErr w:type="spellStart"/>
      <w:r>
        <w:t>st_subsample</w:t>
      </w:r>
      <w:proofErr w:type="spellEnd"/>
      <w:r>
        <w:t>{N} = string of sub-sample N</w:t>
      </w:r>
    </w:p>
    <w:p w:rsidR="00BB0972" w:rsidRDefault="00BB0972" w:rsidP="00BB0972">
      <w:pPr>
        <w:pStyle w:val="ListParagraph"/>
        <w:numPr>
          <w:ilvl w:val="0"/>
          <w:numId w:val="2"/>
        </w:numPr>
      </w:pPr>
      <w:proofErr w:type="spellStart"/>
      <w:r>
        <w:t>st_subsample</w:t>
      </w:r>
      <w:proofErr w:type="spellEnd"/>
      <w:r>
        <w:t xml:space="preserve">{N}_end = ending date of sub-sample N </w:t>
      </w:r>
    </w:p>
    <w:p w:rsidR="00BB0972" w:rsidRDefault="00BB0972" w:rsidP="00BB0972">
      <w:pPr>
        <w:pStyle w:val="ListParagraph"/>
        <w:numPr>
          <w:ilvl w:val="0"/>
          <w:numId w:val="2"/>
        </w:numPr>
      </w:pPr>
      <w:proofErr w:type="spellStart"/>
      <w:r>
        <w:t>st_subsample</w:t>
      </w:r>
      <w:proofErr w:type="spellEnd"/>
      <w:r>
        <w:t>{N}_start = starting date of sub-sample N</w:t>
      </w:r>
    </w:p>
    <w:p w:rsidR="00BB0972" w:rsidRDefault="00BB0972" w:rsidP="00BB0972">
      <w:pPr>
        <w:pStyle w:val="ListParagraph"/>
        <w:numPr>
          <w:ilvl w:val="0"/>
          <w:numId w:val="2"/>
        </w:numPr>
      </w:pPr>
      <w:proofErr w:type="spellStart"/>
      <w:r>
        <w:t>st_subsamples</w:t>
      </w:r>
      <w:proofErr w:type="spellEnd"/>
      <w:r>
        <w:t xml:space="preserve"> = subsamples</w:t>
      </w:r>
    </w:p>
    <w:p w:rsidR="00BB0972" w:rsidRDefault="00BB0972" w:rsidP="00BB0972">
      <w:pPr>
        <w:pStyle w:val="ListParagraph"/>
        <w:numPr>
          <w:ilvl w:val="0"/>
          <w:numId w:val="2"/>
        </w:numPr>
      </w:pPr>
      <w:proofErr w:type="spellStart"/>
      <w:r>
        <w:t>st_tfirst_backtest_user</w:t>
      </w:r>
      <w:proofErr w:type="spellEnd"/>
      <w:r>
        <w:t xml:space="preserve"> = </w:t>
      </w:r>
      <w:proofErr w:type="spellStart"/>
      <w:r>
        <w:t>tfirst_test</w:t>
      </w:r>
      <w:proofErr w:type="spellEnd"/>
    </w:p>
    <w:p w:rsidR="00BB0972" w:rsidRDefault="00BB0972" w:rsidP="00BB0972">
      <w:pPr>
        <w:pStyle w:val="ListParagraph"/>
        <w:numPr>
          <w:ilvl w:val="0"/>
          <w:numId w:val="2"/>
        </w:numPr>
      </w:pPr>
      <w:proofErr w:type="spellStart"/>
      <w:r>
        <w:t>st_tfirst_graph_user</w:t>
      </w:r>
      <w:proofErr w:type="spellEnd"/>
      <w:r>
        <w:t xml:space="preserve"> = </w:t>
      </w:r>
      <w:proofErr w:type="spellStart"/>
      <w:r>
        <w:t>tfirst_graph</w:t>
      </w:r>
      <w:proofErr w:type="spellEnd"/>
    </w:p>
    <w:p w:rsidR="00BB0972" w:rsidRDefault="00BB0972" w:rsidP="00BB0972">
      <w:pPr>
        <w:pStyle w:val="ListParagraph"/>
        <w:numPr>
          <w:ilvl w:val="0"/>
          <w:numId w:val="2"/>
        </w:numPr>
      </w:pPr>
      <w:proofErr w:type="spellStart"/>
      <w:r>
        <w:t>st_tfirst_scenarios</w:t>
      </w:r>
      <w:proofErr w:type="spellEnd"/>
      <w:r>
        <w:t xml:space="preserve"> =</w:t>
      </w:r>
      <w:proofErr w:type="spellStart"/>
      <w:r>
        <w:t>tfirst_scenarios</w:t>
      </w:r>
      <w:proofErr w:type="spellEnd"/>
      <w:r>
        <w:t>; if not specified then equal to value determined by add-in</w:t>
      </w:r>
    </w:p>
    <w:p w:rsidR="00BB0972" w:rsidRDefault="00BB0972" w:rsidP="00BB0972">
      <w:pPr>
        <w:pStyle w:val="ListParagraph"/>
        <w:numPr>
          <w:ilvl w:val="0"/>
          <w:numId w:val="2"/>
        </w:numPr>
      </w:pPr>
      <w:proofErr w:type="spellStart"/>
      <w:r>
        <w:t>st_tfirst_sgraph</w:t>
      </w:r>
      <w:proofErr w:type="spellEnd"/>
      <w:r>
        <w:t xml:space="preserve"> = </w:t>
      </w:r>
      <w:proofErr w:type="spellStart"/>
      <w:r>
        <w:t>tfirst_sgraph</w:t>
      </w:r>
      <w:proofErr w:type="spellEnd"/>
      <w:r>
        <w:t>; if not specified then equal to value determined by add-in</w:t>
      </w:r>
    </w:p>
    <w:p w:rsidR="00FE7149" w:rsidRDefault="00FE7149" w:rsidP="00FE7149">
      <w:pPr>
        <w:pStyle w:val="ListParagraph"/>
        <w:numPr>
          <w:ilvl w:val="0"/>
          <w:numId w:val="2"/>
        </w:numPr>
      </w:pPr>
      <w:proofErr w:type="spellStart"/>
      <w:r>
        <w:t>st_tfirst_</w:t>
      </w:r>
      <w:r>
        <w:t>shocks</w:t>
      </w:r>
      <w:proofErr w:type="spellEnd"/>
      <w:r>
        <w:t xml:space="preserve"> =</w:t>
      </w:r>
      <w:proofErr w:type="spellStart"/>
      <w:r>
        <w:t>tfirst_</w:t>
      </w:r>
      <w:r>
        <w:t>shocks</w:t>
      </w:r>
      <w:proofErr w:type="spellEnd"/>
      <w:r>
        <w:t>; if not specified then equal to value determined by add-in</w:t>
      </w:r>
    </w:p>
    <w:p w:rsidR="00FE7149" w:rsidRDefault="00FE7149" w:rsidP="00FE7149">
      <w:pPr>
        <w:pStyle w:val="ListParagraph"/>
        <w:numPr>
          <w:ilvl w:val="0"/>
          <w:numId w:val="2"/>
        </w:numPr>
      </w:pPr>
      <w:proofErr w:type="spellStart"/>
      <w:r>
        <w:t>st_</w:t>
      </w:r>
      <w:r>
        <w:t>tlast</w:t>
      </w:r>
      <w:r>
        <w:t>_shocks</w:t>
      </w:r>
      <w:proofErr w:type="spellEnd"/>
      <w:r>
        <w:t xml:space="preserve"> =</w:t>
      </w:r>
      <w:proofErr w:type="spellStart"/>
      <w:r>
        <w:t>tlast</w:t>
      </w:r>
      <w:r>
        <w:t>_shocks</w:t>
      </w:r>
      <w:proofErr w:type="spellEnd"/>
      <w:r>
        <w:t>; if not specified then equal to value determined by add-in</w:t>
      </w:r>
    </w:p>
    <w:p w:rsidR="00FE7149" w:rsidRDefault="00FE7149" w:rsidP="00FE7149">
      <w:pPr>
        <w:pStyle w:val="ListParagraph"/>
        <w:numPr>
          <w:ilvl w:val="0"/>
          <w:numId w:val="2"/>
        </w:numPr>
      </w:pPr>
      <w:proofErr w:type="spellStart"/>
      <w:r>
        <w:t>st_tfirst_s</w:t>
      </w:r>
      <w:r>
        <w:t>hock</w:t>
      </w:r>
      <w:r>
        <w:t>graph</w:t>
      </w:r>
      <w:proofErr w:type="spellEnd"/>
      <w:r>
        <w:t xml:space="preserve"> = </w:t>
      </w:r>
      <w:proofErr w:type="spellStart"/>
      <w:r>
        <w:t>tfirst_s</w:t>
      </w:r>
      <w:r>
        <w:t>hock</w:t>
      </w:r>
      <w:r>
        <w:t>graph</w:t>
      </w:r>
      <w:proofErr w:type="spellEnd"/>
      <w:r>
        <w:t>; if not specified then equal to value determined by add-in</w:t>
      </w:r>
    </w:p>
    <w:p w:rsidR="00BB0972" w:rsidRDefault="00BB0972" w:rsidP="00BB0972">
      <w:pPr>
        <w:pStyle w:val="ListParagraph"/>
        <w:numPr>
          <w:ilvl w:val="0"/>
          <w:numId w:val="2"/>
        </w:numPr>
      </w:pPr>
      <w:proofErr w:type="spellStart"/>
      <w:r>
        <w:t>st_tlast_backtest_user</w:t>
      </w:r>
      <w:proofErr w:type="spellEnd"/>
      <w:r>
        <w:t xml:space="preserve"> = </w:t>
      </w:r>
      <w:proofErr w:type="spellStart"/>
      <w:r>
        <w:t>tlast_test</w:t>
      </w:r>
      <w:proofErr w:type="spellEnd"/>
    </w:p>
    <w:p w:rsidR="00BB0972" w:rsidRDefault="00BB0972" w:rsidP="00BB0972">
      <w:pPr>
        <w:pStyle w:val="ListParagraph"/>
        <w:numPr>
          <w:ilvl w:val="0"/>
          <w:numId w:val="2"/>
        </w:numPr>
      </w:pPr>
      <w:proofErr w:type="spellStart"/>
      <w:r>
        <w:t>st_tlast_graph_user</w:t>
      </w:r>
      <w:proofErr w:type="spellEnd"/>
      <w:r>
        <w:t xml:space="preserve"> = </w:t>
      </w:r>
      <w:proofErr w:type="spellStart"/>
      <w:r>
        <w:t>tlast_graph</w:t>
      </w:r>
      <w:proofErr w:type="spellEnd"/>
    </w:p>
    <w:p w:rsidR="00BB0972" w:rsidRDefault="00BB0972" w:rsidP="00BB0972">
      <w:pPr>
        <w:pStyle w:val="ListParagraph"/>
        <w:numPr>
          <w:ilvl w:val="0"/>
          <w:numId w:val="2"/>
        </w:numPr>
      </w:pPr>
      <w:proofErr w:type="spellStart"/>
      <w:r>
        <w:t>st_tlast_scenarios</w:t>
      </w:r>
      <w:proofErr w:type="spellEnd"/>
      <w:r>
        <w:t xml:space="preserve"> = </w:t>
      </w:r>
      <w:proofErr w:type="spellStart"/>
      <w:r>
        <w:t>tlast_scenarios</w:t>
      </w:r>
      <w:proofErr w:type="spellEnd"/>
    </w:p>
    <w:p w:rsidR="00BB0972" w:rsidRDefault="00BB0972" w:rsidP="00BB0972">
      <w:pPr>
        <w:pStyle w:val="ListParagraph"/>
        <w:numPr>
          <w:ilvl w:val="0"/>
          <w:numId w:val="2"/>
        </w:numPr>
      </w:pPr>
      <w:proofErr w:type="spellStart"/>
      <w:r>
        <w:t>st_transformation</w:t>
      </w:r>
      <w:proofErr w:type="spellEnd"/>
      <w:r>
        <w:t xml:space="preserve"> = trans</w:t>
      </w:r>
    </w:p>
    <w:p w:rsidR="00BB0972" w:rsidRDefault="00BB0972" w:rsidP="00BB0972">
      <w:pPr>
        <w:pStyle w:val="ListParagraph"/>
        <w:numPr>
          <w:ilvl w:val="0"/>
          <w:numId w:val="2"/>
        </w:numPr>
      </w:pPr>
      <w:proofErr w:type="spellStart"/>
      <w:r>
        <w:t>st_use_names</w:t>
      </w:r>
      <w:proofErr w:type="spellEnd"/>
      <w:r>
        <w:t xml:space="preserve"> – </w:t>
      </w:r>
      <w:proofErr w:type="spellStart"/>
      <w:r>
        <w:t>use_names</w:t>
      </w:r>
      <w:proofErr w:type="spellEnd"/>
    </w:p>
    <w:p w:rsidR="004E4D0E" w:rsidRDefault="004E4D0E" w:rsidP="004E4D0E">
      <w:pPr>
        <w:pStyle w:val="Heading2"/>
      </w:pPr>
      <w:bookmarkStart w:id="42" w:name="_Toc68884085"/>
      <w:r>
        <w:t>Information objects</w:t>
      </w:r>
      <w:bookmarkEnd w:id="42"/>
    </w:p>
    <w:p w:rsidR="00055E2B" w:rsidRDefault="00055E2B" w:rsidP="00055E2B">
      <w:r>
        <w:t xml:space="preserve">User can indicate that the </w:t>
      </w:r>
      <w:r w:rsidR="00B80735">
        <w:t xml:space="preserve">information objects </w:t>
      </w:r>
      <w:r>
        <w:t>created by the add-in should be stored by setting ‘</w:t>
      </w:r>
      <w:proofErr w:type="spellStart"/>
      <w:r>
        <w:t>keep_</w:t>
      </w:r>
      <w:r w:rsidR="00BB0972">
        <w:t>info</w:t>
      </w:r>
      <w:proofErr w:type="spellEnd"/>
      <w:r>
        <w:t xml:space="preserve">=”t”’. If this setting is used then the workfile will include individual </w:t>
      </w:r>
      <w:r w:rsidR="00BB0972">
        <w:t>objects containing information about the specification evaluation process</w:t>
      </w:r>
      <w:r>
        <w:t>.</w:t>
      </w:r>
      <w:r w:rsidR="00BB0972">
        <w:t xml:space="preserve"> The full list of objects in alphabetical order and their information content is below:</w:t>
      </w:r>
    </w:p>
    <w:p w:rsidR="00BB0972" w:rsidRDefault="00C07FF4" w:rsidP="00C07FF4">
      <w:pPr>
        <w:pStyle w:val="ListParagraph"/>
        <w:numPr>
          <w:ilvl w:val="0"/>
          <w:numId w:val="3"/>
        </w:numPr>
      </w:pPr>
      <w:proofErr w:type="spellStart"/>
      <w:r>
        <w:t>st_auto_type</w:t>
      </w:r>
      <w:proofErr w:type="spellEnd"/>
      <w:r>
        <w:t xml:space="preserve"> = type of automatic model selection (ARMA, ARDL or VAR)</w:t>
      </w:r>
    </w:p>
    <w:p w:rsidR="00C07FF4" w:rsidRDefault="00C07FF4" w:rsidP="00C07FF4">
      <w:pPr>
        <w:pStyle w:val="ListParagraph"/>
        <w:numPr>
          <w:ilvl w:val="0"/>
          <w:numId w:val="3"/>
        </w:numPr>
      </w:pPr>
      <w:proofErr w:type="spellStart"/>
      <w:r>
        <w:t>st_estimation_sample</w:t>
      </w:r>
      <w:proofErr w:type="spellEnd"/>
      <w:r>
        <w:t xml:space="preserve"> = estimation sample used in the original equation</w:t>
      </w:r>
    </w:p>
    <w:p w:rsidR="00A35D1F" w:rsidRDefault="00A35D1F" w:rsidP="00A35D1F">
      <w:pPr>
        <w:pStyle w:val="ListParagraph"/>
        <w:numPr>
          <w:ilvl w:val="0"/>
          <w:numId w:val="3"/>
        </w:numPr>
      </w:pPr>
      <w:proofErr w:type="spellStart"/>
      <w:r>
        <w:t>st_exog_variables</w:t>
      </w:r>
      <w:proofErr w:type="spellEnd"/>
      <w:r>
        <w:t xml:space="preserve"> = list of variables that are treated as exogenous in conditional scenario forecasting</w:t>
      </w:r>
    </w:p>
    <w:p w:rsidR="00DB3409" w:rsidRDefault="00DB3409" w:rsidP="00DB3409">
      <w:pPr>
        <w:pStyle w:val="ListParagraph"/>
        <w:numPr>
          <w:ilvl w:val="0"/>
          <w:numId w:val="3"/>
        </w:numPr>
      </w:pPr>
      <w:proofErr w:type="spellStart"/>
      <w:r w:rsidRPr="00A35D1F">
        <w:t>tb_forecast_numbers</w:t>
      </w:r>
      <w:proofErr w:type="spellEnd"/>
      <w:r>
        <w:t xml:space="preserve"> = table containing mapping between forecast numbers and starting periods of forecasts</w:t>
      </w:r>
    </w:p>
    <w:p w:rsidR="008C3D42" w:rsidRPr="00A35D1F" w:rsidRDefault="008C3D42" w:rsidP="00DB3409">
      <w:pPr>
        <w:pStyle w:val="ListParagraph"/>
        <w:numPr>
          <w:ilvl w:val="0"/>
          <w:numId w:val="3"/>
        </w:numPr>
      </w:pPr>
      <w:proofErr w:type="spellStart"/>
      <w:r>
        <w:t>st_missing_variables</w:t>
      </w:r>
      <w:proofErr w:type="spellEnd"/>
      <w:r>
        <w:t>_{scenario} = list of variables with missing scenario values for given scenario</w:t>
      </w:r>
    </w:p>
    <w:p w:rsidR="00DB3409" w:rsidRDefault="00DB3409" w:rsidP="00DB3409">
      <w:pPr>
        <w:pStyle w:val="ListParagraph"/>
        <w:numPr>
          <w:ilvl w:val="0"/>
          <w:numId w:val="3"/>
        </w:numPr>
      </w:pPr>
      <w:proofErr w:type="spellStart"/>
      <w:r w:rsidRPr="00A35D1F">
        <w:t>tb_sb</w:t>
      </w:r>
      <w:proofErr w:type="spellEnd"/>
      <w:r w:rsidRPr="00A35D1F">
        <w:t>_</w:t>
      </w:r>
      <w:r>
        <w:t>{</w:t>
      </w:r>
      <w:proofErr w:type="spellStart"/>
      <w:r>
        <w:t>equation_name</w:t>
      </w:r>
      <w:proofErr w:type="spellEnd"/>
      <w:r>
        <w:t xml:space="preserve">} = sample boundaries for </w:t>
      </w:r>
      <w:proofErr w:type="spellStart"/>
      <w:r>
        <w:t>regressors</w:t>
      </w:r>
      <w:proofErr w:type="spellEnd"/>
      <w:r>
        <w:t xml:space="preserve"> used in given equation</w:t>
      </w:r>
    </w:p>
    <w:p w:rsidR="00A35D1F" w:rsidRPr="00A35D1F" w:rsidRDefault="00A35D1F" w:rsidP="00A35D1F">
      <w:pPr>
        <w:pStyle w:val="ListParagraph"/>
        <w:numPr>
          <w:ilvl w:val="0"/>
          <w:numId w:val="3"/>
        </w:numPr>
      </w:pPr>
      <w:proofErr w:type="spellStart"/>
      <w:r w:rsidRPr="00A35D1F">
        <w:t>st_tfirst_backtest</w:t>
      </w:r>
      <w:proofErr w:type="spellEnd"/>
      <w:r>
        <w:t xml:space="preserve"> = first period when </w:t>
      </w:r>
      <w:proofErr w:type="spellStart"/>
      <w:r>
        <w:t>backtesting</w:t>
      </w:r>
      <w:proofErr w:type="spellEnd"/>
      <w:r>
        <w:t xml:space="preserve"> sample (i.e. period in which first forecast is created)</w:t>
      </w:r>
    </w:p>
    <w:p w:rsidR="00A35D1F" w:rsidRPr="00A35D1F" w:rsidRDefault="00A35D1F" w:rsidP="00A35D1F">
      <w:pPr>
        <w:pStyle w:val="ListParagraph"/>
        <w:numPr>
          <w:ilvl w:val="0"/>
          <w:numId w:val="3"/>
        </w:numPr>
      </w:pPr>
      <w:proofErr w:type="spellStart"/>
      <w:r w:rsidRPr="00A35D1F">
        <w:t>st_tfirst_estimation</w:t>
      </w:r>
      <w:proofErr w:type="spellEnd"/>
      <w:r>
        <w:t xml:space="preserve"> = first period of estimation sample in original equation; acts as lower bound for </w:t>
      </w:r>
      <w:proofErr w:type="spellStart"/>
      <w:r w:rsidRPr="00A35D1F">
        <w:t>tfirst_backtest</w:t>
      </w:r>
      <w:proofErr w:type="spellEnd"/>
    </w:p>
    <w:p w:rsidR="00A35D1F" w:rsidRPr="00A35D1F" w:rsidRDefault="00A35D1F" w:rsidP="00A35D1F">
      <w:pPr>
        <w:pStyle w:val="ListParagraph"/>
        <w:numPr>
          <w:ilvl w:val="0"/>
          <w:numId w:val="3"/>
        </w:numPr>
      </w:pPr>
      <w:proofErr w:type="spellStart"/>
      <w:r w:rsidRPr="00A35D1F">
        <w:t>st_tlast_backtest</w:t>
      </w:r>
      <w:proofErr w:type="spellEnd"/>
      <w:r>
        <w:t xml:space="preserve"> = last period when </w:t>
      </w:r>
      <w:proofErr w:type="spellStart"/>
      <w:r>
        <w:t>backtesting</w:t>
      </w:r>
      <w:proofErr w:type="spellEnd"/>
      <w:r>
        <w:t xml:space="preserve"> sample (i.e. period in which first forecast is created)</w:t>
      </w:r>
    </w:p>
    <w:p w:rsidR="00A35D1F" w:rsidRDefault="00A35D1F" w:rsidP="00A35D1F">
      <w:pPr>
        <w:pStyle w:val="ListParagraph"/>
        <w:numPr>
          <w:ilvl w:val="0"/>
          <w:numId w:val="3"/>
        </w:numPr>
      </w:pPr>
      <w:proofErr w:type="spellStart"/>
      <w:r w:rsidRPr="00A35D1F">
        <w:t>st_tlast_estimation</w:t>
      </w:r>
      <w:proofErr w:type="spellEnd"/>
      <w:r>
        <w:t xml:space="preserve"> =</w:t>
      </w:r>
      <w:r w:rsidRPr="00A35D1F">
        <w:t xml:space="preserve"> </w:t>
      </w:r>
      <w:r>
        <w:t>last period of estimation sample in original equation</w:t>
      </w:r>
    </w:p>
    <w:p w:rsidR="001F3BD9" w:rsidRDefault="001F3BD9" w:rsidP="001F3BD9">
      <w:pPr>
        <w:pStyle w:val="ListParagraph"/>
        <w:numPr>
          <w:ilvl w:val="0"/>
          <w:numId w:val="3"/>
        </w:numPr>
      </w:pPr>
      <w:proofErr w:type="spellStart"/>
      <w:r w:rsidRPr="001F3BD9">
        <w:t>st_shock_variables</w:t>
      </w:r>
      <w:proofErr w:type="spellEnd"/>
      <w:r>
        <w:t xml:space="preserve"> = list of shocked independent variables</w:t>
      </w:r>
    </w:p>
    <w:p w:rsidR="001F3BD9" w:rsidRDefault="001F3BD9" w:rsidP="001F3BD9">
      <w:pPr>
        <w:pStyle w:val="ListParagraph"/>
        <w:numPr>
          <w:ilvl w:val="0"/>
          <w:numId w:val="3"/>
        </w:numPr>
      </w:pPr>
      <w:proofErr w:type="spellStart"/>
      <w:r w:rsidRPr="001F3BD9">
        <w:t>st_regressor_list</w:t>
      </w:r>
      <w:proofErr w:type="spellEnd"/>
      <w:r>
        <w:t xml:space="preserve"> = list of shocked </w:t>
      </w:r>
      <w:proofErr w:type="spellStart"/>
      <w:r>
        <w:t>regressors</w:t>
      </w:r>
      <w:proofErr w:type="spellEnd"/>
    </w:p>
    <w:p w:rsidR="001F3BD9" w:rsidRPr="00A35D1F" w:rsidRDefault="001F3BD9" w:rsidP="001F3BD9">
      <w:pPr>
        <w:pStyle w:val="ListParagraph"/>
        <w:numPr>
          <w:ilvl w:val="0"/>
          <w:numId w:val="3"/>
        </w:numPr>
      </w:pPr>
      <w:proofErr w:type="spellStart"/>
      <w:r w:rsidRPr="001F3BD9">
        <w:t>st_shock_transformations</w:t>
      </w:r>
      <w:proofErr w:type="spellEnd"/>
      <w:r>
        <w:t xml:space="preserve"> = list of transformations used in determining shocks (not applicable when shock scenarios are specified)</w:t>
      </w:r>
      <w:bookmarkStart w:id="43" w:name="_GoBack"/>
      <w:bookmarkEnd w:id="43"/>
    </w:p>
    <w:p w:rsidR="00055E2B" w:rsidRDefault="00DB3409" w:rsidP="00A35D1F">
      <w:pPr>
        <w:pStyle w:val="Heading2"/>
      </w:pPr>
      <w:bookmarkStart w:id="44" w:name="_Toc68884086"/>
      <w:r>
        <w:t>I</w:t>
      </w:r>
      <w:r w:rsidR="00055E2B">
        <w:t>ntermediate objects</w:t>
      </w:r>
      <w:bookmarkEnd w:id="44"/>
    </w:p>
    <w:p w:rsidR="00B80735" w:rsidRDefault="00B80735" w:rsidP="00B80735">
      <w:r>
        <w:t>User can indicate that the intermediate objects created by the add-in should be stored by setting ‘</w:t>
      </w:r>
      <w:proofErr w:type="spellStart"/>
      <w:r>
        <w:t>keep_objects</w:t>
      </w:r>
      <w:proofErr w:type="spellEnd"/>
      <w:r>
        <w:t xml:space="preserve">=”t”’. If this setting is used then the workfile will include individual objects containing intermediate outputs from the specification evaluation process. </w:t>
      </w:r>
    </w:p>
    <w:p w:rsidR="00B80735" w:rsidRDefault="00B80735" w:rsidP="00B80735">
      <w:r>
        <w:t xml:space="preserve">The intermediate objects can be separated into several groups. First, there are </w:t>
      </w:r>
      <w:proofErr w:type="gramStart"/>
      <w:r>
        <w:t>following  graph</w:t>
      </w:r>
      <w:proofErr w:type="gramEnd"/>
      <w:r>
        <w:t xml:space="preserve"> objects</w:t>
      </w:r>
      <w:r w:rsidR="0051600A">
        <w:t xml:space="preserve"> discussed above</w:t>
      </w:r>
      <w:r>
        <w:t>:</w:t>
      </w:r>
    </w:p>
    <w:p w:rsidR="00B80735" w:rsidRDefault="0051600A" w:rsidP="00B80735">
      <w:pPr>
        <w:pStyle w:val="ListParagraph"/>
        <w:numPr>
          <w:ilvl w:val="0"/>
          <w:numId w:val="4"/>
        </w:numPr>
      </w:pPr>
      <w:proofErr w:type="spellStart"/>
      <w:r>
        <w:t>gp_forecasts_all_h</w:t>
      </w:r>
      <w:proofErr w:type="spellEnd"/>
      <w:r>
        <w:t>{horizon} = forecast summary graphs for given horizon</w:t>
      </w:r>
    </w:p>
    <w:p w:rsidR="0051600A" w:rsidRDefault="0051600A" w:rsidP="00B80735">
      <w:pPr>
        <w:pStyle w:val="ListParagraph"/>
        <w:numPr>
          <w:ilvl w:val="0"/>
          <w:numId w:val="4"/>
        </w:numPr>
      </w:pPr>
      <w:proofErr w:type="spellStart"/>
      <w:r>
        <w:t>gp_forecast_subsample</w:t>
      </w:r>
      <w:proofErr w:type="spellEnd"/>
      <w:r>
        <w:t>{ID} = subsample forecast graph for given subsample</w:t>
      </w:r>
    </w:p>
    <w:p w:rsidR="0051600A" w:rsidRDefault="0051600A" w:rsidP="00B80735">
      <w:pPr>
        <w:pStyle w:val="ListParagraph"/>
        <w:numPr>
          <w:ilvl w:val="0"/>
          <w:numId w:val="4"/>
        </w:numPr>
      </w:pPr>
      <w:proofErr w:type="spellStart"/>
      <w:r>
        <w:t>gp_forecast_bias_h</w:t>
      </w:r>
      <w:proofErr w:type="spellEnd"/>
      <w:r>
        <w:t>{horizon} = forecast bias graphs for given horizon</w:t>
      </w:r>
    </w:p>
    <w:p w:rsidR="0051600A" w:rsidRDefault="004F53B1" w:rsidP="00B80735">
      <w:pPr>
        <w:pStyle w:val="ListParagraph"/>
        <w:numPr>
          <w:ilvl w:val="0"/>
          <w:numId w:val="4"/>
        </w:numPr>
      </w:pPr>
      <w:proofErr w:type="spellStart"/>
      <w:r>
        <w:t>gp_csf_level</w:t>
      </w:r>
      <w:proofErr w:type="spellEnd"/>
      <w:r>
        <w:t>_{scenario} = conditional scenario forecast level graph for given scenario</w:t>
      </w:r>
    </w:p>
    <w:p w:rsidR="004F53B1" w:rsidRDefault="004F53B1" w:rsidP="004F53B1">
      <w:pPr>
        <w:pStyle w:val="ListParagraph"/>
        <w:numPr>
          <w:ilvl w:val="0"/>
          <w:numId w:val="4"/>
        </w:numPr>
      </w:pPr>
      <w:proofErr w:type="spellStart"/>
      <w:r>
        <w:t>gp_csf_trans</w:t>
      </w:r>
      <w:proofErr w:type="spellEnd"/>
      <w:r>
        <w:t>_{scenario} = conditional scenario forecast transformation graph for given scenario</w:t>
      </w:r>
    </w:p>
    <w:p w:rsidR="004F53B1" w:rsidRDefault="004F53B1" w:rsidP="00B80735">
      <w:pPr>
        <w:pStyle w:val="ListParagraph"/>
        <w:numPr>
          <w:ilvl w:val="0"/>
          <w:numId w:val="4"/>
        </w:numPr>
      </w:pPr>
      <w:proofErr w:type="spellStart"/>
      <w:r>
        <w:t>gp_csf_fd</w:t>
      </w:r>
      <w:proofErr w:type="spellEnd"/>
      <w:r>
        <w:t>_{scenario} = conditional scenario forecast decomposition graph for given scenario</w:t>
      </w:r>
    </w:p>
    <w:p w:rsidR="004F53B1" w:rsidRDefault="004F53B1" w:rsidP="004F53B1">
      <w:pPr>
        <w:pStyle w:val="ListParagraph"/>
        <w:numPr>
          <w:ilvl w:val="0"/>
          <w:numId w:val="4"/>
        </w:numPr>
      </w:pPr>
      <w:proofErr w:type="spellStart"/>
      <w:r>
        <w:t>gp_csf_fd</w:t>
      </w:r>
      <w:proofErr w:type="spellEnd"/>
      <w:r>
        <w:t>_{scenario} = conditional scenario forecast difference decomposition graph for given scenario</w:t>
      </w:r>
    </w:p>
    <w:p w:rsidR="004F53B1" w:rsidRDefault="004F53B1" w:rsidP="004F53B1">
      <w:pPr>
        <w:pStyle w:val="ListParagraph"/>
        <w:numPr>
          <w:ilvl w:val="0"/>
          <w:numId w:val="4"/>
        </w:numPr>
      </w:pPr>
      <w:proofErr w:type="spellStart"/>
      <w:r>
        <w:t>gp_csf_mslevel</w:t>
      </w:r>
      <w:proofErr w:type="spellEnd"/>
      <w:r>
        <w:t>_{scenario}_{specifications} = multiple specification conditional scenario forecast level graph for given scenario</w:t>
      </w:r>
    </w:p>
    <w:p w:rsidR="004F53B1" w:rsidRDefault="004F53B1" w:rsidP="004F53B1">
      <w:pPr>
        <w:pStyle w:val="ListParagraph"/>
        <w:numPr>
          <w:ilvl w:val="0"/>
          <w:numId w:val="4"/>
        </w:numPr>
      </w:pPr>
      <w:proofErr w:type="spellStart"/>
      <w:r>
        <w:t>gp_csf_mslevel</w:t>
      </w:r>
      <w:proofErr w:type="spellEnd"/>
      <w:r>
        <w:t>_{scenario}_{specifications} = multiple specification conditional scenario forecast transformation graph for given scenario</w:t>
      </w:r>
    </w:p>
    <w:p w:rsidR="00CA73CA" w:rsidRDefault="00CA73CA" w:rsidP="004F53B1">
      <w:pPr>
        <w:pStyle w:val="ListParagraph"/>
        <w:numPr>
          <w:ilvl w:val="0"/>
          <w:numId w:val="4"/>
        </w:numPr>
      </w:pPr>
      <w:proofErr w:type="spellStart"/>
      <w:r>
        <w:t>gp_sr</w:t>
      </w:r>
      <w:proofErr w:type="spellEnd"/>
      <w:r>
        <w:t>_{variable} = shock response graphs for independent variable shocks</w:t>
      </w:r>
    </w:p>
    <w:p w:rsidR="00CA73CA" w:rsidRDefault="00CA73CA" w:rsidP="00CA73CA">
      <w:pPr>
        <w:pStyle w:val="ListParagraph"/>
        <w:numPr>
          <w:ilvl w:val="0"/>
          <w:numId w:val="4"/>
        </w:numPr>
      </w:pPr>
      <w:proofErr w:type="spellStart"/>
      <w:r>
        <w:t>gp_sr_</w:t>
      </w:r>
      <w:r>
        <w:t>reg</w:t>
      </w:r>
      <w:proofErr w:type="spellEnd"/>
      <w:r>
        <w:t>{</w:t>
      </w:r>
      <w:proofErr w:type="spellStart"/>
      <w:r>
        <w:t>regressor_order</w:t>
      </w:r>
      <w:proofErr w:type="spellEnd"/>
      <w:r>
        <w:t xml:space="preserve">} = shock response graphs for </w:t>
      </w:r>
      <w:proofErr w:type="spellStart"/>
      <w:r>
        <w:t>regressors</w:t>
      </w:r>
      <w:proofErr w:type="spellEnd"/>
      <w:r>
        <w:t xml:space="preserve"> shocks</w:t>
      </w:r>
    </w:p>
    <w:p w:rsidR="004F53B1" w:rsidRDefault="004F53B1" w:rsidP="004F53B1">
      <w:pPr>
        <w:pStyle w:val="ListParagraph"/>
        <w:numPr>
          <w:ilvl w:val="0"/>
          <w:numId w:val="4"/>
        </w:numPr>
      </w:pPr>
      <w:proofErr w:type="spellStart"/>
      <w:r>
        <w:t>gp_coef_stability</w:t>
      </w:r>
      <w:proofErr w:type="spellEnd"/>
      <w:r>
        <w:t xml:space="preserve"> = coefficient stability graph</w:t>
      </w:r>
    </w:p>
    <w:p w:rsidR="00CA73CA" w:rsidRDefault="004F53B1" w:rsidP="00CA73CA">
      <w:pPr>
        <w:pStyle w:val="ListParagraph"/>
        <w:numPr>
          <w:ilvl w:val="0"/>
          <w:numId w:val="4"/>
        </w:numPr>
      </w:pPr>
      <w:proofErr w:type="spellStart"/>
      <w:r>
        <w:t>gp_lag_orders</w:t>
      </w:r>
      <w:proofErr w:type="spellEnd"/>
      <w:r>
        <w:t xml:space="preserve"> = recursive lag orders graph</w:t>
      </w:r>
    </w:p>
    <w:p w:rsidR="004F53B1" w:rsidRDefault="004F53B1" w:rsidP="004F53B1">
      <w:r>
        <w:t>Second, there are vector and matrix objects which contain values used for calculation of forecast performance metrics or creating forecast bias graphs:</w:t>
      </w:r>
    </w:p>
    <w:p w:rsidR="002B5E06" w:rsidRDefault="002B5E06" w:rsidP="004F53B1">
      <w:pPr>
        <w:pStyle w:val="ListParagraph"/>
        <w:numPr>
          <w:ilvl w:val="0"/>
          <w:numId w:val="5"/>
        </w:numPr>
      </w:pPr>
      <w:proofErr w:type="spellStart"/>
      <w:r>
        <w:t>m_fb_h</w:t>
      </w:r>
      <w:proofErr w:type="spellEnd"/>
      <w:r>
        <w:t>{horizon} = matrix with forecast and actual values for given variable (used for forecast bias graphs)</w:t>
      </w:r>
    </w:p>
    <w:p w:rsidR="004F53B1" w:rsidRDefault="004F53B1" w:rsidP="004F53B1">
      <w:pPr>
        <w:pStyle w:val="ListParagraph"/>
        <w:numPr>
          <w:ilvl w:val="0"/>
          <w:numId w:val="5"/>
        </w:numPr>
      </w:pPr>
      <w:r>
        <w:t>v_{</w:t>
      </w:r>
      <w:proofErr w:type="spellStart"/>
      <w:r>
        <w:t>var</w:t>
      </w:r>
      <w:proofErr w:type="spellEnd"/>
      <w:r>
        <w:t>}_</w:t>
      </w:r>
      <w:proofErr w:type="spellStart"/>
      <w:r w:rsidR="002B5E06">
        <w:t>fe_h</w:t>
      </w:r>
      <w:proofErr w:type="spellEnd"/>
      <w:r w:rsidR="002B5E06">
        <w:t>{horizon} = vector with forecast errors for given variable and given horizon</w:t>
      </w:r>
    </w:p>
    <w:p w:rsidR="002B5E06" w:rsidRDefault="002B5E06" w:rsidP="002B5E06">
      <w:pPr>
        <w:pStyle w:val="ListParagraph"/>
        <w:numPr>
          <w:ilvl w:val="0"/>
          <w:numId w:val="5"/>
        </w:numPr>
      </w:pPr>
      <w:r>
        <w:t>v_{</w:t>
      </w:r>
      <w:proofErr w:type="spellStart"/>
      <w:r>
        <w:t>var</w:t>
      </w:r>
      <w:proofErr w:type="spellEnd"/>
      <w:r>
        <w:t>}_</w:t>
      </w:r>
      <w:proofErr w:type="spellStart"/>
      <w:r>
        <w:t>fe_ss</w:t>
      </w:r>
      <w:proofErr w:type="spellEnd"/>
      <w:r>
        <w:t>{ID}_h{horizon} = vector with forecast errors for given variable and given horizon and subsample with given ID</w:t>
      </w:r>
    </w:p>
    <w:p w:rsidR="002B5E06" w:rsidRDefault="002B5E06" w:rsidP="004F53B1">
      <w:pPr>
        <w:pStyle w:val="ListParagraph"/>
        <w:numPr>
          <w:ilvl w:val="0"/>
          <w:numId w:val="5"/>
        </w:numPr>
      </w:pPr>
      <w:r>
        <w:t>v_{</w:t>
      </w:r>
      <w:proofErr w:type="spellStart"/>
      <w:r>
        <w:t>var</w:t>
      </w:r>
      <w:proofErr w:type="spellEnd"/>
      <w:r>
        <w:t>}_</w:t>
      </w:r>
      <w:proofErr w:type="spellStart"/>
      <w:r>
        <w:t>rmse</w:t>
      </w:r>
      <w:proofErr w:type="spellEnd"/>
      <w:r>
        <w:t xml:space="preserve"> = vectors with RMSE for each of the metrics horizons</w:t>
      </w:r>
    </w:p>
    <w:p w:rsidR="002B5E06" w:rsidRDefault="002B5E06" w:rsidP="002B5E06">
      <w:pPr>
        <w:pStyle w:val="ListParagraph"/>
        <w:numPr>
          <w:ilvl w:val="0"/>
          <w:numId w:val="5"/>
        </w:numPr>
      </w:pPr>
      <w:r>
        <w:t>v_{</w:t>
      </w:r>
      <w:proofErr w:type="spellStart"/>
      <w:r>
        <w:t>var</w:t>
      </w:r>
      <w:proofErr w:type="spellEnd"/>
      <w:r>
        <w:t>}_{metric}_</w:t>
      </w:r>
      <w:proofErr w:type="spellStart"/>
      <w:r>
        <w:t>ss</w:t>
      </w:r>
      <w:proofErr w:type="spellEnd"/>
      <w:r>
        <w:t>{ID} = vectors with forecast performance metrics for each of the metrics horizons for subsample with given ID</w:t>
      </w:r>
    </w:p>
    <w:p w:rsidR="002B5E06" w:rsidRDefault="002B5E06" w:rsidP="002B5E06">
      <w:r>
        <w:t>Third, there is table with performance metrics (‘</w:t>
      </w:r>
      <w:proofErr w:type="spellStart"/>
      <w:r>
        <w:t>tb_performance_metrics</w:t>
      </w:r>
      <w:proofErr w:type="spellEnd"/>
      <w:r>
        <w:t>’) and table with adjusted regression output (‘</w:t>
      </w:r>
      <w:proofErr w:type="spellStart"/>
      <w:r>
        <w:t>tb_reg_output</w:t>
      </w:r>
      <w:proofErr w:type="spellEnd"/>
      <w:r>
        <w:t>’).</w:t>
      </w:r>
    </w:p>
    <w:p w:rsidR="002B5E06" w:rsidRDefault="002B5E06" w:rsidP="002B5E06">
      <w:r>
        <w:t>Fourth, there are series with recursive coefficients (‘</w:t>
      </w:r>
      <w:proofErr w:type="spellStart"/>
      <w:r>
        <w:t>s_coef</w:t>
      </w:r>
      <w:proofErr w:type="spellEnd"/>
      <w:proofErr w:type="gramStart"/>
      <w:r>
        <w:t>_{</w:t>
      </w:r>
      <w:proofErr w:type="gramEnd"/>
      <w:r>
        <w:t>ID}’) and standard errors (‘</w:t>
      </w:r>
      <w:proofErr w:type="spellStart"/>
      <w:r>
        <w:t>s_serrros</w:t>
      </w:r>
      <w:proofErr w:type="spellEnd"/>
      <w:r>
        <w:t xml:space="preserve">{ID}’). </w:t>
      </w:r>
    </w:p>
    <w:p w:rsidR="00A30624" w:rsidRDefault="00A30624" w:rsidP="002B5E06">
      <w:r>
        <w:t xml:space="preserve">Fifth, </w:t>
      </w:r>
      <w:proofErr w:type="spellStart"/>
      <w:proofErr w:type="gramStart"/>
      <w:r>
        <w:t>the</w:t>
      </w:r>
      <w:proofErr w:type="spellEnd"/>
      <w:r>
        <w:t xml:space="preserve"> are</w:t>
      </w:r>
      <w:proofErr w:type="gramEnd"/>
      <w:r>
        <w:t xml:space="preserve"> equations used to determine the nature of base variable and of shock variables </w:t>
      </w:r>
      <w:proofErr w:type="spellStart"/>
      <w:r>
        <w:t>regressors</w:t>
      </w:r>
      <w:proofErr w:type="spellEnd"/>
      <w:r>
        <w:t>. These are named with prefix ‘et_</w:t>
      </w:r>
      <w:proofErr w:type="gramStart"/>
      <w:r>
        <w:t>’(</w:t>
      </w:r>
      <w:proofErr w:type="gramEnd"/>
      <w:r>
        <w:t xml:space="preserve">e.g. ‘et_ </w:t>
      </w:r>
      <w:proofErr w:type="spellStart"/>
      <w:r>
        <w:t>gdp</w:t>
      </w:r>
      <w:proofErr w:type="spellEnd"/>
      <w:r>
        <w:t>’ for variable ‘</w:t>
      </w:r>
      <w:proofErr w:type="spellStart"/>
      <w:r>
        <w:t>gdp</w:t>
      </w:r>
      <w:proofErr w:type="spellEnd"/>
      <w:r>
        <w:t>’).</w:t>
      </w:r>
    </w:p>
    <w:p w:rsidR="0014373C" w:rsidRDefault="002B5E06" w:rsidP="002B5E06">
      <w:r>
        <w:t>Finally, there is model object which contains the model used for creating all forecasts (‘</w:t>
      </w:r>
      <w:proofErr w:type="spellStart"/>
      <w:r>
        <w:t>m_speceval</w:t>
      </w:r>
      <w:proofErr w:type="spellEnd"/>
      <w:r>
        <w:t>’).</w:t>
      </w:r>
    </w:p>
    <w:p w:rsidR="0014373C" w:rsidRDefault="0014373C" w:rsidP="0014373C">
      <w:r>
        <w:br w:type="page"/>
      </w:r>
    </w:p>
    <w:p w:rsidR="002B5E06" w:rsidRDefault="0014373C" w:rsidP="0014373C">
      <w:pPr>
        <w:pStyle w:val="Heading1"/>
      </w:pPr>
      <w:bookmarkStart w:id="45" w:name="_Toc68884087"/>
      <w:r>
        <w:t>Appendix – Documentation of forecasting procedures</w:t>
      </w:r>
      <w:bookmarkEnd w:id="45"/>
    </w:p>
    <w:p w:rsidR="0014373C" w:rsidRDefault="0014373C" w:rsidP="0014373C">
      <w:r>
        <w:t xml:space="preserve">This appendix describes the estimation and forecasting procedures as performed by the add-in. It is separated into section for </w:t>
      </w:r>
      <w:proofErr w:type="spellStart"/>
      <w:r>
        <w:t>backtest</w:t>
      </w:r>
      <w:proofErr w:type="spellEnd"/>
      <w:r>
        <w:t xml:space="preserve"> forecasting procedure and conditional scenario forecast procedure.</w:t>
      </w:r>
    </w:p>
    <w:p w:rsidR="0014373C" w:rsidRDefault="0014373C" w:rsidP="0014373C">
      <w:pPr>
        <w:pStyle w:val="Heading2"/>
      </w:pPr>
      <w:bookmarkStart w:id="46" w:name="_Toc68884088"/>
      <w:proofErr w:type="spellStart"/>
      <w:r>
        <w:t>Backtest</w:t>
      </w:r>
      <w:proofErr w:type="spellEnd"/>
      <w:r>
        <w:t xml:space="preserve"> forecasting procedure</w:t>
      </w:r>
      <w:bookmarkEnd w:id="46"/>
    </w:p>
    <w:p w:rsidR="0014373C" w:rsidRDefault="006C7052" w:rsidP="0014373C">
      <w:r>
        <w:t xml:space="preserve">The </w:t>
      </w:r>
      <w:proofErr w:type="spellStart"/>
      <w:r>
        <w:t>backtest</w:t>
      </w:r>
      <w:proofErr w:type="spellEnd"/>
      <w:r>
        <w:t xml:space="preserve"> forecasting procedure needs to be divided into two steps: (possible) re-estimation step, and forecasting step. The re-estimation step applies to situation when the forecasts are made out of sample, but not when they are made in-sample. Correspondingly, I will first discuss the forecasting step, and only later the re-estimation step. Throughout I will consider the situation of following general equation:</w:t>
      </w:r>
    </w:p>
    <w:p w:rsidR="006C7052" w:rsidRDefault="006C7052" w:rsidP="0014373C">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t</m:t>
                  </m:r>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rsidR="006C7052" w:rsidRDefault="006C7052" w:rsidP="0014373C">
      <w:r>
        <w:t xml:space="preserve">The equation captures the idea that the </w:t>
      </w:r>
      <w:r w:rsidR="00452A8B" w:rsidRPr="00452A8B">
        <w:rPr>
          <w:i/>
        </w:rPr>
        <w:t>dependent</w:t>
      </w:r>
      <w:r>
        <w:t xml:space="preserve"> </w:t>
      </w:r>
      <w:r w:rsidRPr="00452A8B">
        <w:rPr>
          <w:i/>
        </w:rPr>
        <w:t>variable</w:t>
      </w:r>
      <w:r>
        <w:t xml:space="preserve"> -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oMath>
      <w:r>
        <w:rPr>
          <w:rFonts w:eastAsiaTheme="minorEastAsia"/>
        </w:rPr>
        <w:t xml:space="preserve"> - </w:t>
      </w:r>
      <w:r>
        <w:t xml:space="preserve">is not the same as the </w:t>
      </w:r>
      <w:r w:rsidRPr="00452A8B">
        <w:rPr>
          <w:i/>
        </w:rPr>
        <w:t>base</w:t>
      </w:r>
      <w:r>
        <w:t xml:space="preserve"> </w:t>
      </w:r>
      <w:r w:rsidRPr="00452A8B">
        <w:rPr>
          <w:i/>
        </w:rPr>
        <w:t>variable</w:t>
      </w:r>
      <w:r>
        <w:t xml:space="preserve"> </w:t>
      </w:r>
      <w:r>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that the base variable can be present in lags on the right-hand side; and that the right-hand side can include additional</w:t>
      </w:r>
      <w:r w:rsidR="00452A8B">
        <w:t xml:space="preserve"> </w:t>
      </w:r>
      <w:r w:rsidR="00452A8B" w:rsidRPr="00452A8B">
        <w:rPr>
          <w:i/>
        </w:rPr>
        <w:t xml:space="preserve">independent </w:t>
      </w:r>
      <w:r w:rsidRPr="00452A8B">
        <w:rPr>
          <w:i/>
        </w:rPr>
        <w:t>variables</w:t>
      </w:r>
      <w:r>
        <w:t xml:space="preserve">, possible in transformation. </w:t>
      </w:r>
    </w:p>
    <w:p w:rsidR="006C7052" w:rsidRDefault="006C7052" w:rsidP="0014373C">
      <w:r>
        <w:t xml:space="preserve">When creating </w:t>
      </w:r>
      <w:r w:rsidR="00E42536">
        <w:t>(</w:t>
      </w:r>
      <w:r>
        <w:t>possibly</w:t>
      </w:r>
      <w:r w:rsidR="00E42536">
        <w:t>)</w:t>
      </w:r>
      <w:r>
        <w:t xml:space="preserve"> multistep forecasts for left-hand side variable one </w:t>
      </w:r>
      <w:r w:rsidR="00452A8B">
        <w:t>needs to specify three things:</w:t>
      </w:r>
    </w:p>
    <w:p w:rsidR="00452A8B" w:rsidRDefault="00452A8B" w:rsidP="00452A8B">
      <w:pPr>
        <w:pStyle w:val="ListParagraph"/>
        <w:numPr>
          <w:ilvl w:val="0"/>
          <w:numId w:val="6"/>
        </w:numPr>
      </w:pPr>
      <w:r>
        <w:t xml:space="preserve">The past values of base variable, if </w:t>
      </w:r>
      <w:r w:rsidR="00E42536">
        <w:t xml:space="preserve">(implicitly or explicitly) </w:t>
      </w:r>
      <w:r>
        <w:t>present</w:t>
      </w:r>
      <w:r w:rsidR="00E42536">
        <w:t xml:space="preserve"> on right hand side</w:t>
      </w:r>
    </w:p>
    <w:p w:rsidR="00452A8B" w:rsidRDefault="00452A8B" w:rsidP="00452A8B">
      <w:pPr>
        <w:pStyle w:val="ListParagraph"/>
        <w:numPr>
          <w:ilvl w:val="0"/>
          <w:numId w:val="6"/>
        </w:numPr>
      </w:pPr>
      <w:r>
        <w:t>Current and past values of independent variables, if present</w:t>
      </w:r>
    </w:p>
    <w:p w:rsidR="00452A8B" w:rsidRDefault="00452A8B" w:rsidP="00452A8B">
      <w:pPr>
        <w:pStyle w:val="ListParagraph"/>
        <w:numPr>
          <w:ilvl w:val="0"/>
          <w:numId w:val="6"/>
        </w:numPr>
      </w:pPr>
      <w:r>
        <w:t>Values of current and future shocks</w:t>
      </w:r>
    </w:p>
    <w:p w:rsidR="00452A8B" w:rsidRDefault="006C7052" w:rsidP="0014373C">
      <w:pPr>
        <w:rPr>
          <w:rFonts w:eastAsiaTheme="minorEastAsia"/>
        </w:rPr>
      </w:pPr>
      <w:r>
        <w:t xml:space="preserve">The </w:t>
      </w:r>
      <w:proofErr w:type="spellStart"/>
      <w:r>
        <w:t>backtest</w:t>
      </w:r>
      <w:proofErr w:type="spellEnd"/>
      <w:r>
        <w:t xml:space="preserve"> forecasting procedure is </w:t>
      </w:r>
      <w:r w:rsidR="00452A8B">
        <w:t xml:space="preserve">(a-priori) </w:t>
      </w:r>
      <w:r>
        <w:t xml:space="preserve">focused on </w:t>
      </w:r>
      <w:r w:rsidR="00452A8B">
        <w:t xml:space="preserve">dynamic </w:t>
      </w:r>
      <w:r>
        <w:t xml:space="preserve">conditional forecasts. </w:t>
      </w:r>
      <w:proofErr w:type="gramStart"/>
      <w:r w:rsidR="00452A8B">
        <w:t xml:space="preserve">Conditional in the sense that the forecasts are made </w:t>
      </w:r>
      <w:r w:rsidR="00452A8B" w:rsidRPr="00885FE0">
        <w:rPr>
          <w:i/>
        </w:rPr>
        <w:t>conditional on actual historical values</w:t>
      </w:r>
      <w:r w:rsidR="00452A8B">
        <w:t xml:space="preserve"> of all independent variables.</w:t>
      </w:r>
      <w:proofErr w:type="gramEnd"/>
      <w:r w:rsidR="00452A8B">
        <w:t xml:space="preserve"> Dynamic in that any lagged values of base variable are replaced with forecasts, when relevant. And the shocks are set to zero. Finally, note that irrespective of whether </w:t>
      </w:r>
      <w:proofErr w:type="gramStart"/>
      <w:r w:rsidR="00452A8B">
        <w:t>the depend</w:t>
      </w:r>
      <w:proofErr w:type="gramEnd"/>
      <w:r w:rsidR="00452A8B">
        <w:t xml:space="preserve"> variable is directly the base variable or not, the add-in constructs and performs all following procedur</w:t>
      </w:r>
      <w:r w:rsidR="000C0E97">
        <w:t>es on the base variable itself. Out of the three aspects c</w:t>
      </w:r>
      <w:r w:rsidR="00885FE0">
        <w:t>urrently only</w:t>
      </w:r>
      <w:r w:rsidR="00530F3B">
        <w:rPr>
          <w:rStyle w:val="FootnoteReference"/>
        </w:rPr>
        <w:footnoteReference w:id="11"/>
      </w:r>
      <w:r w:rsidR="00885FE0">
        <w:t xml:space="preserve"> the conditionality is something the user can influence by including equations/identities for additional independent variables through option ‘</w:t>
      </w:r>
      <w:proofErr w:type="spellStart"/>
      <w:r w:rsidR="00885FE0">
        <w:t>eq_list_add</w:t>
      </w:r>
      <w:proofErr w:type="spellEnd"/>
      <w:r w:rsidR="00885FE0">
        <w:t xml:space="preserve">’. Hence if the list of added equations includes also equations </w:t>
      </w:r>
      <w:proofErr w:type="gramStart"/>
      <w:r w:rsidR="00885FE0">
        <w:t xml:space="preserve">for </w:t>
      </w:r>
      <w:proofErr w:type="gramEnd"/>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885FE0">
        <w:rPr>
          <w:rFonts w:eastAsiaTheme="minorEastAsia"/>
        </w:rPr>
        <w:t xml:space="preserve">, but not for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885FE0">
        <w:rPr>
          <w:rFonts w:eastAsiaTheme="minorEastAsia"/>
        </w:rPr>
        <w:t xml:space="preserve">, then the forecasts will be conditional on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885FE0">
        <w:rPr>
          <w:rFonts w:eastAsiaTheme="minorEastAsia"/>
        </w:rPr>
        <w:t xml:space="preserve">, but unconditional with respect to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885FE0">
        <w:rPr>
          <w:rFonts w:eastAsiaTheme="minorEastAsia"/>
        </w:rPr>
        <w:t>.</w:t>
      </w:r>
      <w:r w:rsidR="00885FE0">
        <w:rPr>
          <w:rStyle w:val="FootnoteReference"/>
          <w:rFonts w:eastAsiaTheme="minorEastAsia"/>
        </w:rPr>
        <w:footnoteReference w:id="12"/>
      </w:r>
    </w:p>
    <w:p w:rsidR="008E0BFE" w:rsidRDefault="000C0E97" w:rsidP="0014373C">
      <w:pPr>
        <w:rPr>
          <w:rFonts w:eastAsiaTheme="minorEastAsia"/>
        </w:rPr>
      </w:pPr>
      <w:r>
        <w:rPr>
          <w:rFonts w:eastAsiaTheme="minorEastAsia"/>
        </w:rPr>
        <w:t xml:space="preserve">The forecasts are made for made for each available start and end date, referred to as the </w:t>
      </w:r>
      <w:proofErr w:type="spellStart"/>
      <w:r>
        <w:rPr>
          <w:rFonts w:eastAsiaTheme="minorEastAsia"/>
        </w:rPr>
        <w:t>backtest</w:t>
      </w:r>
      <w:proofErr w:type="spellEnd"/>
      <w:r>
        <w:rPr>
          <w:rFonts w:eastAsiaTheme="minorEastAsia"/>
        </w:rPr>
        <w:t xml:space="preserve"> start and end period. Unless specified by the user (‘</w:t>
      </w:r>
      <w:proofErr w:type="spellStart"/>
      <w:r>
        <w:rPr>
          <w:rFonts w:eastAsiaTheme="minorEastAsia"/>
        </w:rPr>
        <w:t>tfirst_test</w:t>
      </w:r>
      <w:proofErr w:type="spellEnd"/>
      <w:r>
        <w:rPr>
          <w:rFonts w:eastAsiaTheme="minorEastAsia"/>
        </w:rPr>
        <w:t>’ and ‘</w:t>
      </w:r>
      <w:proofErr w:type="spellStart"/>
      <w:r>
        <w:rPr>
          <w:rFonts w:eastAsiaTheme="minorEastAsia"/>
        </w:rPr>
        <w:t>tlast_test</w:t>
      </w:r>
      <w:proofErr w:type="spellEnd"/>
      <w:r>
        <w:rPr>
          <w:rFonts w:eastAsiaTheme="minorEastAsia"/>
        </w:rPr>
        <w:t xml:space="preserve">’) these are determined by data availability. Specifically, the </w:t>
      </w:r>
      <w:proofErr w:type="spellStart"/>
      <w:r>
        <w:rPr>
          <w:rFonts w:eastAsiaTheme="minorEastAsia"/>
        </w:rPr>
        <w:t>backtest</w:t>
      </w:r>
      <w:proofErr w:type="spellEnd"/>
      <w:r>
        <w:rPr>
          <w:rFonts w:eastAsiaTheme="minorEastAsia"/>
        </w:rPr>
        <w:t xml:space="preserve"> start date is equal to first period in which all </w:t>
      </w:r>
      <w:proofErr w:type="spellStart"/>
      <w:r>
        <w:rPr>
          <w:rFonts w:eastAsiaTheme="minorEastAsia"/>
        </w:rPr>
        <w:t>regressors</w:t>
      </w:r>
      <w:proofErr w:type="spellEnd"/>
      <w:r>
        <w:rPr>
          <w:rFonts w:eastAsiaTheme="minorEastAsia"/>
        </w:rPr>
        <w:t xml:space="preserve"> have values, or period in which the estimation of the original equation started.  Meanwhile, the </w:t>
      </w:r>
      <w:proofErr w:type="spellStart"/>
      <w:r>
        <w:rPr>
          <w:rFonts w:eastAsiaTheme="minorEastAsia"/>
        </w:rPr>
        <w:t>backtest</w:t>
      </w:r>
      <w:proofErr w:type="spellEnd"/>
      <w:r>
        <w:rPr>
          <w:rFonts w:eastAsiaTheme="minorEastAsia"/>
        </w:rPr>
        <w:t xml:space="preserve"> end date is equal to last period in which all </w:t>
      </w:r>
      <w:proofErr w:type="spellStart"/>
      <w:r>
        <w:rPr>
          <w:rFonts w:eastAsiaTheme="minorEastAsia"/>
        </w:rPr>
        <w:t>regressors</w:t>
      </w:r>
      <w:proofErr w:type="spellEnd"/>
      <w:r>
        <w:rPr>
          <w:rFonts w:eastAsiaTheme="minorEastAsia"/>
        </w:rPr>
        <w:t xml:space="preserve"> have value.</w:t>
      </w:r>
      <w:r>
        <w:rPr>
          <w:rStyle w:val="FootnoteReference"/>
          <w:rFonts w:eastAsiaTheme="minorEastAsia"/>
        </w:rPr>
        <w:footnoteReference w:id="13"/>
      </w:r>
      <w:r w:rsidR="008E0BFE">
        <w:rPr>
          <w:rFonts w:eastAsiaTheme="minorEastAsia"/>
        </w:rPr>
        <w:t xml:space="preserve"> All the dates between </w:t>
      </w:r>
      <w:proofErr w:type="spellStart"/>
      <w:r w:rsidR="008E0BFE">
        <w:rPr>
          <w:rFonts w:eastAsiaTheme="minorEastAsia"/>
        </w:rPr>
        <w:t>backtest</w:t>
      </w:r>
      <w:proofErr w:type="spellEnd"/>
      <w:r w:rsidR="008E0BFE">
        <w:rPr>
          <w:rFonts w:eastAsiaTheme="minorEastAsia"/>
        </w:rPr>
        <w:t xml:space="preserve"> start and </w:t>
      </w:r>
      <w:proofErr w:type="spellStart"/>
      <w:r w:rsidR="008E0BFE">
        <w:rPr>
          <w:rFonts w:eastAsiaTheme="minorEastAsia"/>
        </w:rPr>
        <w:t>backtest</w:t>
      </w:r>
      <w:proofErr w:type="spellEnd"/>
      <w:r w:rsidR="008E0BFE">
        <w:rPr>
          <w:rFonts w:eastAsiaTheme="minorEastAsia"/>
        </w:rPr>
        <w:t xml:space="preserve"> end periods then constitute a starting period for a forecast, and correspondingly one forecast is then created for each forecast start period. Irrespective of forecast start period (or other parameters) the forecasts end date is the </w:t>
      </w:r>
      <w:proofErr w:type="spellStart"/>
      <w:r w:rsidR="008E0BFE">
        <w:rPr>
          <w:rFonts w:eastAsiaTheme="minorEastAsia"/>
        </w:rPr>
        <w:t>backtest</w:t>
      </w:r>
      <w:proofErr w:type="spellEnd"/>
      <w:r w:rsidR="008E0BFE">
        <w:rPr>
          <w:rFonts w:eastAsiaTheme="minorEastAsia"/>
        </w:rPr>
        <w:t xml:space="preserve"> end date.</w:t>
      </w:r>
    </w:p>
    <w:p w:rsidR="00E42536" w:rsidRDefault="00E42536" w:rsidP="008E0BFE">
      <w:pPr>
        <w:rPr>
          <w:rFonts w:eastAsiaTheme="minorEastAsia"/>
        </w:rPr>
      </w:pPr>
      <w:r>
        <w:t>I</w:t>
      </w:r>
      <w:r w:rsidR="006C7052">
        <w:t>n case out of sample forecast one cannot use the coefficient estimates based on full estimating sample, since in such situation the forecasts would use information available only after start of the forecast.</w:t>
      </w:r>
      <w:r>
        <w:t xml:space="preserve"> Therefore, in addition to the above forecasting procedure one needs to also perform re-estimation procedure that ensures that the forecast is created by model that was based only on information available before the start of the forecast. In the above equation this amounts to using different values for coefficients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β</m:t>
            </m:r>
          </m:e>
          <m:sub>
            <m:r>
              <w:rPr>
                <w:rFonts w:ascii="Cambria Math" w:hAnsi="Cambria Math"/>
              </w:rPr>
              <m:t>4</m:t>
            </m:r>
          </m:sub>
        </m:sSub>
      </m:oMath>
      <w:r>
        <w:rPr>
          <w:rFonts w:eastAsiaTheme="minorEastAsia"/>
        </w:rPr>
        <w:t xml:space="preserve">. </w:t>
      </w:r>
      <w:proofErr w:type="gramStart"/>
      <w:r>
        <w:rPr>
          <w:rFonts w:eastAsiaTheme="minorEastAsia"/>
        </w:rPr>
        <w:t>The obtain</w:t>
      </w:r>
      <w:proofErr w:type="gramEnd"/>
      <w:r>
        <w:rPr>
          <w:rFonts w:eastAsiaTheme="minorEastAsia"/>
        </w:rPr>
        <w:t xml:space="preserve"> these estimates the above equation is re-estimated on adjusted estimation sample. Specifically,</w:t>
      </w:r>
      <w:r w:rsidR="00B2161A">
        <w:rPr>
          <w:rFonts w:eastAsiaTheme="minorEastAsia"/>
        </w:rPr>
        <w:t xml:space="preserve"> consider equation that is estimated on sample starting in </w:t>
      </w:r>
      <w:proofErr w:type="spellStart"/>
      <w:r w:rsidR="008E0BFE">
        <w:rPr>
          <w:rFonts w:eastAsiaTheme="minorEastAsia"/>
        </w:rPr>
        <w:t>backtest</w:t>
      </w:r>
      <w:proofErr w:type="spellEnd"/>
      <w:r w:rsidR="008E0BFE">
        <w:rPr>
          <w:rFonts w:eastAsiaTheme="minorEastAsia"/>
        </w:rPr>
        <w:t xml:space="preserve"> start </w:t>
      </w:r>
      <w:r w:rsidR="00B2161A">
        <w:rPr>
          <w:rFonts w:eastAsiaTheme="minorEastAsia"/>
        </w:rPr>
        <w:t xml:space="preserve">period t=0, and ending in </w:t>
      </w:r>
      <w:proofErr w:type="spellStart"/>
      <w:r w:rsidR="008E0BFE">
        <w:rPr>
          <w:rFonts w:eastAsiaTheme="minorEastAsia"/>
        </w:rPr>
        <w:t>backtest</w:t>
      </w:r>
      <w:proofErr w:type="spellEnd"/>
      <w:r w:rsidR="008E0BFE">
        <w:rPr>
          <w:rFonts w:eastAsiaTheme="minorEastAsia"/>
        </w:rPr>
        <w:t xml:space="preserve"> end </w:t>
      </w:r>
      <w:r w:rsidR="00B2161A">
        <w:rPr>
          <w:rFonts w:eastAsiaTheme="minorEastAsia"/>
        </w:rPr>
        <w:t xml:space="preserve">period t=T, and consider forecasts that starts in period </w:t>
      </w:r>
      <w:r w:rsidR="00B2161A" w:rsidRPr="00B2161A">
        <w:rPr>
          <w:rFonts w:eastAsiaTheme="minorEastAsia"/>
          <w:u w:val="single"/>
        </w:rPr>
        <w:t>t</w:t>
      </w:r>
      <w:r w:rsidR="00B2161A">
        <w:rPr>
          <w:rFonts w:eastAsiaTheme="minorEastAsia"/>
        </w:rPr>
        <w:t>. Then the equation is re-estimated on sample going from period t=0 until period t=</w:t>
      </w:r>
      <w:r w:rsidR="00B2161A" w:rsidRPr="00B2161A">
        <w:rPr>
          <w:rFonts w:eastAsiaTheme="minorEastAsia"/>
          <w:u w:val="single"/>
        </w:rPr>
        <w:t>t</w:t>
      </w:r>
      <w:r w:rsidR="00B2161A">
        <w:rPr>
          <w:rFonts w:eastAsiaTheme="minorEastAsia"/>
        </w:rPr>
        <w:t xml:space="preserve">-1. The re-estimated equation is then used for the creating the dynamic conditional forecasts </w:t>
      </w:r>
      <w:r w:rsidR="000C0E97">
        <w:rPr>
          <w:rFonts w:eastAsiaTheme="minorEastAsia"/>
        </w:rPr>
        <w:t xml:space="preserve">starting in period </w:t>
      </w:r>
      <w:r w:rsidR="000C0E97" w:rsidRPr="000C0E97">
        <w:rPr>
          <w:rFonts w:eastAsiaTheme="minorEastAsia"/>
          <w:u w:val="single"/>
        </w:rPr>
        <w:t>t</w:t>
      </w:r>
      <w:r w:rsidR="000C0E97">
        <w:rPr>
          <w:rFonts w:eastAsiaTheme="minorEastAsia"/>
        </w:rPr>
        <w:t xml:space="preserve"> and ending in period T using procedure  </w:t>
      </w:r>
      <w:r w:rsidR="00B2161A">
        <w:rPr>
          <w:rFonts w:eastAsiaTheme="minorEastAsia"/>
        </w:rPr>
        <w:t>as outlined above.</w:t>
      </w:r>
      <w:r w:rsidR="00B2161A" w:rsidRPr="00B2161A">
        <w:rPr>
          <w:rStyle w:val="FootnoteReference"/>
          <w:rFonts w:eastAsiaTheme="minorEastAsia"/>
        </w:rPr>
        <w:t xml:space="preserve"> </w:t>
      </w:r>
      <w:r w:rsidR="00B2161A">
        <w:rPr>
          <w:rStyle w:val="FootnoteReference"/>
          <w:rFonts w:eastAsiaTheme="minorEastAsia"/>
        </w:rPr>
        <w:footnoteReference w:id="14"/>
      </w:r>
      <w:r w:rsidR="00B44D37">
        <w:rPr>
          <w:rFonts w:eastAsiaTheme="minorEastAsia"/>
        </w:rPr>
        <w:t xml:space="preserve"> </w:t>
      </w:r>
      <w:r w:rsidR="008E0BFE">
        <w:rPr>
          <w:rFonts w:eastAsiaTheme="minorEastAsia"/>
        </w:rPr>
        <w:t xml:space="preserve">Note that the need to re-estimate </w:t>
      </w:r>
      <w:proofErr w:type="gramStart"/>
      <w:r w:rsidR="008E0BFE">
        <w:rPr>
          <w:rFonts w:eastAsiaTheme="minorEastAsia"/>
        </w:rPr>
        <w:t>the  equation</w:t>
      </w:r>
      <w:proofErr w:type="gramEnd"/>
      <w:r w:rsidR="008E0BFE">
        <w:rPr>
          <w:rFonts w:eastAsiaTheme="minorEastAsia"/>
        </w:rPr>
        <w:t xml:space="preserve"> means that the </w:t>
      </w:r>
      <w:proofErr w:type="spellStart"/>
      <w:r w:rsidR="008E0BFE">
        <w:rPr>
          <w:rFonts w:eastAsiaTheme="minorEastAsia"/>
        </w:rPr>
        <w:t>backtest</w:t>
      </w:r>
      <w:proofErr w:type="spellEnd"/>
      <w:r w:rsidR="008E0BFE">
        <w:rPr>
          <w:rFonts w:eastAsiaTheme="minorEastAsia"/>
        </w:rPr>
        <w:t xml:space="preserve"> start period is adjusted relative to what was outlined for in-sample forecasts above. Specifically, to avoid the analysis being unduly influenced by early forecasts made based on equations with too short estimation sample – and hence likely noisy coefficients – the </w:t>
      </w:r>
      <w:proofErr w:type="spellStart"/>
      <w:r w:rsidR="008E0BFE">
        <w:rPr>
          <w:rFonts w:eastAsiaTheme="minorEastAsia"/>
        </w:rPr>
        <w:t>backtest</w:t>
      </w:r>
      <w:proofErr w:type="spellEnd"/>
      <w:r w:rsidR="008E0BFE">
        <w:rPr>
          <w:rFonts w:eastAsiaTheme="minorEastAsia"/>
        </w:rPr>
        <w:t xml:space="preserve"> start period is shifted so that there are 2 observations for each estimated coefficient.</w:t>
      </w:r>
    </w:p>
    <w:p w:rsidR="003121D1" w:rsidRDefault="00E42536" w:rsidP="0014373C">
      <w:pPr>
        <w:rPr>
          <w:rFonts w:eastAsiaTheme="minorEastAsia"/>
        </w:rPr>
      </w:pPr>
      <w:r>
        <w:rPr>
          <w:rFonts w:eastAsiaTheme="minorEastAsia"/>
        </w:rPr>
        <w:t>The re-estimation can face important challenges. Most importantly, some equations cannot be estimated on shorter samples because their structure leads to perfect multicollinearity problems.</w:t>
      </w:r>
      <w:r w:rsidR="00B44D37">
        <w:rPr>
          <w:rFonts w:eastAsiaTheme="minorEastAsia"/>
        </w:rPr>
        <w:t xml:space="preserve"> These can arise </w:t>
      </w:r>
      <w:r w:rsidR="003121D1">
        <w:rPr>
          <w:rFonts w:eastAsiaTheme="minorEastAsia"/>
        </w:rPr>
        <w:t>in two different reasons:</w:t>
      </w:r>
    </w:p>
    <w:p w:rsidR="00E42536" w:rsidRPr="003121D1" w:rsidRDefault="003121D1" w:rsidP="003121D1">
      <w:pPr>
        <w:pStyle w:val="ListParagraph"/>
        <w:numPr>
          <w:ilvl w:val="0"/>
          <w:numId w:val="7"/>
        </w:numPr>
      </w:pPr>
      <w:r>
        <w:rPr>
          <w:rFonts w:eastAsiaTheme="minorEastAsia"/>
        </w:rPr>
        <w:t>T</w:t>
      </w:r>
      <w:r w:rsidRPr="003121D1">
        <w:rPr>
          <w:rFonts w:eastAsiaTheme="minorEastAsia"/>
        </w:rPr>
        <w:t xml:space="preserve">he equation might include constant together with variable that has zero variance on initial part of the original estimation sample (but </w:t>
      </w:r>
      <w:proofErr w:type="gramStart"/>
      <w:r w:rsidRPr="003121D1">
        <w:rPr>
          <w:rFonts w:eastAsiaTheme="minorEastAsia"/>
        </w:rPr>
        <w:t>not on the whole original estimation sample, otherwise it would not be possible to estimate even the original equation</w:t>
      </w:r>
      <w:proofErr w:type="gramEnd"/>
      <w:r w:rsidRPr="003121D1">
        <w:rPr>
          <w:rFonts w:eastAsiaTheme="minorEastAsia"/>
        </w:rPr>
        <w:t>).</w:t>
      </w:r>
      <w:r>
        <w:rPr>
          <w:rStyle w:val="FootnoteReference"/>
          <w:rFonts w:eastAsiaTheme="minorEastAsia"/>
        </w:rPr>
        <w:footnoteReference w:id="15"/>
      </w:r>
      <w:r w:rsidRPr="003121D1">
        <w:rPr>
          <w:rFonts w:eastAsiaTheme="minorEastAsia"/>
        </w:rPr>
        <w:t xml:space="preserve"> If it is attempted to re-estimate the equation on the sample where the variable does zero variance the estimation will fail due to perfect collinearity between the constant and the zero-variance variable.</w:t>
      </w:r>
    </w:p>
    <w:p w:rsidR="003121D1" w:rsidRPr="0014373C" w:rsidRDefault="003121D1" w:rsidP="003121D1">
      <w:pPr>
        <w:pStyle w:val="ListParagraph"/>
        <w:numPr>
          <w:ilvl w:val="0"/>
          <w:numId w:val="7"/>
        </w:numPr>
      </w:pPr>
      <w:r>
        <w:t xml:space="preserve">The equation might include two </w:t>
      </w:r>
      <w:proofErr w:type="spellStart"/>
      <w:r>
        <w:t>regressors</w:t>
      </w:r>
      <w:proofErr w:type="spellEnd"/>
      <w:r>
        <w:t xml:space="preserve"> that do vary in the </w:t>
      </w:r>
      <w:r w:rsidRPr="003121D1">
        <w:rPr>
          <w:rFonts w:eastAsiaTheme="minorEastAsia"/>
        </w:rPr>
        <w:t>initial part of the original estimation sample</w:t>
      </w:r>
      <w:r>
        <w:rPr>
          <w:rFonts w:eastAsiaTheme="minorEastAsia"/>
        </w:rPr>
        <w:t xml:space="preserve">, but they are perfectly collinear on such sample. </w:t>
      </w:r>
    </w:p>
    <w:p w:rsidR="0014373C" w:rsidRDefault="00675479" w:rsidP="00B05105">
      <w:r>
        <w:t>This raises an operations problem: such issues will cause estimation to fail, which could prevent the operation of the remaining parts of the add-in. The add-in addresses this issue in two ways. First, by default</w:t>
      </w:r>
      <w:r w:rsidR="00217263">
        <w:rPr>
          <w:rStyle w:val="FootnoteReference"/>
        </w:rPr>
        <w:footnoteReference w:id="16"/>
      </w:r>
      <w:r>
        <w:t xml:space="preserve"> the add-in </w:t>
      </w:r>
      <w:proofErr w:type="gramStart"/>
      <w:r>
        <w:t>checks specifically for the two issues outlined above and addresses</w:t>
      </w:r>
      <w:proofErr w:type="gramEnd"/>
      <w:r>
        <w:t xml:space="preserve"> them. In the first case </w:t>
      </w:r>
      <w:proofErr w:type="gramStart"/>
      <w:r>
        <w:t>it</w:t>
      </w:r>
      <w:r w:rsidR="008D602D">
        <w:t xml:space="preserve"> </w:t>
      </w:r>
      <w:r>
        <w:t xml:space="preserve"> eliminates</w:t>
      </w:r>
      <w:proofErr w:type="gramEnd"/>
      <w:r>
        <w:t xml:space="preserve"> </w:t>
      </w:r>
      <w:r w:rsidR="008D602D">
        <w:t>the constant unless the zero-variance variable has values equal to zero, in which case it eliminates that variable.</w:t>
      </w:r>
      <w:r w:rsidR="008D602D">
        <w:rPr>
          <w:rStyle w:val="FootnoteReference"/>
        </w:rPr>
        <w:footnoteReference w:id="17"/>
      </w:r>
      <w:r w:rsidR="00B05105">
        <w:t xml:space="preserve"> In the second case it eliminates the variable that is second in the specification list. However, this approach does not cover all possible reasons for estimation crashes.</w:t>
      </w:r>
      <w:r w:rsidR="00C045EF">
        <w:rPr>
          <w:rStyle w:val="FootnoteReference"/>
        </w:rPr>
        <w:footnoteReference w:id="18"/>
      </w:r>
      <w:r w:rsidR="00B05105">
        <w:t xml:space="preserve"> Hence, the add-in offers second way to avoid such crashes preventing the remainder of the execution: user can specify that </w:t>
      </w:r>
      <w:r w:rsidR="00C045EF">
        <w:t>estimation</w:t>
      </w:r>
      <w:r w:rsidR="00B05105">
        <w:t xml:space="preserve"> errors should be ignored (‘</w:t>
      </w:r>
      <w:proofErr w:type="spellStart"/>
      <w:r w:rsidR="00B05105">
        <w:t>ignore_errors</w:t>
      </w:r>
      <w:proofErr w:type="spellEnd"/>
      <w:r w:rsidR="00B05105">
        <w:t>=”t”‘) in which case the add-in will use last re-estimated equation when equation was not successfully estimated on current sample.</w:t>
      </w:r>
      <w:r w:rsidR="00B05105">
        <w:rPr>
          <w:rStyle w:val="FootnoteReference"/>
        </w:rPr>
        <w:footnoteReference w:id="19"/>
      </w:r>
      <w:r w:rsidR="00B05105">
        <w:t xml:space="preserve"> </w:t>
      </w:r>
    </w:p>
    <w:p w:rsidR="0014373C" w:rsidRDefault="0014373C" w:rsidP="0014373C">
      <w:pPr>
        <w:pStyle w:val="Heading2"/>
      </w:pPr>
      <w:bookmarkStart w:id="47" w:name="_Toc68884089"/>
      <w:r>
        <w:t>Conditional scenario forecast procedure</w:t>
      </w:r>
      <w:bookmarkEnd w:id="47"/>
    </w:p>
    <w:p w:rsidR="00965CD9" w:rsidRDefault="00965CD9" w:rsidP="00965CD9">
      <w:r>
        <w:t xml:space="preserve">To create conditional scenario forecasts needs to specify the same three things as in case of </w:t>
      </w:r>
      <w:proofErr w:type="spellStart"/>
      <w:r>
        <w:t>backtest</w:t>
      </w:r>
      <w:proofErr w:type="spellEnd"/>
      <w:r>
        <w:t xml:space="preserve"> forecasting procedure:</w:t>
      </w:r>
    </w:p>
    <w:p w:rsidR="00965CD9" w:rsidRDefault="00965CD9" w:rsidP="00965CD9">
      <w:pPr>
        <w:pStyle w:val="ListParagraph"/>
        <w:numPr>
          <w:ilvl w:val="0"/>
          <w:numId w:val="8"/>
        </w:numPr>
      </w:pPr>
      <w:r>
        <w:t>The past values of base variable, if (implicitly or explicitly) present on right hand side</w:t>
      </w:r>
    </w:p>
    <w:p w:rsidR="00965CD9" w:rsidRDefault="00965CD9" w:rsidP="00965CD9">
      <w:pPr>
        <w:pStyle w:val="ListParagraph"/>
        <w:numPr>
          <w:ilvl w:val="0"/>
          <w:numId w:val="8"/>
        </w:numPr>
      </w:pPr>
      <w:r>
        <w:t>Current and past values of independent variables, if present</w:t>
      </w:r>
    </w:p>
    <w:p w:rsidR="00965CD9" w:rsidRDefault="00965CD9" w:rsidP="00965CD9">
      <w:pPr>
        <w:pStyle w:val="ListParagraph"/>
        <w:numPr>
          <w:ilvl w:val="0"/>
          <w:numId w:val="8"/>
        </w:numPr>
      </w:pPr>
      <w:r>
        <w:t>Values of current and future shocks</w:t>
      </w:r>
    </w:p>
    <w:p w:rsidR="00965CD9" w:rsidRDefault="00965CD9" w:rsidP="00965CD9">
      <w:r>
        <w:t xml:space="preserve">The treatment of the first and third aspect is the same as in </w:t>
      </w:r>
      <w:proofErr w:type="spellStart"/>
      <w:r>
        <w:t>backtest</w:t>
      </w:r>
      <w:proofErr w:type="spellEnd"/>
      <w:r>
        <w:t xml:space="preserve"> forecasting procedure: the forecasts are dynamic (i.e. forecasted values are used for future past values of base variables) and made under assumption of zero future shocks. Similarly, the forecasts are made in terms of the underlying base variable, rather than the actual dependent variable.</w:t>
      </w:r>
    </w:p>
    <w:p w:rsidR="00965CD9" w:rsidRDefault="00965CD9" w:rsidP="00965CD9">
      <w:r>
        <w:t xml:space="preserve">In terms of current and past values of independent variables the forecasting procedure cannot rely on using actual </w:t>
      </w:r>
      <w:proofErr w:type="gramStart"/>
      <w:r>
        <w:t>observed  historical</w:t>
      </w:r>
      <w:proofErr w:type="gramEnd"/>
      <w:r>
        <w:t xml:space="preserve"> values. Instead, the procedure uses scenario values for all independent variables, if </w:t>
      </w:r>
      <w:proofErr w:type="spellStart"/>
      <w:r>
        <w:t>avaiable</w:t>
      </w:r>
      <w:proofErr w:type="spellEnd"/>
      <w:r>
        <w:t>.</w:t>
      </w:r>
      <w:r w:rsidR="00B45D0B">
        <w:rPr>
          <w:rStyle w:val="FootnoteReference"/>
        </w:rPr>
        <w:footnoteReference w:id="20"/>
      </w:r>
      <w:r>
        <w:t xml:space="preserve"> Therefore, the scenario forecasts for the base variable are conditional in that they are made based on scenario values of independent variables. Again, the user can control the degree of conditionality by including equations/identities for additional variables. </w:t>
      </w:r>
    </w:p>
    <w:p w:rsidR="00965CD9" w:rsidRDefault="00965CD9" w:rsidP="00965CD9">
      <w:r>
        <w:t xml:space="preserve">The sample for which the forecasts are made again follows the </w:t>
      </w:r>
      <w:r w:rsidR="00B45D0B">
        <w:t xml:space="preserve">data availability, if not adjusted by the user. </w:t>
      </w:r>
      <w:r w:rsidR="00A8506E">
        <w:t xml:space="preserve">The starting date is the </w:t>
      </w:r>
      <w:r w:rsidR="00AF6CEC">
        <w:t xml:space="preserve">first period after </w:t>
      </w:r>
      <w:r w:rsidR="00A8506E">
        <w:t xml:space="preserve">last date in which all </w:t>
      </w:r>
      <w:proofErr w:type="spellStart"/>
      <w:r w:rsidR="00A8506E">
        <w:t>regressors</w:t>
      </w:r>
      <w:proofErr w:type="spellEnd"/>
      <w:r w:rsidR="00A8506E">
        <w:t xml:space="preserve"> have historical values. T</w:t>
      </w:r>
      <w:r w:rsidR="00B45D0B">
        <w:t>he ending data is either the end date of the workfile, or last date for which values for all variables are available.</w:t>
      </w:r>
    </w:p>
    <w:p w:rsidR="00965CD9" w:rsidRPr="00965CD9" w:rsidRDefault="00965CD9" w:rsidP="00965CD9"/>
    <w:sectPr w:rsidR="00965CD9" w:rsidRPr="00965C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29E" w:rsidRDefault="00F6729E" w:rsidP="00E40B53">
      <w:pPr>
        <w:spacing w:after="0" w:line="240" w:lineRule="auto"/>
      </w:pPr>
      <w:r>
        <w:separator/>
      </w:r>
    </w:p>
  </w:endnote>
  <w:endnote w:type="continuationSeparator" w:id="0">
    <w:p w:rsidR="00F6729E" w:rsidRDefault="00F6729E" w:rsidP="00E40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29E" w:rsidRDefault="00F6729E" w:rsidP="00E40B53">
      <w:pPr>
        <w:spacing w:after="0" w:line="240" w:lineRule="auto"/>
      </w:pPr>
      <w:r>
        <w:separator/>
      </w:r>
    </w:p>
  </w:footnote>
  <w:footnote w:type="continuationSeparator" w:id="0">
    <w:p w:rsidR="00F6729E" w:rsidRDefault="00F6729E" w:rsidP="00E40B53">
      <w:pPr>
        <w:spacing w:after="0" w:line="240" w:lineRule="auto"/>
      </w:pPr>
      <w:r>
        <w:continuationSeparator/>
      </w:r>
    </w:p>
  </w:footnote>
  <w:footnote w:id="1">
    <w:p w:rsidR="00D14552" w:rsidRDefault="00D14552">
      <w:pPr>
        <w:pStyle w:val="FootnoteText"/>
      </w:pPr>
      <w:r>
        <w:rPr>
          <w:rStyle w:val="FootnoteReference"/>
        </w:rPr>
        <w:footnoteRef/>
      </w:r>
      <w:r>
        <w:t xml:space="preserve"> </w:t>
      </w:r>
      <w:r w:rsidRPr="00180EC2">
        <w:t>The names correspond to names in situation when single specification is being evaluated; if multiple specifications are being evaluated then workfile names include additional alias at the end of name, while the objects in spool are named ‘spec_{id}’.</w:t>
      </w:r>
    </w:p>
  </w:footnote>
  <w:footnote w:id="2">
    <w:p w:rsidR="00D14552" w:rsidRDefault="00D14552">
      <w:pPr>
        <w:pStyle w:val="FootnoteText"/>
      </w:pPr>
      <w:r>
        <w:rPr>
          <w:rStyle w:val="FootnoteReference"/>
        </w:rPr>
        <w:footnoteRef/>
      </w:r>
      <w:r>
        <w:t xml:space="preserve"> This assumes that user specified to that he wishes to keep intermediate objects. Same applies for discussion below. See list of intermediate objects in dedicated section.</w:t>
      </w:r>
    </w:p>
  </w:footnote>
  <w:footnote w:id="3">
    <w:p w:rsidR="00D14552" w:rsidRDefault="00D14552">
      <w:pPr>
        <w:pStyle w:val="FootnoteText"/>
      </w:pPr>
      <w:r>
        <w:rPr>
          <w:rStyle w:val="FootnoteReference"/>
        </w:rPr>
        <w:footnoteRef/>
      </w:r>
      <w:r>
        <w:t xml:space="preserve"> The two significance levels are 0.1 and 0.25.</w:t>
      </w:r>
    </w:p>
  </w:footnote>
  <w:footnote w:id="4">
    <w:p w:rsidR="00D14552" w:rsidRDefault="00D14552">
      <w:pPr>
        <w:pStyle w:val="FootnoteText"/>
      </w:pPr>
      <w:r>
        <w:rPr>
          <w:rStyle w:val="FootnoteReference"/>
        </w:rPr>
        <w:footnoteRef/>
      </w:r>
      <w:r>
        <w:t xml:space="preserve"> The descriptions are by default equal to the descriptions in given series. User can overwrite this behavior by creating table ‘</w:t>
      </w:r>
      <w:proofErr w:type="spellStart"/>
      <w:r w:rsidRPr="00443B03">
        <w:t>tb_variable_descriptions</w:t>
      </w:r>
      <w:proofErr w:type="spellEnd"/>
      <w:r>
        <w:t>’ which will include variable mnemonic in first column and description to be used in second column.</w:t>
      </w:r>
    </w:p>
    <w:p w:rsidR="00D14552" w:rsidRDefault="00D14552">
      <w:pPr>
        <w:pStyle w:val="FootnoteText"/>
      </w:pPr>
      <w:r>
        <w:t xml:space="preserve">Note that the standard regression table is adjusted to accommodate efficient inclusion of long-string </w:t>
      </w:r>
      <w:proofErr w:type="spellStart"/>
      <w:r>
        <w:t>regressors</w:t>
      </w:r>
      <w:proofErr w:type="spellEnd"/>
      <w:r>
        <w:t xml:space="preserve"> and variables with long descriptions.</w:t>
      </w:r>
    </w:p>
  </w:footnote>
  <w:footnote w:id="5">
    <w:p w:rsidR="00D14552" w:rsidRDefault="00D14552">
      <w:pPr>
        <w:pStyle w:val="FootnoteText"/>
      </w:pPr>
      <w:r>
        <w:rPr>
          <w:rStyle w:val="FootnoteReference"/>
        </w:rPr>
        <w:footnoteRef/>
      </w:r>
      <w:r>
        <w:t xml:space="preserve"> To count as subsample-relevant forecast error, given forecast has to completely lie in the given sample.</w:t>
      </w:r>
    </w:p>
  </w:footnote>
  <w:footnote w:id="6">
    <w:p w:rsidR="00D14552" w:rsidRDefault="00D14552">
      <w:pPr>
        <w:pStyle w:val="FootnoteText"/>
      </w:pPr>
      <w:r>
        <w:rPr>
          <w:rStyle w:val="FootnoteReference"/>
        </w:rPr>
        <w:footnoteRef/>
      </w:r>
      <w:r>
        <w:t xml:space="preserve"> The number of color scales increases with number of specifications, with 4 specifications for one color-scale.</w:t>
      </w:r>
    </w:p>
  </w:footnote>
  <w:footnote w:id="7">
    <w:p w:rsidR="00D14552" w:rsidRDefault="00D14552">
      <w:pPr>
        <w:pStyle w:val="FootnoteText"/>
      </w:pPr>
      <w:r>
        <w:rPr>
          <w:rStyle w:val="FootnoteReference"/>
        </w:rPr>
        <w:footnoteRef/>
      </w:r>
      <w:r>
        <w:t xml:space="preserve"> </w:t>
      </w:r>
      <w:proofErr w:type="gramStart"/>
      <w:r>
        <w:t>Line with slope less than 45-degrees means that the actuals increase slower than the forecasts.</w:t>
      </w:r>
      <w:proofErr w:type="gramEnd"/>
      <w:r>
        <w:t xml:space="preserve"> Meanwhile, values above 45-degree line correspond to observations with forecasts lower than actuals (i.e. negative bias) and vice versa. </w:t>
      </w:r>
    </w:p>
  </w:footnote>
  <w:footnote w:id="8">
    <w:p w:rsidR="00D14552" w:rsidRDefault="00D14552">
      <w:pPr>
        <w:pStyle w:val="FootnoteText"/>
      </w:pPr>
      <w:r>
        <w:rPr>
          <w:rStyle w:val="FootnoteReference"/>
        </w:rPr>
        <w:footnoteRef/>
      </w:r>
      <w:r>
        <w:t xml:space="preserve"> Given that the add-in operates mostly in terms of single equation approach, the scenario forecasts are made </w:t>
      </w:r>
      <w:r w:rsidRPr="00180EC2">
        <w:rPr>
          <w:i/>
        </w:rPr>
        <w:t>conditional</w:t>
      </w:r>
      <w:r>
        <w:t xml:space="preserve"> on actual scenario values of independent variables. See appendix for more detailed discussion.</w:t>
      </w:r>
    </w:p>
  </w:footnote>
  <w:footnote w:id="9">
    <w:p w:rsidR="00885A0F" w:rsidRDefault="00885A0F">
      <w:pPr>
        <w:pStyle w:val="FootnoteText"/>
      </w:pPr>
      <w:r>
        <w:rPr>
          <w:rStyle w:val="FootnoteReference"/>
        </w:rPr>
        <w:footnoteRef/>
      </w:r>
      <w:r>
        <w:t xml:space="preserve"> The difference between independent variable and </w:t>
      </w:r>
      <w:proofErr w:type="spellStart"/>
      <w:r>
        <w:t>regressor</w:t>
      </w:r>
      <w:proofErr w:type="spellEnd"/>
      <w:r>
        <w:t xml:space="preserve"> is that </w:t>
      </w:r>
      <w:proofErr w:type="spellStart"/>
      <w:r>
        <w:t>regressor</w:t>
      </w:r>
      <w:proofErr w:type="spellEnd"/>
      <w:r>
        <w:t xml:space="preserve"> can be transformation of multiple independent </w:t>
      </w:r>
      <w:proofErr w:type="spellStart"/>
      <w:r>
        <w:t>varaibles</w:t>
      </w:r>
      <w:proofErr w:type="spellEnd"/>
      <w:r>
        <w:t>, e.g. in equation y=</w:t>
      </w:r>
      <w:proofErr w:type="spellStart"/>
      <w:r>
        <w:t>a+b</w:t>
      </w:r>
      <w:proofErr w:type="spellEnd"/>
      <w:r>
        <w:t xml:space="preserve">*x/z, there are two independent variables x and z, and one </w:t>
      </w:r>
      <w:proofErr w:type="spellStart"/>
      <w:r>
        <w:t>rergressor</w:t>
      </w:r>
      <w:proofErr w:type="spellEnd"/>
      <w:r>
        <w:t xml:space="preserve"> x/z. Of course, in many situations independent variables and </w:t>
      </w:r>
      <w:proofErr w:type="spellStart"/>
      <w:r>
        <w:t>regressors</w:t>
      </w:r>
      <w:proofErr w:type="spellEnd"/>
      <w:r>
        <w:t xml:space="preserve"> coincide, in which </w:t>
      </w:r>
      <w:proofErr w:type="gramStart"/>
      <w:r>
        <w:t>case  the</w:t>
      </w:r>
      <w:proofErr w:type="gramEnd"/>
      <w:r>
        <w:t xml:space="preserve"> graphs will be </w:t>
      </w:r>
      <w:proofErr w:type="spellStart"/>
      <w:r>
        <w:t>indentical</w:t>
      </w:r>
      <w:proofErr w:type="spellEnd"/>
      <w:r>
        <w:t>.</w:t>
      </w:r>
    </w:p>
  </w:footnote>
  <w:footnote w:id="10">
    <w:p w:rsidR="00D14552" w:rsidRDefault="00D14552">
      <w:pPr>
        <w:pStyle w:val="FootnoteText"/>
      </w:pPr>
      <w:r>
        <w:rPr>
          <w:rStyle w:val="FootnoteReference"/>
        </w:rPr>
        <w:footnoteRef/>
      </w:r>
      <w:r>
        <w:t xml:space="preserve"> </w:t>
      </w:r>
      <w:r w:rsidRPr="00E30D55">
        <w:t>This is applicable only forecasts are created out of sample; otherwise only the original equation is used for creating forecasts.</w:t>
      </w:r>
    </w:p>
  </w:footnote>
  <w:footnote w:id="11">
    <w:p w:rsidR="00D14552" w:rsidRDefault="00D14552" w:rsidP="00530F3B">
      <w:pPr>
        <w:pStyle w:val="FootnoteText"/>
      </w:pPr>
      <w:r>
        <w:rPr>
          <w:rStyle w:val="FootnoteReference"/>
        </w:rPr>
        <w:footnoteRef/>
      </w:r>
      <w:r>
        <w:t xml:space="preserve"> Of course, in most but not all cases the user can deal with this limitation on the forecasting of base variable by changing the dependent variable from explicit to implicit, i.e. replacing the transformed base variable with new variable equivalent to the transformed variable.</w:t>
      </w:r>
    </w:p>
  </w:footnote>
  <w:footnote w:id="12">
    <w:p w:rsidR="00D14552" w:rsidRDefault="00D14552">
      <w:pPr>
        <w:pStyle w:val="FootnoteText"/>
      </w:pPr>
      <w:r>
        <w:rPr>
          <w:rStyle w:val="FootnoteReference"/>
        </w:rPr>
        <w:footnoteRef/>
      </w:r>
      <w:r>
        <w:t xml:space="preserve"> Of course, if equation for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Pr>
          <w:rFonts w:eastAsiaTheme="minorEastAsia"/>
        </w:rPr>
        <w:t xml:space="preserve"> includes additional independent variables not present in equation </w:t>
      </w:r>
      <w:proofErr w:type="gramStart"/>
      <w:r>
        <w:rPr>
          <w:rFonts w:eastAsiaTheme="minorEastAsia"/>
        </w:rPr>
        <w:t xml:space="preserve">for </w:t>
      </w:r>
      <w:proofErr w:type="gramEnd"/>
      <m:oMath>
        <m:sSub>
          <m:sSubPr>
            <m:ctrlPr>
              <w:rPr>
                <w:rFonts w:ascii="Cambria Math" w:hAnsi="Cambria Math"/>
                <w:i/>
              </w:rPr>
            </m:ctrlPr>
          </m:sSubPr>
          <m:e>
            <m:r>
              <w:rPr>
                <w:rFonts w:ascii="Cambria Math" w:hAnsi="Cambria Math"/>
              </w:rPr>
              <m:t>y</m:t>
            </m:r>
          </m:e>
          <m:sub>
            <m:r>
              <w:rPr>
                <w:rFonts w:ascii="Cambria Math" w:hAnsi="Cambria Math"/>
              </w:rPr>
              <m:t>t</m:t>
            </m:r>
          </m:sub>
        </m:sSub>
      </m:oMath>
      <w:r>
        <w:rPr>
          <w:rFonts w:eastAsiaTheme="minorEastAsia"/>
        </w:rPr>
        <w:t>, then the system of forecasts will be also conditional on these additional variables.</w:t>
      </w:r>
    </w:p>
  </w:footnote>
  <w:footnote w:id="13">
    <w:p w:rsidR="00D14552" w:rsidRDefault="00D14552">
      <w:pPr>
        <w:pStyle w:val="FootnoteText"/>
      </w:pPr>
      <w:r>
        <w:rPr>
          <w:rStyle w:val="FootnoteReference"/>
        </w:rPr>
        <w:footnoteRef/>
      </w:r>
      <w:r>
        <w:t xml:space="preserve"> The sample boundaries of </w:t>
      </w:r>
      <w:proofErr w:type="spellStart"/>
      <w:r>
        <w:t>regressors</w:t>
      </w:r>
      <w:proofErr w:type="spellEnd"/>
      <w:r>
        <w:t xml:space="preserve"> are stored in ‘</w:t>
      </w:r>
      <w:proofErr w:type="spellStart"/>
      <w:r>
        <w:t>tb_sb</w:t>
      </w:r>
      <w:proofErr w:type="spellEnd"/>
      <w:proofErr w:type="gramStart"/>
      <w:r>
        <w:t>_{</w:t>
      </w:r>
      <w:proofErr w:type="spellStart"/>
      <w:proofErr w:type="gramEnd"/>
      <w:r>
        <w:t>equation_name</w:t>
      </w:r>
      <w:proofErr w:type="spellEnd"/>
      <w:r>
        <w:t xml:space="preserve">}’. Note that when the equation is estimated on full available sample then the </w:t>
      </w:r>
      <w:proofErr w:type="spellStart"/>
      <w:r>
        <w:t>backtest</w:t>
      </w:r>
      <w:proofErr w:type="spellEnd"/>
      <w:r>
        <w:t xml:space="preserve"> start and </w:t>
      </w:r>
      <w:proofErr w:type="spellStart"/>
      <w:r>
        <w:t>backtest</w:t>
      </w:r>
      <w:proofErr w:type="spellEnd"/>
      <w:r>
        <w:t xml:space="preserve"> end will correspond to starting and ending date of estimation. The reason why the estimation start is treated as lower bound is because presumably by adjusting the estimation start date the modeler is indicating that the model does not apply to the period before. Since this argument does not apply to estimation end, it is not treated the same. </w:t>
      </w:r>
    </w:p>
  </w:footnote>
  <w:footnote w:id="14">
    <w:p w:rsidR="00D14552" w:rsidRDefault="00D14552" w:rsidP="00B2161A">
      <w:pPr>
        <w:pStyle w:val="FootnoteText"/>
      </w:pPr>
      <w:r>
        <w:rPr>
          <w:rStyle w:val="FootnoteReference"/>
        </w:rPr>
        <w:footnoteRef/>
      </w:r>
      <w:r>
        <w:t xml:space="preserve"> Such re-estimation and resulting forecasts are often called </w:t>
      </w:r>
      <w:r w:rsidRPr="00B2161A">
        <w:rPr>
          <w:i/>
        </w:rPr>
        <w:t>recursive</w:t>
      </w:r>
      <w:r>
        <w:t xml:space="preserve">, to distinguish them from </w:t>
      </w:r>
      <w:r w:rsidRPr="00B2161A">
        <w:rPr>
          <w:i/>
        </w:rPr>
        <w:t>rolling</w:t>
      </w:r>
      <w:r>
        <w:t xml:space="preserve"> forecast. In rolling re-estimation/forecasting the estimation window is being kept at fixed size specified by the user.</w:t>
      </w:r>
    </w:p>
  </w:footnote>
  <w:footnote w:id="15">
    <w:p w:rsidR="00D14552" w:rsidRDefault="00D14552">
      <w:pPr>
        <w:pStyle w:val="FootnoteText"/>
      </w:pPr>
      <w:r>
        <w:rPr>
          <w:rStyle w:val="FootnoteReference"/>
        </w:rPr>
        <w:footnoteRef/>
      </w:r>
      <w:r>
        <w:t xml:space="preserve"> A typical example is when one of the variables is a dummy variable. Since dummy variable is zero before the first occurrence of the event it represents, it can often happen that the re-estimation sample includes period when it has zero variance.</w:t>
      </w:r>
    </w:p>
  </w:footnote>
  <w:footnote w:id="16">
    <w:p w:rsidR="00D14552" w:rsidRDefault="00D14552">
      <w:pPr>
        <w:pStyle w:val="FootnoteText"/>
      </w:pPr>
      <w:r>
        <w:rPr>
          <w:rStyle w:val="FootnoteReference"/>
        </w:rPr>
        <w:footnoteRef/>
      </w:r>
      <w:r>
        <w:t xml:space="preserve"> This can be switched off by setting option ‘</w:t>
      </w:r>
      <w:proofErr w:type="spellStart"/>
      <w:r>
        <w:t>eliminate_multicol</w:t>
      </w:r>
      <w:proofErr w:type="spellEnd"/>
      <w:r>
        <w:t>=”f”’.</w:t>
      </w:r>
    </w:p>
  </w:footnote>
  <w:footnote w:id="17">
    <w:p w:rsidR="00D14552" w:rsidRDefault="00D14552">
      <w:pPr>
        <w:pStyle w:val="FootnoteText"/>
      </w:pPr>
      <w:r>
        <w:rPr>
          <w:rStyle w:val="FootnoteReference"/>
        </w:rPr>
        <w:footnoteRef/>
      </w:r>
      <w:r>
        <w:t xml:space="preserve"> The logic for this rule is following. Since the modeler included the variable in the regression it is presumable linked to the dependent variable. This link should be present even when the independent variable has zero variance. A typical example will be link between different interest rates. However, this rule cannot be followed when all the values are zero – a typical situation for dummy variable - since in such case the equation cannot be estimated.</w:t>
      </w:r>
    </w:p>
  </w:footnote>
  <w:footnote w:id="18">
    <w:p w:rsidR="00D14552" w:rsidRDefault="00D14552">
      <w:pPr>
        <w:pStyle w:val="FootnoteText"/>
      </w:pPr>
      <w:r>
        <w:rPr>
          <w:rStyle w:val="FootnoteReference"/>
        </w:rPr>
        <w:footnoteRef/>
      </w:r>
      <w:r>
        <w:t xml:space="preserve"> For example, the add-in </w:t>
      </w:r>
      <w:proofErr w:type="gramStart"/>
      <w:r>
        <w:t>check</w:t>
      </w:r>
      <w:proofErr w:type="gramEnd"/>
      <w:r>
        <w:t xml:space="preserve"> for perfect correlation only between all pairs of </w:t>
      </w:r>
      <w:proofErr w:type="spellStart"/>
      <w:r>
        <w:t>regressors</w:t>
      </w:r>
      <w:proofErr w:type="spellEnd"/>
      <w:r>
        <w:t xml:space="preserve">. A perfect multicollinearity can also arise in situations when no two </w:t>
      </w:r>
      <w:proofErr w:type="spellStart"/>
      <w:r>
        <w:t>regressors</w:t>
      </w:r>
      <w:proofErr w:type="spellEnd"/>
      <w:r>
        <w:t xml:space="preserve"> are perfectly correlated, for example in case of set of several dummies covering all cases or in situation of multiple lags.</w:t>
      </w:r>
    </w:p>
  </w:footnote>
  <w:footnote w:id="19">
    <w:p w:rsidR="00D14552" w:rsidRDefault="00D14552">
      <w:pPr>
        <w:pStyle w:val="FootnoteText"/>
      </w:pPr>
      <w:r>
        <w:rPr>
          <w:rStyle w:val="FootnoteReference"/>
        </w:rPr>
        <w:footnoteRef/>
      </w:r>
      <w:r>
        <w:t xml:space="preserve"> Note that this allows user to ignore only errors that can be ignored by Eviews itself. For example, in BREAKLS estimation method Eviews stops whenever </w:t>
      </w:r>
      <w:proofErr w:type="spellStart"/>
      <w:r>
        <w:t>perfrect</w:t>
      </w:r>
      <w:proofErr w:type="spellEnd"/>
      <w:r>
        <w:t xml:space="preserve"> collinearity was encountered irrespective of error handling. </w:t>
      </w:r>
    </w:p>
  </w:footnote>
  <w:footnote w:id="20">
    <w:p w:rsidR="00D14552" w:rsidRDefault="00D14552">
      <w:pPr>
        <w:pStyle w:val="FootnoteText"/>
      </w:pPr>
      <w:r>
        <w:rPr>
          <w:rStyle w:val="FootnoteReference"/>
        </w:rPr>
        <w:footnoteRef/>
      </w:r>
      <w:r>
        <w:t xml:space="preserve"> If the scenario forecasts are not available for given variable and scenario then the no-scenario forecast is used instead. To see which values have been used for each variable either consult the scenario in the model object or check the string ‘</w:t>
      </w:r>
      <w:proofErr w:type="spellStart"/>
      <w:r>
        <w:t>st_missing_variables</w:t>
      </w:r>
      <w:proofErr w:type="spellEnd"/>
      <w:proofErr w:type="gramStart"/>
      <w:r>
        <w:t>_{</w:t>
      </w:r>
      <w:proofErr w:type="gramEnd"/>
      <w:r>
        <w:t>scenario}’.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E0D19"/>
    <w:multiLevelType w:val="hybridMultilevel"/>
    <w:tmpl w:val="2F1A7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430BB"/>
    <w:multiLevelType w:val="hybridMultilevel"/>
    <w:tmpl w:val="4EA204D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25B00DB1"/>
    <w:multiLevelType w:val="hybridMultilevel"/>
    <w:tmpl w:val="416E7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A44D0"/>
    <w:multiLevelType w:val="hybridMultilevel"/>
    <w:tmpl w:val="667A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6F396F"/>
    <w:multiLevelType w:val="hybridMultilevel"/>
    <w:tmpl w:val="BF3A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7720AC"/>
    <w:multiLevelType w:val="hybridMultilevel"/>
    <w:tmpl w:val="416E7E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23638D"/>
    <w:multiLevelType w:val="hybridMultilevel"/>
    <w:tmpl w:val="CFEE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BB595C"/>
    <w:multiLevelType w:val="hybridMultilevel"/>
    <w:tmpl w:val="EF24D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0"/>
  </w:num>
  <w:num w:numId="5">
    <w:abstractNumId w:val="7"/>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356"/>
    <w:rsid w:val="000132B0"/>
    <w:rsid w:val="00021A97"/>
    <w:rsid w:val="00055E2B"/>
    <w:rsid w:val="000A2B64"/>
    <w:rsid w:val="000C0E97"/>
    <w:rsid w:val="00102081"/>
    <w:rsid w:val="00127F85"/>
    <w:rsid w:val="0014373C"/>
    <w:rsid w:val="001524EF"/>
    <w:rsid w:val="00161C7F"/>
    <w:rsid w:val="00180EC2"/>
    <w:rsid w:val="0019519F"/>
    <w:rsid w:val="001E7B10"/>
    <w:rsid w:val="001F3BD9"/>
    <w:rsid w:val="00217263"/>
    <w:rsid w:val="00265B44"/>
    <w:rsid w:val="00290578"/>
    <w:rsid w:val="002B5E06"/>
    <w:rsid w:val="002B6460"/>
    <w:rsid w:val="002F0057"/>
    <w:rsid w:val="003121D1"/>
    <w:rsid w:val="00327300"/>
    <w:rsid w:val="00354BAB"/>
    <w:rsid w:val="00360C2A"/>
    <w:rsid w:val="00391C0C"/>
    <w:rsid w:val="003923FD"/>
    <w:rsid w:val="003D5547"/>
    <w:rsid w:val="003F0381"/>
    <w:rsid w:val="00424D33"/>
    <w:rsid w:val="004430F0"/>
    <w:rsid w:val="00443B03"/>
    <w:rsid w:val="00452A8B"/>
    <w:rsid w:val="0045510A"/>
    <w:rsid w:val="004A70EB"/>
    <w:rsid w:val="004E1FF7"/>
    <w:rsid w:val="004E4D0E"/>
    <w:rsid w:val="004F53B1"/>
    <w:rsid w:val="0051600A"/>
    <w:rsid w:val="00530F3B"/>
    <w:rsid w:val="005350E2"/>
    <w:rsid w:val="005725EE"/>
    <w:rsid w:val="0057502C"/>
    <w:rsid w:val="005A42CC"/>
    <w:rsid w:val="005C4504"/>
    <w:rsid w:val="005C525B"/>
    <w:rsid w:val="005C72E5"/>
    <w:rsid w:val="00605356"/>
    <w:rsid w:val="0062526C"/>
    <w:rsid w:val="00626669"/>
    <w:rsid w:val="00632CCF"/>
    <w:rsid w:val="00644108"/>
    <w:rsid w:val="00662766"/>
    <w:rsid w:val="0067426F"/>
    <w:rsid w:val="00675479"/>
    <w:rsid w:val="0069130A"/>
    <w:rsid w:val="006A7479"/>
    <w:rsid w:val="006B1BC2"/>
    <w:rsid w:val="006B2BE5"/>
    <w:rsid w:val="006C1DA7"/>
    <w:rsid w:val="006C7052"/>
    <w:rsid w:val="006E22AE"/>
    <w:rsid w:val="0070141C"/>
    <w:rsid w:val="00704E79"/>
    <w:rsid w:val="00704EB2"/>
    <w:rsid w:val="00725462"/>
    <w:rsid w:val="00744FA1"/>
    <w:rsid w:val="0074712B"/>
    <w:rsid w:val="007C3E36"/>
    <w:rsid w:val="007F28EA"/>
    <w:rsid w:val="008035D4"/>
    <w:rsid w:val="00817452"/>
    <w:rsid w:val="008209EA"/>
    <w:rsid w:val="00832986"/>
    <w:rsid w:val="00860ED5"/>
    <w:rsid w:val="0087446D"/>
    <w:rsid w:val="00885A0F"/>
    <w:rsid w:val="00885FE0"/>
    <w:rsid w:val="00895F71"/>
    <w:rsid w:val="008C3D42"/>
    <w:rsid w:val="008D602D"/>
    <w:rsid w:val="008E0BFE"/>
    <w:rsid w:val="00917338"/>
    <w:rsid w:val="009408F8"/>
    <w:rsid w:val="00965CD9"/>
    <w:rsid w:val="009729A5"/>
    <w:rsid w:val="009923FE"/>
    <w:rsid w:val="009D4779"/>
    <w:rsid w:val="009D5C91"/>
    <w:rsid w:val="009E6493"/>
    <w:rsid w:val="00A30624"/>
    <w:rsid w:val="00A32058"/>
    <w:rsid w:val="00A35D1F"/>
    <w:rsid w:val="00A40A2B"/>
    <w:rsid w:val="00A51504"/>
    <w:rsid w:val="00A51FFC"/>
    <w:rsid w:val="00A61BDC"/>
    <w:rsid w:val="00A74FF1"/>
    <w:rsid w:val="00A76A25"/>
    <w:rsid w:val="00A8506E"/>
    <w:rsid w:val="00AB3D74"/>
    <w:rsid w:val="00AC146A"/>
    <w:rsid w:val="00AF6CEC"/>
    <w:rsid w:val="00B05105"/>
    <w:rsid w:val="00B2161A"/>
    <w:rsid w:val="00B314E1"/>
    <w:rsid w:val="00B44D37"/>
    <w:rsid w:val="00B455DC"/>
    <w:rsid w:val="00B45D0B"/>
    <w:rsid w:val="00B61683"/>
    <w:rsid w:val="00B8009B"/>
    <w:rsid w:val="00B80735"/>
    <w:rsid w:val="00BA6E42"/>
    <w:rsid w:val="00BB073F"/>
    <w:rsid w:val="00BB0972"/>
    <w:rsid w:val="00BC692F"/>
    <w:rsid w:val="00BD5B0F"/>
    <w:rsid w:val="00BE0B9D"/>
    <w:rsid w:val="00BF2A44"/>
    <w:rsid w:val="00C0076D"/>
    <w:rsid w:val="00C01FEB"/>
    <w:rsid w:val="00C045EF"/>
    <w:rsid w:val="00C07FF4"/>
    <w:rsid w:val="00C11D13"/>
    <w:rsid w:val="00C42D37"/>
    <w:rsid w:val="00C4635B"/>
    <w:rsid w:val="00C61049"/>
    <w:rsid w:val="00C62B48"/>
    <w:rsid w:val="00C83CAD"/>
    <w:rsid w:val="00CA1A13"/>
    <w:rsid w:val="00CA6BA7"/>
    <w:rsid w:val="00CA73CA"/>
    <w:rsid w:val="00CC035A"/>
    <w:rsid w:val="00D076E0"/>
    <w:rsid w:val="00D14552"/>
    <w:rsid w:val="00D2339A"/>
    <w:rsid w:val="00D41AE8"/>
    <w:rsid w:val="00D41C2D"/>
    <w:rsid w:val="00D47950"/>
    <w:rsid w:val="00D517E4"/>
    <w:rsid w:val="00D65297"/>
    <w:rsid w:val="00D746F7"/>
    <w:rsid w:val="00D92CF0"/>
    <w:rsid w:val="00DB3409"/>
    <w:rsid w:val="00DB5AEE"/>
    <w:rsid w:val="00DB71D6"/>
    <w:rsid w:val="00DF7CFE"/>
    <w:rsid w:val="00E04AB3"/>
    <w:rsid w:val="00E167C5"/>
    <w:rsid w:val="00E16F17"/>
    <w:rsid w:val="00E2745B"/>
    <w:rsid w:val="00E30D55"/>
    <w:rsid w:val="00E40B53"/>
    <w:rsid w:val="00E42536"/>
    <w:rsid w:val="00E5198D"/>
    <w:rsid w:val="00E621ED"/>
    <w:rsid w:val="00E74A4B"/>
    <w:rsid w:val="00E75C4A"/>
    <w:rsid w:val="00EB2A4B"/>
    <w:rsid w:val="00EC4408"/>
    <w:rsid w:val="00EE0CEC"/>
    <w:rsid w:val="00EE4E9F"/>
    <w:rsid w:val="00EF094C"/>
    <w:rsid w:val="00F46375"/>
    <w:rsid w:val="00F6729E"/>
    <w:rsid w:val="00F82634"/>
    <w:rsid w:val="00FD486A"/>
    <w:rsid w:val="00FE7149"/>
    <w:rsid w:val="00FF0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E79"/>
  </w:style>
  <w:style w:type="paragraph" w:styleId="Heading1">
    <w:name w:val="heading 1"/>
    <w:basedOn w:val="Normal"/>
    <w:next w:val="Normal"/>
    <w:link w:val="Heading1Char"/>
    <w:uiPriority w:val="9"/>
    <w:qFormat/>
    <w:rsid w:val="000A2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C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53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2B6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2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B64"/>
    <w:rPr>
      <w:rFonts w:ascii="Tahoma" w:hAnsi="Tahoma" w:cs="Tahoma"/>
      <w:sz w:val="16"/>
      <w:szCs w:val="16"/>
    </w:rPr>
  </w:style>
  <w:style w:type="paragraph" w:styleId="Caption">
    <w:name w:val="caption"/>
    <w:basedOn w:val="Normal"/>
    <w:next w:val="Normal"/>
    <w:uiPriority w:val="35"/>
    <w:unhideWhenUsed/>
    <w:qFormat/>
    <w:rsid w:val="00BE0B9D"/>
    <w:pPr>
      <w:spacing w:line="240" w:lineRule="auto"/>
      <w:jc w:val="center"/>
    </w:pPr>
    <w:rPr>
      <w:b/>
      <w:bCs/>
      <w:color w:val="4F81BD" w:themeColor="accent1"/>
      <w:sz w:val="18"/>
      <w:szCs w:val="18"/>
    </w:rPr>
  </w:style>
  <w:style w:type="paragraph" w:styleId="ListParagraph">
    <w:name w:val="List Paragraph"/>
    <w:basedOn w:val="Normal"/>
    <w:uiPriority w:val="34"/>
    <w:qFormat/>
    <w:rsid w:val="000A2B64"/>
    <w:pPr>
      <w:ind w:left="720"/>
      <w:contextualSpacing/>
    </w:pPr>
  </w:style>
  <w:style w:type="paragraph" w:styleId="FootnoteText">
    <w:name w:val="footnote text"/>
    <w:basedOn w:val="Normal"/>
    <w:link w:val="FootnoteTextChar"/>
    <w:uiPriority w:val="99"/>
    <w:semiHidden/>
    <w:unhideWhenUsed/>
    <w:rsid w:val="00E40B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0B53"/>
    <w:rPr>
      <w:sz w:val="20"/>
      <w:szCs w:val="20"/>
    </w:rPr>
  </w:style>
  <w:style w:type="character" w:styleId="FootnoteReference">
    <w:name w:val="footnote reference"/>
    <w:basedOn w:val="DefaultParagraphFont"/>
    <w:uiPriority w:val="99"/>
    <w:semiHidden/>
    <w:unhideWhenUsed/>
    <w:rsid w:val="00E40B53"/>
    <w:rPr>
      <w:vertAlign w:val="superscript"/>
    </w:rPr>
  </w:style>
  <w:style w:type="paragraph" w:styleId="Header">
    <w:name w:val="header"/>
    <w:basedOn w:val="Normal"/>
    <w:link w:val="HeaderChar"/>
    <w:uiPriority w:val="99"/>
    <w:unhideWhenUsed/>
    <w:rsid w:val="00E40B53"/>
    <w:pPr>
      <w:tabs>
        <w:tab w:val="center" w:pos="4703"/>
        <w:tab w:val="right" w:pos="9406"/>
      </w:tabs>
      <w:spacing w:after="0" w:line="240" w:lineRule="auto"/>
    </w:pPr>
  </w:style>
  <w:style w:type="character" w:customStyle="1" w:styleId="HeaderChar">
    <w:name w:val="Header Char"/>
    <w:basedOn w:val="DefaultParagraphFont"/>
    <w:link w:val="Header"/>
    <w:uiPriority w:val="99"/>
    <w:rsid w:val="00E40B53"/>
  </w:style>
  <w:style w:type="paragraph" w:styleId="Footer">
    <w:name w:val="footer"/>
    <w:basedOn w:val="Normal"/>
    <w:link w:val="FooterChar"/>
    <w:uiPriority w:val="99"/>
    <w:unhideWhenUsed/>
    <w:rsid w:val="00E40B53"/>
    <w:pPr>
      <w:tabs>
        <w:tab w:val="center" w:pos="4703"/>
        <w:tab w:val="right" w:pos="9406"/>
      </w:tabs>
      <w:spacing w:after="0" w:line="240" w:lineRule="auto"/>
    </w:pPr>
  </w:style>
  <w:style w:type="character" w:customStyle="1" w:styleId="FooterChar">
    <w:name w:val="Footer Char"/>
    <w:basedOn w:val="DefaultParagraphFont"/>
    <w:link w:val="Footer"/>
    <w:uiPriority w:val="99"/>
    <w:rsid w:val="00E40B53"/>
  </w:style>
  <w:style w:type="character" w:customStyle="1" w:styleId="Heading2Char">
    <w:name w:val="Heading 2 Char"/>
    <w:basedOn w:val="DefaultParagraphFont"/>
    <w:link w:val="Heading2"/>
    <w:uiPriority w:val="9"/>
    <w:rsid w:val="00391C0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354BAB"/>
    <w:pPr>
      <w:outlineLvl w:val="9"/>
    </w:pPr>
    <w:rPr>
      <w:lang w:eastAsia="ja-JP"/>
    </w:rPr>
  </w:style>
  <w:style w:type="paragraph" w:styleId="TOC1">
    <w:name w:val="toc 1"/>
    <w:basedOn w:val="Normal"/>
    <w:next w:val="Normal"/>
    <w:autoRedefine/>
    <w:uiPriority w:val="39"/>
    <w:unhideWhenUsed/>
    <w:rsid w:val="00180EC2"/>
    <w:pPr>
      <w:tabs>
        <w:tab w:val="right" w:leader="dot" w:pos="9396"/>
      </w:tabs>
      <w:spacing w:after="0"/>
    </w:pPr>
  </w:style>
  <w:style w:type="paragraph" w:styleId="TOC2">
    <w:name w:val="toc 2"/>
    <w:basedOn w:val="Normal"/>
    <w:next w:val="Normal"/>
    <w:autoRedefine/>
    <w:uiPriority w:val="39"/>
    <w:unhideWhenUsed/>
    <w:rsid w:val="00180EC2"/>
    <w:pPr>
      <w:tabs>
        <w:tab w:val="right" w:leader="dot" w:pos="9396"/>
      </w:tabs>
      <w:spacing w:after="0"/>
      <w:ind w:left="216"/>
    </w:pPr>
  </w:style>
  <w:style w:type="character" w:styleId="Hyperlink">
    <w:name w:val="Hyperlink"/>
    <w:basedOn w:val="DefaultParagraphFont"/>
    <w:uiPriority w:val="99"/>
    <w:unhideWhenUsed/>
    <w:rsid w:val="00354BAB"/>
    <w:rPr>
      <w:color w:val="0000FF" w:themeColor="hyperlink"/>
      <w:u w:val="single"/>
    </w:rPr>
  </w:style>
  <w:style w:type="paragraph" w:styleId="NoSpacing">
    <w:name w:val="No Spacing"/>
    <w:uiPriority w:val="1"/>
    <w:qFormat/>
    <w:rsid w:val="00055E2B"/>
    <w:pPr>
      <w:spacing w:after="0" w:line="240" w:lineRule="auto"/>
    </w:pPr>
  </w:style>
  <w:style w:type="paragraph" w:styleId="TableofFigures">
    <w:name w:val="table of figures"/>
    <w:basedOn w:val="Normal"/>
    <w:next w:val="Normal"/>
    <w:uiPriority w:val="99"/>
    <w:unhideWhenUsed/>
    <w:rsid w:val="004430F0"/>
    <w:pPr>
      <w:spacing w:after="0"/>
    </w:pPr>
  </w:style>
  <w:style w:type="table" w:styleId="TableGrid">
    <w:name w:val="Table Grid"/>
    <w:basedOn w:val="TableNormal"/>
    <w:uiPriority w:val="59"/>
    <w:rsid w:val="00D51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705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E79"/>
  </w:style>
  <w:style w:type="paragraph" w:styleId="Heading1">
    <w:name w:val="heading 1"/>
    <w:basedOn w:val="Normal"/>
    <w:next w:val="Normal"/>
    <w:link w:val="Heading1Char"/>
    <w:uiPriority w:val="9"/>
    <w:qFormat/>
    <w:rsid w:val="000A2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1C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3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535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2B6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2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B64"/>
    <w:rPr>
      <w:rFonts w:ascii="Tahoma" w:hAnsi="Tahoma" w:cs="Tahoma"/>
      <w:sz w:val="16"/>
      <w:szCs w:val="16"/>
    </w:rPr>
  </w:style>
  <w:style w:type="paragraph" w:styleId="Caption">
    <w:name w:val="caption"/>
    <w:basedOn w:val="Normal"/>
    <w:next w:val="Normal"/>
    <w:uiPriority w:val="35"/>
    <w:unhideWhenUsed/>
    <w:qFormat/>
    <w:rsid w:val="00BE0B9D"/>
    <w:pPr>
      <w:spacing w:line="240" w:lineRule="auto"/>
      <w:jc w:val="center"/>
    </w:pPr>
    <w:rPr>
      <w:b/>
      <w:bCs/>
      <w:color w:val="4F81BD" w:themeColor="accent1"/>
      <w:sz w:val="18"/>
      <w:szCs w:val="18"/>
    </w:rPr>
  </w:style>
  <w:style w:type="paragraph" w:styleId="ListParagraph">
    <w:name w:val="List Paragraph"/>
    <w:basedOn w:val="Normal"/>
    <w:uiPriority w:val="34"/>
    <w:qFormat/>
    <w:rsid w:val="000A2B64"/>
    <w:pPr>
      <w:ind w:left="720"/>
      <w:contextualSpacing/>
    </w:pPr>
  </w:style>
  <w:style w:type="paragraph" w:styleId="FootnoteText">
    <w:name w:val="footnote text"/>
    <w:basedOn w:val="Normal"/>
    <w:link w:val="FootnoteTextChar"/>
    <w:uiPriority w:val="99"/>
    <w:semiHidden/>
    <w:unhideWhenUsed/>
    <w:rsid w:val="00E40B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0B53"/>
    <w:rPr>
      <w:sz w:val="20"/>
      <w:szCs w:val="20"/>
    </w:rPr>
  </w:style>
  <w:style w:type="character" w:styleId="FootnoteReference">
    <w:name w:val="footnote reference"/>
    <w:basedOn w:val="DefaultParagraphFont"/>
    <w:uiPriority w:val="99"/>
    <w:semiHidden/>
    <w:unhideWhenUsed/>
    <w:rsid w:val="00E40B53"/>
    <w:rPr>
      <w:vertAlign w:val="superscript"/>
    </w:rPr>
  </w:style>
  <w:style w:type="paragraph" w:styleId="Header">
    <w:name w:val="header"/>
    <w:basedOn w:val="Normal"/>
    <w:link w:val="HeaderChar"/>
    <w:uiPriority w:val="99"/>
    <w:unhideWhenUsed/>
    <w:rsid w:val="00E40B53"/>
    <w:pPr>
      <w:tabs>
        <w:tab w:val="center" w:pos="4703"/>
        <w:tab w:val="right" w:pos="9406"/>
      </w:tabs>
      <w:spacing w:after="0" w:line="240" w:lineRule="auto"/>
    </w:pPr>
  </w:style>
  <w:style w:type="character" w:customStyle="1" w:styleId="HeaderChar">
    <w:name w:val="Header Char"/>
    <w:basedOn w:val="DefaultParagraphFont"/>
    <w:link w:val="Header"/>
    <w:uiPriority w:val="99"/>
    <w:rsid w:val="00E40B53"/>
  </w:style>
  <w:style w:type="paragraph" w:styleId="Footer">
    <w:name w:val="footer"/>
    <w:basedOn w:val="Normal"/>
    <w:link w:val="FooterChar"/>
    <w:uiPriority w:val="99"/>
    <w:unhideWhenUsed/>
    <w:rsid w:val="00E40B53"/>
    <w:pPr>
      <w:tabs>
        <w:tab w:val="center" w:pos="4703"/>
        <w:tab w:val="right" w:pos="9406"/>
      </w:tabs>
      <w:spacing w:after="0" w:line="240" w:lineRule="auto"/>
    </w:pPr>
  </w:style>
  <w:style w:type="character" w:customStyle="1" w:styleId="FooterChar">
    <w:name w:val="Footer Char"/>
    <w:basedOn w:val="DefaultParagraphFont"/>
    <w:link w:val="Footer"/>
    <w:uiPriority w:val="99"/>
    <w:rsid w:val="00E40B53"/>
  </w:style>
  <w:style w:type="character" w:customStyle="1" w:styleId="Heading2Char">
    <w:name w:val="Heading 2 Char"/>
    <w:basedOn w:val="DefaultParagraphFont"/>
    <w:link w:val="Heading2"/>
    <w:uiPriority w:val="9"/>
    <w:rsid w:val="00391C0C"/>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354BAB"/>
    <w:pPr>
      <w:outlineLvl w:val="9"/>
    </w:pPr>
    <w:rPr>
      <w:lang w:eastAsia="ja-JP"/>
    </w:rPr>
  </w:style>
  <w:style w:type="paragraph" w:styleId="TOC1">
    <w:name w:val="toc 1"/>
    <w:basedOn w:val="Normal"/>
    <w:next w:val="Normal"/>
    <w:autoRedefine/>
    <w:uiPriority w:val="39"/>
    <w:unhideWhenUsed/>
    <w:rsid w:val="00180EC2"/>
    <w:pPr>
      <w:tabs>
        <w:tab w:val="right" w:leader="dot" w:pos="9396"/>
      </w:tabs>
      <w:spacing w:after="0"/>
    </w:pPr>
  </w:style>
  <w:style w:type="paragraph" w:styleId="TOC2">
    <w:name w:val="toc 2"/>
    <w:basedOn w:val="Normal"/>
    <w:next w:val="Normal"/>
    <w:autoRedefine/>
    <w:uiPriority w:val="39"/>
    <w:unhideWhenUsed/>
    <w:rsid w:val="00180EC2"/>
    <w:pPr>
      <w:tabs>
        <w:tab w:val="right" w:leader="dot" w:pos="9396"/>
      </w:tabs>
      <w:spacing w:after="0"/>
      <w:ind w:left="216"/>
    </w:pPr>
  </w:style>
  <w:style w:type="character" w:styleId="Hyperlink">
    <w:name w:val="Hyperlink"/>
    <w:basedOn w:val="DefaultParagraphFont"/>
    <w:uiPriority w:val="99"/>
    <w:unhideWhenUsed/>
    <w:rsid w:val="00354BAB"/>
    <w:rPr>
      <w:color w:val="0000FF" w:themeColor="hyperlink"/>
      <w:u w:val="single"/>
    </w:rPr>
  </w:style>
  <w:style w:type="paragraph" w:styleId="NoSpacing">
    <w:name w:val="No Spacing"/>
    <w:uiPriority w:val="1"/>
    <w:qFormat/>
    <w:rsid w:val="00055E2B"/>
    <w:pPr>
      <w:spacing w:after="0" w:line="240" w:lineRule="auto"/>
    </w:pPr>
  </w:style>
  <w:style w:type="paragraph" w:styleId="TableofFigures">
    <w:name w:val="table of figures"/>
    <w:basedOn w:val="Normal"/>
    <w:next w:val="Normal"/>
    <w:uiPriority w:val="99"/>
    <w:unhideWhenUsed/>
    <w:rsid w:val="004430F0"/>
    <w:pPr>
      <w:spacing w:after="0"/>
    </w:pPr>
  </w:style>
  <w:style w:type="table" w:styleId="TableGrid">
    <w:name w:val="Table Grid"/>
    <w:basedOn w:val="TableNormal"/>
    <w:uiPriority w:val="59"/>
    <w:rsid w:val="00D51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70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55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4.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oleObject" Target="embeddings/oleObject2.bin"/></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4134</TotalTime>
  <Pages>28</Pages>
  <Words>5580</Words>
  <Characters>31806</Characters>
  <Application>Microsoft Office Word</Application>
  <DocSecurity>0</DocSecurity>
  <Lines>265</Lines>
  <Paragraphs>74</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List of add-in outputs</vt:lpstr>
      <vt:lpstr>Spools with all results</vt:lpstr>
      <vt:lpstr>Regression information</vt:lpstr>
      <vt:lpstr>Performance metrics</vt:lpstr>
      <vt:lpstr/>
      <vt:lpstr>Forecast graphs</vt:lpstr>
      <vt:lpstr>Bias graphs</vt:lpstr>
      <vt:lpstr>Scenario graphs</vt:lpstr>
      <vt:lpstr>    Single specification forecast graphs</vt:lpstr>
      <vt:lpstr>    Decomposition graphs</vt:lpstr>
      <vt:lpstr>    Multiple specification forecast graphs</vt:lpstr>
      <vt:lpstr>Shock response graphs</vt:lpstr>
      <vt:lpstr>Additional workfile objects</vt:lpstr>
      <vt:lpstr>    Forecast objects</vt:lpstr>
      <vt:lpstr>    Equations</vt:lpstr>
      <vt:lpstr>    Settings objects</vt:lpstr>
      <vt:lpstr>    Information objects</vt:lpstr>
      <vt:lpstr>    Intermediate objects</vt:lpstr>
      <vt:lpstr>Appendix – Documentation of forecasting procedures</vt:lpstr>
      <vt:lpstr>    Backtest forecasting procedure</vt:lpstr>
      <vt:lpstr>    Conditional scenario forecast procedure</vt:lpstr>
    </vt:vector>
  </TitlesOfParts>
  <Company/>
  <LinksUpToDate>false</LinksUpToDate>
  <CharactersWithSpaces>37312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Kovář</dc:creator>
  <cp:lastModifiedBy>Kamil Kovář</cp:lastModifiedBy>
  <cp:revision>83</cp:revision>
  <cp:lastPrinted>2021-04-09T16:10:00Z</cp:lastPrinted>
  <dcterms:created xsi:type="dcterms:W3CDTF">2020-11-18T14:05:00Z</dcterms:created>
  <dcterms:modified xsi:type="dcterms:W3CDTF">2021-04-09T16:46:00Z</dcterms:modified>
</cp:coreProperties>
</file>