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F5A5F"/>
            <w:tcBorders>
              <w:top w:val="none"/>
              <w:bottom w:val="none"/>
              <w:left w:val="none"/>
              <w:right w:val="none"/>
            </w:tcBorders>
            <w:tcMar>
              <w:top w:w="140" w:type="dxa"/>
              <w:bottom w:w="140" w:type="dxa"/>
              <w:left w:w="180" w:type="dxa"/>
              <w:right w:w="180" w:type="dxa"/>
            </w:tcMar>
          </w:tcPr>
          <w:p>
            <w:pPr>
              <w:spacing w:before="0" w:after="0"/>
            </w:pPr>
            <w:r>
              <w:rPr>
                <w:rFonts w:ascii="Calibri Light" w:hAnsi="Calibri Light"/>
                <w:b/>
                <w:color w:val="FFFFFF"/>
                <w:sz w:val="32"/>
              </w:rPr>
              <w:t>Solecare Glasgow</w:t>
            </w:r>
          </w:p>
          <w:p>
            <w:pPr>
              <w:spacing w:before="40" w:after="0"/>
            </w:pPr>
            <w:r>
              <w:rPr>
                <w:rFonts w:ascii="Calibri" w:hAnsi="Calibri"/>
                <w:i/>
                <w:color w:val="CCE5E6"/>
                <w:sz w:val="18"/>
              </w:rPr>
              <w:t>Patient Registration and General Treatment Consent</w:t>
            </w:r>
          </w:p>
        </w:tc>
      </w:tr>
    </w:tbl>
    <w:p/>
    <w:p>
      <w:pPr>
        <w:spacing w:before="0" w:after="80"/>
      </w:pPr>
      <w:r>
        <w:rPr>
          <w:rFonts w:ascii="Calibri" w:hAnsi="Calibri"/>
          <w:i/>
          <w:color w:val="4A4A4A"/>
          <w:sz w:val="18"/>
        </w:rPr>
        <w:t>Please complete all sections. This form is used for registration and for consent to routine podiatry treatment (nail care, skin care, routine assessment). A separate form is required before any nail surgery procedure. You may complete this form on screen or print and handwrite. Your information is stored in accordance with UK GDPR — see our Privacy Notice.</w:t>
      </w:r>
    </w:p>
    <w:p>
      <w:pPr>
        <w:spacing w:before="160" w:after="80"/>
      </w:pPr>
      <w:r>
        <w:rPr>
          <w:rFonts w:ascii="Calibri Light" w:hAnsi="Calibri Light"/>
          <w:b/>
          <w:color w:val="1F5A5F"/>
          <w:sz w:val="24"/>
        </w:rPr>
        <w:t>1. Personal Details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jc w:val="left"/>
        <w:tblLook w:firstColumn="1" w:firstRow="1" w:lastColumn="0" w:lastRow="0" w:noHBand="0" w:noVBand="1" w:val="04A0"/>
      </w:tblPr>
      <w:tblGrid>
        <w:gridCol w:w="1984"/>
        <w:gridCol w:w="2693"/>
        <w:gridCol w:w="1984"/>
        <w:gridCol w:w="2693"/>
      </w:tblGrid>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Full name:</w:t>
            </w:r>
            <w:r>
              <w:rPr>
                <w:i/>
                <w:color w:val="4A4A4A"/>
                <w:sz w:val="16"/>
              </w:rPr>
              <w:br/>
              <w:t>As per ID</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 of birth:</w:t>
            </w:r>
            <w:r>
              <w:rPr>
                <w:i/>
                <w:color w:val="4A4A4A"/>
                <w:sz w:val="16"/>
              </w:rPr>
              <w:br/>
              <w:t>DD/MM/YYYY</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Address:</w:t>
            </w:r>
            <w:r>
              <w:rPr>
                <w:rFonts w:ascii="Calibri" w:hAnsi="Calibri"/>
                <w:i/>
                <w:color w:val="4A4A4A"/>
                <w:sz w:val="16"/>
              </w:rPr>
              <w:t xml:space="preserve">  Including postcode</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Mobile number:</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Email address:</w:t>
            </w:r>
            <w:r>
              <w:rPr>
                <w:i/>
                <w:color w:val="4A4A4A"/>
                <w:sz w:val="16"/>
              </w:rPr>
              <w:br/>
              <w:t>For appointment reminders and forms only</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How did you hear about us?:</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Pr>
          <w:p/>
        </w:tc>
        <w:tc>
          <w:tcPr>
            <w:tcW w:type="dxa" w:w="2693"/>
            <w:shd w:val="clear" w:color="auto" w:fill="FFFFFF"/>
            <w:tcBorders>
              <w:top w:val="single" w:sz="4" w:color="D4E3E4"/>
              <w:bottom w:val="single" w:sz="4" w:color="D4E3E4"/>
              <w:left w:val="single" w:sz="4" w:color="D4E3E4"/>
              <w:right w:val="single" w:sz="4" w:color="D4E3E4"/>
            </w:tcBorders>
          </w:tcPr>
          <w:p/>
        </w:tc>
      </w:tr>
    </w:tbl>
    <w:p/>
    <w:p>
      <w:pPr>
        <w:spacing w:before="160" w:after="80"/>
      </w:pPr>
      <w:r>
        <w:rPr>
          <w:rFonts w:ascii="Calibri Light" w:hAnsi="Calibri Light"/>
          <w:b/>
          <w:color w:val="1F5A5F"/>
          <w:sz w:val="24"/>
        </w:rPr>
        <w:t>2. GP and Emergency Contact</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jc w:val="left"/>
        <w:tblLook w:firstColumn="1" w:firstRow="1" w:lastColumn="0" w:lastRow="0" w:noHBand="0" w:noVBand="1" w:val="04A0"/>
      </w:tblPr>
      <w:tblGrid>
        <w:gridCol w:w="1984"/>
        <w:gridCol w:w="2693"/>
        <w:gridCol w:w="1984"/>
        <w:gridCol w:w="2693"/>
      </w:tblGrid>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GP name:</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GP practice name and address:</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GP phone:</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Emergency contact name:</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Emergency contact phone:</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Relationship:</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bl>
    <w:p/>
    <w:p>
      <w:pPr>
        <w:spacing w:before="160" w:after="80"/>
      </w:pPr>
      <w:r>
        <w:rPr>
          <w:rFonts w:ascii="Calibri Light" w:hAnsi="Calibri Light"/>
          <w:b/>
          <w:color w:val="1F5A5F"/>
          <w:sz w:val="24"/>
        </w:rPr>
        <w:t>3. Medical History</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color w:val="4A4A4A"/>
          <w:sz w:val="18"/>
        </w:rPr>
        <w:t>Please list any conditions, diagnoses, or health matters relevant to your foot health and treatment. Include any history of diabetes, peripheral vascular disease, neuropathy, bleeding disorders, anticoagulant therapy, or immune-suppressing conditions.</w:t>
      </w:r>
    </w:p>
    <w:tbl>
      <w:tblPr>
        <w:tblStyle w:val="TableGrid"/>
        <w:tblW w:type="auto" w:w="0"/>
        <w:jc w:val="left"/>
        <w:tblLook w:firstColumn="1" w:firstRow="1" w:lastColumn="0" w:lastRow="0" w:noHBand="0" w:noVBand="1" w:val="04A0"/>
      </w:tblPr>
      <w:tblGrid>
        <w:gridCol w:w="1984"/>
        <w:gridCol w:w="2693"/>
        <w:gridCol w:w="1984"/>
        <w:gridCol w:w="2693"/>
      </w:tblGrid>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Relevant medical conditions / diagnoses:</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Current medications (including blood thinners, steroids, immunosuppressants):</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Known allergies (including latex, antiseptics, dressings, local anaesthetics):</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Any previous adverse reactions to podiatry treatment?</w:t>
            </w:r>
            <w:r>
              <w:rPr>
                <w:rFonts w:ascii="Calibri" w:hAnsi="Calibri"/>
                <w:i/>
                <w:color w:val="4A4A4A"/>
                <w:sz w:val="16"/>
              </w:rPr>
              <w:t xml:space="preserve">  Please describe</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bl>
    <w:p/>
    <w:p>
      <w:pPr>
        <w:spacing w:before="160" w:after="80"/>
      </w:pPr>
      <w:r>
        <w:rPr>
          <w:rFonts w:ascii="Calibri Light" w:hAnsi="Calibri Light"/>
          <w:b/>
          <w:color w:val="1F5A5F"/>
          <w:sz w:val="24"/>
        </w:rPr>
        <w:t>4. Circulation and Sensation</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color w:val="4A4A4A"/>
          <w:sz w:val="18"/>
        </w:rPr>
        <w:t>These questions help your podiatrist plan safe treatment.</w:t>
      </w:r>
    </w:p>
    <w:tbl>
      <w:tblPr>
        <w:tblStyle w:val="TableGrid"/>
        <w:tblW w:type="auto" w:w="0"/>
        <w:jc w:val="left"/>
        <w:tblLook w:firstColumn="1" w:firstRow="1" w:lastColumn="0" w:lastRow="0" w:noHBand="0" w:noVBand="1" w:val="04A0"/>
      </w:tblPr>
      <w:tblGrid>
        <w:gridCol w:w="1984"/>
        <w:gridCol w:w="2693"/>
        <w:gridCol w:w="1984"/>
        <w:gridCol w:w="2693"/>
      </w:tblGrid>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Do you experience cold feet, colour changes, or pain in legs when walking?</w:t>
            </w:r>
            <w:r>
              <w:rPr>
                <w:i/>
                <w:color w:val="4A4A4A"/>
                <w:sz w:val="16"/>
              </w:rPr>
              <w:br/>
              <w:t>Y / N / Details</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Do you experience numbness, tingling, or loss of sensation in your feet?</w:t>
            </w:r>
            <w:r>
              <w:rPr>
                <w:i/>
                <w:color w:val="4A4A4A"/>
                <w:sz w:val="16"/>
              </w:rPr>
              <w:br/>
              <w:t>Y / N / Details</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Are you a current or recent smoker?</w:t>
            </w:r>
            <w:r>
              <w:rPr>
                <w:i/>
                <w:color w:val="4A4A4A"/>
                <w:sz w:val="16"/>
              </w:rPr>
              <w:br/>
              <w:t>Y / N</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 of last diabetic foot check (if applicable):</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bl>
    <w:p/>
    <w:p>
      <w:pPr>
        <w:spacing w:before="160" w:after="80"/>
      </w:pPr>
      <w:r>
        <w:rPr>
          <w:rFonts w:ascii="Calibri Light" w:hAnsi="Calibri Light"/>
          <w:b/>
          <w:color w:val="1F5A5F"/>
          <w:sz w:val="24"/>
        </w:rPr>
        <w:t>5. Consent to Routine Treatment</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Your podiatrist will discuss your treatment with you and answer any questions before and during each appointment. You may withdraw this consent at any time, and your care will continue. This consent covers routine (non-surgical) podiatry treatment only.</w:t>
            </w:r>
          </w:p>
        </w:tc>
      </w:tr>
    </w:tbl>
    <w:p/>
    <w:p>
      <w:pPr>
        <w:spacing w:before="40" w:after="40"/>
      </w:pPr>
      <w:r>
        <w:rPr>
          <w:rFonts w:ascii="Calibri" w:hAnsi="Calibri"/>
          <w:color w:val="2E7D83"/>
          <w:sz w:val="22"/>
        </w:rPr>
        <w:t xml:space="preserve">☐  </w:t>
      </w:r>
      <w:r>
        <w:rPr>
          <w:rFonts w:ascii="Calibri" w:hAnsi="Calibri"/>
          <w:color w:val="1F1F1F"/>
          <w:sz w:val="20"/>
        </w:rPr>
        <w:t>I confirm I have provided accurate information above and will inform my podiatrist of any changes.</w:t>
      </w:r>
    </w:p>
    <w:p>
      <w:pPr>
        <w:spacing w:before="40" w:after="40"/>
      </w:pPr>
      <w:r>
        <w:rPr>
          <w:rFonts w:ascii="Calibri" w:hAnsi="Calibri"/>
          <w:color w:val="2E7D83"/>
          <w:sz w:val="22"/>
        </w:rPr>
        <w:t xml:space="preserve">☐  </w:t>
      </w:r>
      <w:r>
        <w:rPr>
          <w:rFonts w:ascii="Calibri" w:hAnsi="Calibri"/>
          <w:color w:val="1F1F1F"/>
          <w:sz w:val="20"/>
        </w:rPr>
        <w:t>I consent to routine podiatry treatment including assessment, nail care, skin care, and appropriate dressings.</w:t>
      </w:r>
    </w:p>
    <w:p>
      <w:pPr>
        <w:spacing w:before="40" w:after="40"/>
      </w:pPr>
      <w:r>
        <w:rPr>
          <w:rFonts w:ascii="Calibri" w:hAnsi="Calibri"/>
          <w:color w:val="2E7D83"/>
          <w:sz w:val="22"/>
        </w:rPr>
        <w:t xml:space="preserve">☐  </w:t>
      </w:r>
      <w:r>
        <w:rPr>
          <w:rFonts w:ascii="Calibri" w:hAnsi="Calibri"/>
          <w:color w:val="1F1F1F"/>
          <w:sz w:val="20"/>
        </w:rPr>
        <w:t>I understand that a separate consent form will be completed before any nail surgery procedure.</w:t>
      </w:r>
    </w:p>
    <w:p>
      <w:pPr>
        <w:spacing w:before="40" w:after="40"/>
      </w:pPr>
      <w:r>
        <w:rPr>
          <w:rFonts w:ascii="Calibri" w:hAnsi="Calibri"/>
          <w:color w:val="2E7D83"/>
          <w:sz w:val="22"/>
        </w:rPr>
        <w:t xml:space="preserve">☐  </w:t>
      </w:r>
      <w:r>
        <w:rPr>
          <w:rFonts w:ascii="Calibri" w:hAnsi="Calibri"/>
          <w:color w:val="1F1F1F"/>
          <w:sz w:val="20"/>
        </w:rPr>
        <w:t>I have received the Privacy Notice and understand how my information will be stored and used.</w:t>
      </w:r>
    </w:p>
    <w:p>
      <w:pPr>
        <w:spacing w:before="40" w:after="40"/>
      </w:pPr>
      <w:r>
        <w:rPr>
          <w:rFonts w:ascii="Calibri" w:hAnsi="Calibri"/>
          <w:color w:val="2E7D83"/>
          <w:sz w:val="22"/>
        </w:rPr>
        <w:t xml:space="preserve">☐  </w:t>
      </w:r>
      <w:r>
        <w:rPr>
          <w:rFonts w:ascii="Calibri" w:hAnsi="Calibri"/>
          <w:color w:val="1F1F1F"/>
          <w:sz w:val="20"/>
        </w:rPr>
        <w:t>I consent to my podiatrist contacting my GP if they identify a clinical concern requiring medical review.</w:t>
      </w:r>
    </w:p>
    <w:p/>
    <w:p>
      <w:pPr>
        <w:spacing w:before="160" w:after="80"/>
      </w:pPr>
      <w:r>
        <w:rPr>
          <w:rFonts w:ascii="Calibri Light" w:hAnsi="Calibri Light"/>
          <w:b/>
          <w:color w:val="1F5A5F"/>
          <w:sz w:val="24"/>
        </w:rPr>
        <w:t>6. Signatures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color w:val="4A4A4A"/>
          <w:sz w:val="18"/>
        </w:rPr>
        <w:t>Please sign below. On an iPad, tap the Signature field and use Apple Pencil or your finger to draw your signature in Microsoft Word.</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4818"/>
            <w:gridSpan w:val="3"/>
            <w:shd w:val="clear" w:color="auto" w:fill="2E7D83"/>
            <w:tcBorders>
              <w:top w:val="single" w:sz="4" w:color="2E7D83"/>
              <w:bottom w:val="single" w:sz="4" w:color="2E7D83"/>
              <w:left w:val="single" w:sz="4" w:color="2E7D83"/>
              <w:right w:val="single" w:sz="4" w:color="2E7D83"/>
            </w:tcBorders>
            <w:tcMar>
              <w:top w:w="80" w:type="dxa"/>
              <w:bottom w:w="80" w:type="dxa"/>
              <w:left w:w="108" w:type="dxa"/>
              <w:right w:w="108" w:type="dxa"/>
            </w:tcMar>
          </w:tcPr>
          <w:p>
            <w:r>
              <w:rPr>
                <w:rFonts w:ascii="Calibri" w:hAnsi="Calibri"/>
                <w:b/>
                <w:color w:val="FFFFFF"/>
                <w:sz w:val="18"/>
              </w:rPr>
              <w:t>Patient (or legal guardian if under 16)</w:t>
            </w:r>
          </w:p>
        </w:tc>
        <w:tc>
          <w:tcPr>
            <w:tcW w:type="dxa" w:w="4818"/>
            <w:gridSpan w:val="3"/>
            <w:shd w:val="clear" w:color="auto" w:fill="2E7D83"/>
            <w:tcBorders>
              <w:top w:val="single" w:sz="4" w:color="2E7D83"/>
              <w:bottom w:val="single" w:sz="4" w:color="2E7D83"/>
              <w:left w:val="single" w:sz="4" w:color="2E7D83"/>
              <w:right w:val="single" w:sz="4" w:color="2E7D83"/>
            </w:tcBorders>
            <w:tcMar>
              <w:top w:w="80" w:type="dxa"/>
              <w:bottom w:w="80" w:type="dxa"/>
              <w:left w:w="108" w:type="dxa"/>
              <w:right w:w="108" w:type="dxa"/>
            </w:tcMar>
          </w:tcPr>
          <w:p>
            <w:r>
              <w:rPr>
                <w:rFonts w:ascii="Calibri" w:hAnsi="Calibri"/>
                <w:b/>
                <w:color w:val="FFFFFF"/>
                <w:sz w:val="18"/>
              </w:rPr>
              <w:t>Practitioner</w:t>
            </w:r>
          </w:p>
        </w:tc>
      </w:tr>
      <w:tr>
        <w:trPr>
          <w:trHeight w:val="560" w:hRule="atLeast"/>
        </w:trPr>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Full name: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Full name: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r>
        <w:trPr>
          <w:trHeight w:val="560" w:hRule="atLeast"/>
        </w:trPr>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Signature: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Signature: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r>
        <w:trPr>
          <w:trHeight w:val="560" w:hRule="atLeast"/>
        </w:trPr>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bl>
    <w:p/>
    <w:p>
      <w:pPr>
        <w:spacing w:before="80"/>
        <w:jc w:val="center"/>
      </w:pPr>
      <w:r>
        <w:rPr>
          <w:rFonts w:ascii="Calibri" w:hAnsi="Calibri"/>
          <w:i/>
          <w:color w:val="4A4A4A"/>
          <w:sz w:val="16"/>
        </w:rPr>
        <w:t>Solecare Glasgow  |  Review annually or when clinical status changes significantly  |  Version 1.0  |  September 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