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F5A5F"/>
            <w:tcBorders>
              <w:top w:val="none"/>
              <w:bottom w:val="none"/>
              <w:left w:val="none"/>
              <w:right w:val="none"/>
            </w:tcBorders>
            <w:tcMar>
              <w:top w:w="140" w:type="dxa"/>
              <w:bottom w:w="140" w:type="dxa"/>
              <w:left w:w="180" w:type="dxa"/>
              <w:right w:w="180" w:type="dxa"/>
            </w:tcMar>
          </w:tcPr>
          <w:p>
            <w:pPr>
              <w:spacing w:before="0" w:after="0"/>
            </w:pPr>
            <w:r>
              <w:rPr>
                <w:rFonts w:ascii="Calibri Light" w:hAnsi="Calibri Light"/>
                <w:b/>
                <w:color w:val="FFFFFF"/>
                <w:sz w:val="32"/>
              </w:rPr>
              <w:t>Solecare Glasgow</w:t>
            </w:r>
          </w:p>
          <w:p>
            <w:pPr>
              <w:spacing w:before="40" w:after="0"/>
            </w:pPr>
            <w:r>
              <w:rPr>
                <w:rFonts w:ascii="Calibri" w:hAnsi="Calibri"/>
                <w:i/>
                <w:color w:val="CCE5E6"/>
                <w:sz w:val="18"/>
              </w:rPr>
              <w:t>Clinical Photography Consent</w:t>
            </w:r>
          </w:p>
        </w:tc>
      </w:tr>
    </w:tbl>
    <w:p/>
    <w:p>
      <w:pPr>
        <w:spacing w:before="0" w:after="80"/>
      </w:pPr>
      <w:r>
        <w:rPr>
          <w:rFonts w:ascii="Calibri" w:hAnsi="Calibri"/>
          <w:i/>
          <w:color w:val="4A4A4A"/>
          <w:sz w:val="18"/>
        </w:rPr>
        <w:t>Clinical photographs are sometimes taken to document a patient's condition or monitor treatment progress. This is a separate consent to treatment consent. One form per photography session.</w:t>
      </w:r>
    </w:p>
    <w:p>
      <w:pPr>
        <w:keepNext/>
        <w:spacing w:before="200" w:after="0"/>
      </w:pPr>
      <w:r>
        <w:rPr>
          <w:rFonts w:ascii="Calibri Light" w:hAnsi="Calibri Light"/>
          <w:b/>
          <w:color w:val="1F5A5F"/>
          <w:sz w:val="24"/>
        </w:rPr>
        <w:t>1. Patient Details</w:t>
      </w:r>
    </w:p>
    <w:p>
      <w:pPr>
        <w:keepNext/>
        <w:spacing w:before="0" w:after="120"/>
        <w:pBdr>
          <w:bottom w:val="single" w:sz="12" w:space="1" w:color="2E7D83"/>
        </w:pBdr>
      </w:pPr>
    </w:p>
    <w:tbl>
      <w:tblPr>
        <w:tblStyle w:val="TableGrid"/>
        <w:tblW w:type="auto" w:w="0"/>
        <w:jc w:val="left"/>
        <w:tblLook w:firstColumn="1" w:firstRow="1" w:lastColumn="0" w:lastRow="0" w:noHBand="0" w:noVBand="1" w:val="04A0"/>
      </w:tblPr>
      <w:tblGrid>
        <w:gridCol w:w="1984"/>
        <w:gridCol w:w="2693"/>
        <w:gridCol w:w="1984"/>
        <w:gridCol w:w="2693"/>
      </w:tblGrid>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Patient full name:</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 of birth:</w:t>
            </w:r>
            <w:r>
              <w:rPr>
                <w:i/>
                <w:color w:val="4A4A4A"/>
                <w:sz w:val="16"/>
              </w:rPr>
              <w:br/>
              <w:t>DD/MM/YYYY</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 photographs taken:</w:t>
            </w:r>
            <w:r>
              <w:rPr>
                <w:i/>
                <w:color w:val="4A4A4A"/>
                <w:sz w:val="16"/>
              </w:rPr>
              <w:br/>
              <w:t>DD/MM/YYYY</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Body area photographed:</w:t>
            </w:r>
            <w:r>
              <w:rPr>
                <w:i/>
                <w:color w:val="4A4A4A"/>
                <w:sz w:val="16"/>
              </w:rPr>
              <w:br/>
              <w:t>e.g. Right hallux, plantar surface both feet</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bl>
    <w:p/>
    <w:p>
      <w:pPr>
        <w:keepNext/>
        <w:spacing w:before="200" w:after="0"/>
      </w:pPr>
      <w:r>
        <w:rPr>
          <w:rFonts w:ascii="Calibri Light" w:hAnsi="Calibri Light"/>
          <w:b/>
          <w:color w:val="1F5A5F"/>
          <w:sz w:val="24"/>
        </w:rPr>
        <w:t>2. Purpose of Photography</w:t>
      </w:r>
    </w:p>
    <w:p>
      <w:pPr>
        <w:keepNext/>
        <w:spacing w:before="0" w:after="120"/>
        <w:pBdr>
          <w:bottom w:val="single" w:sz="12" w:space="1" w:color="2E7D83"/>
        </w:pBdr>
      </w:pPr>
    </w:p>
    <w:p>
      <w:pPr>
        <w:spacing w:before="0" w:after="80"/>
      </w:pPr>
      <w:r>
        <w:rPr>
          <w:rFonts w:ascii="Calibri" w:hAnsi="Calibri"/>
          <w:i/>
          <w:color w:val="4A4A4A"/>
          <w:sz w:val="18"/>
        </w:rPr>
        <w:t>Please tick all that apply:</w:t>
      </w:r>
    </w:p>
    <w:p>
      <w:pPr>
        <w:spacing w:before="40" w:after="40"/>
      </w:pPr>
      <w:r>
        <w:rPr>
          <w:rFonts w:ascii="Calibri" w:hAnsi="Calibri"/>
          <w:color w:val="2E7D83"/>
          <w:sz w:val="22"/>
        </w:rPr>
        <w:t xml:space="preserve">☐  </w:t>
      </w:r>
      <w:r>
        <w:rPr>
          <w:rFonts w:ascii="Calibri" w:hAnsi="Calibri"/>
          <w:color w:val="1F1F1F"/>
          <w:sz w:val="20"/>
        </w:rPr>
        <w:t>Clinical record — to document the condition and monitor progress.</w:t>
      </w:r>
    </w:p>
    <w:p>
      <w:pPr>
        <w:spacing w:before="40" w:after="40"/>
      </w:pPr>
      <w:r>
        <w:rPr>
          <w:rFonts w:ascii="Calibri" w:hAnsi="Calibri"/>
          <w:color w:val="2E7D83"/>
          <w:sz w:val="22"/>
        </w:rPr>
        <w:t xml:space="preserve">☐  </w:t>
      </w:r>
      <w:r>
        <w:rPr>
          <w:rFonts w:ascii="Calibri" w:hAnsi="Calibri"/>
          <w:color w:val="1F1F1F"/>
          <w:sz w:val="20"/>
        </w:rPr>
        <w:t>Referral — to accompany a referral letter to another clinician.</w:t>
      </w:r>
    </w:p>
    <w:p>
      <w:pPr>
        <w:spacing w:before="40" w:after="40"/>
      </w:pPr>
      <w:r>
        <w:rPr>
          <w:rFonts w:ascii="Calibri" w:hAnsi="Calibri"/>
          <w:color w:val="2E7D83"/>
          <w:sz w:val="22"/>
        </w:rPr>
        <w:t xml:space="preserve">☐  </w:t>
      </w:r>
      <w:r>
        <w:rPr>
          <w:rFonts w:ascii="Calibri" w:hAnsi="Calibri"/>
          <w:color w:val="1F1F1F"/>
          <w:sz w:val="20"/>
        </w:rPr>
        <w:t>Audit / quality improvement — anonymous, not used outside the practice.</w:t>
      </w:r>
    </w:p>
    <w:p>
      <w:pPr>
        <w:spacing w:before="40" w:after="40"/>
      </w:pPr>
      <w:r>
        <w:rPr>
          <w:rFonts w:ascii="Calibri" w:hAnsi="Calibri"/>
          <w:color w:val="2E7D83"/>
          <w:sz w:val="22"/>
        </w:rPr>
        <w:t xml:space="preserve">☐  </w:t>
      </w:r>
      <w:r>
        <w:rPr>
          <w:rFonts w:ascii="Calibri" w:hAnsi="Calibri"/>
          <w:color w:val="1F1F1F"/>
          <w:sz w:val="20"/>
        </w:rPr>
        <w:t>CPD / case study — images will be anonymised before any use.</w:t>
      </w:r>
    </w:p>
    <w:p>
      <w:pPr>
        <w:spacing w:before="40" w:after="40"/>
      </w:pPr>
      <w:r>
        <w:rPr>
          <w:rFonts w:ascii="Calibri" w:hAnsi="Calibri"/>
          <w:color w:val="2E7D83"/>
          <w:sz w:val="22"/>
        </w:rPr>
        <w:t xml:space="preserve">☐  </w:t>
      </w:r>
      <w:r>
        <w:rPr>
          <w:rFonts w:ascii="Calibri" w:hAnsi="Calibri"/>
          <w:color w:val="1F1F1F"/>
          <w:sz w:val="20"/>
        </w:rPr>
        <w:t>Other (please specify below):</w:t>
      </w:r>
    </w:p>
    <w:tbl>
      <w:tblPr>
        <w:tblStyle w:val="TableGrid"/>
        <w:tblW w:type="auto" w:w="0"/>
        <w:jc w:val="left"/>
        <w:tblLook w:firstColumn="1" w:firstRow="1" w:lastColumn="0" w:lastRow="0" w:noHBand="0" w:noVBand="1" w:val="04A0"/>
      </w:tblPr>
      <w:tblGrid>
        <w:gridCol w:w="1984"/>
        <w:gridCol w:w="2693"/>
        <w:gridCol w:w="1984"/>
        <w:gridCol w:w="2693"/>
      </w:tblGrid>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Other purpose:</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bl>
    <w:p/>
    <w:p>
      <w:pPr>
        <w:keepNext/>
        <w:spacing w:before="200" w:after="0"/>
      </w:pPr>
      <w:r>
        <w:rPr>
          <w:rFonts w:ascii="Calibri Light" w:hAnsi="Calibri Light"/>
          <w:b/>
          <w:color w:val="1F5A5F"/>
          <w:sz w:val="24"/>
        </w:rPr>
        <w:t>3. Storage and Access</w:t>
      </w:r>
    </w:p>
    <w:p>
      <w:pPr>
        <w:keepNext/>
        <w:spacing w:before="0" w:after="120"/>
        <w:pBdr>
          <w:bottom w:val="single" w:sz="12" w:space="1" w:color="2E7D83"/>
        </w:pBdr>
      </w:pPr>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pPr>
              <w:keepNext/>
            </w:pPr>
            <w:r>
              <w:rPr>
                <w:rFonts w:ascii="Calibri" w:hAnsi="Calibri"/>
                <w:color w:val="1F1F1F"/>
                <w:sz w:val="18"/>
              </w:rPr>
              <w:t>Photographs will be stored securely in your encrypted clinical record on OneDrive (Microsoft 365 Business), accessible only by your podiatrist. They will not be shared with any third party without your explicit written consent, except where required by law or professional duty to protect health and safety. Photographs will be retained for the same period as your clinical records and then securely deleted.</w:t>
            </w:r>
          </w:p>
        </w:tc>
      </w:tr>
    </w:tbl>
    <w:p>
      <w:pPr>
        <w:spacing w:before="0" w:after="80"/>
      </w:pPr>
    </w:p>
    <w:p>
      <w:pPr>
        <w:keepNext/>
        <w:spacing w:before="200" w:after="0"/>
      </w:pPr>
      <w:r>
        <w:rPr>
          <w:rFonts w:ascii="Calibri Light" w:hAnsi="Calibri Light"/>
          <w:b/>
          <w:color w:val="1F5A5F"/>
          <w:sz w:val="24"/>
        </w:rPr>
        <w:t>4. Consent</w:t>
      </w:r>
    </w:p>
    <w:p>
      <w:pPr>
        <w:keepNext/>
        <w:spacing w:before="0" w:after="120"/>
        <w:pBdr>
          <w:bottom w:val="single" w:sz="12" w:space="1" w:color="2E7D83"/>
        </w:pBdr>
      </w:pPr>
    </w:p>
    <w:p>
      <w:pPr>
        <w:spacing w:before="40" w:after="40"/>
      </w:pPr>
      <w:r>
        <w:rPr>
          <w:rFonts w:ascii="Calibri" w:hAnsi="Calibri"/>
          <w:color w:val="2E7D83"/>
          <w:sz w:val="22"/>
        </w:rPr>
        <w:t xml:space="preserve">☐  </w:t>
      </w:r>
      <w:r>
        <w:rPr>
          <w:rFonts w:ascii="Calibri" w:hAnsi="Calibri"/>
          <w:color w:val="1F1F1F"/>
          <w:sz w:val="20"/>
        </w:rPr>
        <w:t>I consent to clinical photographs being taken for the purpose(s) ticked above.</w:t>
      </w:r>
    </w:p>
    <w:p>
      <w:pPr>
        <w:spacing w:before="40" w:after="40"/>
      </w:pPr>
      <w:r>
        <w:rPr>
          <w:rFonts w:ascii="Calibri" w:hAnsi="Calibri"/>
          <w:color w:val="2E7D83"/>
          <w:sz w:val="22"/>
        </w:rPr>
        <w:t xml:space="preserve">☐  </w:t>
      </w:r>
      <w:r>
        <w:rPr>
          <w:rFonts w:ascii="Calibri" w:hAnsi="Calibri"/>
          <w:color w:val="1F1F1F"/>
          <w:sz w:val="20"/>
        </w:rPr>
        <w:t>I understand how the photographs will be stored and who will have access.</w:t>
      </w:r>
    </w:p>
    <w:p>
      <w:pPr>
        <w:spacing w:before="40" w:after="40"/>
      </w:pPr>
      <w:r>
        <w:rPr>
          <w:rFonts w:ascii="Calibri" w:hAnsi="Calibri"/>
          <w:color w:val="2E7D83"/>
          <w:sz w:val="22"/>
        </w:rPr>
        <w:t xml:space="preserve">☐  </w:t>
      </w:r>
      <w:r>
        <w:rPr>
          <w:rFonts w:ascii="Calibri" w:hAnsi="Calibri"/>
          <w:color w:val="1F1F1F"/>
          <w:sz w:val="20"/>
        </w:rPr>
        <w:t>I understand I can withdraw consent and request deletion of photographs at any time by contacting my podiatrist.</w:t>
      </w:r>
    </w:p>
    <w:tbl>
      <w:tblPr>
        <w:tblStyle w:val="TableGrid"/>
        <w:tblW w:type="auto" w:w="0"/>
        <w:jc w:val="left"/>
        <w:tblLook w:firstColumn="1" w:firstRow="1" w:lastColumn="0" w:lastRow="0" w:noHBand="0" w:noVBand="1" w:val="04A0"/>
      </w:tblPr>
      <w:tblGrid>
        <w:gridCol w:w="1984"/>
        <w:gridCol w:w="2693"/>
        <w:gridCol w:w="1984"/>
        <w:gridCol w:w="2693"/>
      </w:tblGrid>
      <w:tr>
        <w:tc>
          <w:tcPr>
            <w:tcW w:type="dxa" w:w="9354"/>
            <w:gridSpan w:val="4"/>
            <w:shd w:val="clear" w:color="auto" w:fill="F0F7F7"/>
            <w:tcBorders>
              <w:top w:val="single" w:sz="4" w:color="D4E3E4"/>
              <w:bottom w:val="single" w:sz="4" w:color="D4E3E4"/>
              <w:left w:val="single" w:sz="4" w:color="D4E3E4"/>
              <w:right w:val="single" w:sz="4" w:color="D4E3E4"/>
            </w:tcBorders>
            <w:tcMar>
              <w:top w:w="60" w:type="dxa"/>
              <w:bottom w:w="60" w:type="dxa"/>
              <w:left w:w="108" w:type="dxa"/>
              <w:right w:w="108" w:type="dxa"/>
            </w:tcMar>
          </w:tcPr>
          <w:p>
            <w:r>
              <w:rPr>
                <w:rFonts w:ascii="Calibri" w:hAnsi="Calibri"/>
                <w:b/>
                <w:color w:val="1F5A5F"/>
                <w:sz w:val="18"/>
              </w:rPr>
              <w:t>Any conditions or restrictions I wish to apply:</w:t>
            </w:r>
          </w:p>
        </w:tc>
      </w:tr>
      <w:tr>
        <w:trPr>
          <w:trHeight w:val="480" w:hRule="atLeast"/>
        </w:trPr>
        <w:tc>
          <w:tcPr>
            <w:tcW w:type="dxa" w:w="9354"/>
            <w:gridSpan w:val="4"/>
            <w:shd w:val="clear" w:color="auto" w:fill="FFFFFF"/>
            <w:tcBorders>
              <w:top w:val="single" w:sz="4" w:color="D4E3E4"/>
              <w:bottom w:val="single" w:sz="4" w:color="D4E3E4"/>
              <w:left w:val="single" w:sz="4" w:color="D4E3E4"/>
              <w:right w:val="single" w:sz="4" w:color="D4E3E4"/>
            </w:tcBorders>
            <w:tcMar>
              <w:top w:w="100" w:type="dxa"/>
              <w:bottom w:w="100" w:type="dxa"/>
              <w:left w:w="108" w:type="dxa"/>
              <w:right w:w="108" w:type="dxa"/>
            </w:tcMar>
          </w:tcPr>
          <w:p>
            <w:r/>
          </w:p>
        </w:tc>
      </w:tr>
    </w:tbl>
    <w:p/>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4818"/>
            <w:gridSpan w:val="3"/>
            <w:shd w:val="clear" w:color="auto" w:fill="2E7D83"/>
            <w:tcBorders>
              <w:top w:val="single" w:sz="4" w:color="2E7D83"/>
              <w:bottom w:val="single" w:sz="4" w:color="2E7D83"/>
              <w:left w:val="single" w:sz="4" w:color="2E7D83"/>
              <w:right w:val="single" w:sz="4" w:color="2E7D83"/>
            </w:tcBorders>
            <w:tcMar>
              <w:top w:w="80" w:type="dxa"/>
              <w:bottom w:w="80" w:type="dxa"/>
              <w:left w:w="108" w:type="dxa"/>
              <w:right w:w="108" w:type="dxa"/>
            </w:tcMar>
          </w:tcPr>
          <w:p>
            <w:r>
              <w:rPr>
                <w:rFonts w:ascii="Calibri" w:hAnsi="Calibri"/>
                <w:b/>
                <w:color w:val="FFFFFF"/>
                <w:sz w:val="18"/>
              </w:rPr>
              <w:t>Patient (or parent/guardian if under 16)</w:t>
            </w:r>
          </w:p>
        </w:tc>
        <w:tc>
          <w:tcPr>
            <w:tcW w:type="dxa" w:w="4818"/>
            <w:gridSpan w:val="3"/>
            <w:shd w:val="clear" w:color="auto" w:fill="2E7D83"/>
            <w:tcBorders>
              <w:top w:val="single" w:sz="4" w:color="2E7D83"/>
              <w:bottom w:val="single" w:sz="4" w:color="2E7D83"/>
              <w:left w:val="single" w:sz="4" w:color="2E7D83"/>
              <w:right w:val="single" w:sz="4" w:color="2E7D83"/>
            </w:tcBorders>
            <w:tcMar>
              <w:top w:w="80" w:type="dxa"/>
              <w:bottom w:w="80" w:type="dxa"/>
              <w:left w:w="108" w:type="dxa"/>
              <w:right w:w="108" w:type="dxa"/>
            </w:tcMar>
          </w:tcPr>
          <w:p>
            <w:r>
              <w:rPr>
                <w:rFonts w:ascii="Calibri" w:hAnsi="Calibri"/>
                <w:b/>
                <w:color w:val="FFFFFF"/>
                <w:sz w:val="18"/>
              </w:rPr>
              <w:t>Practitioner</w:t>
            </w: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Signature: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Signature: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c>
          <w:tcPr>
            <w:tcW w:type="dxa" w:w="1606"/>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w:t>
            </w:r>
          </w:p>
        </w:tc>
        <w:tc>
          <w:tcPr>
            <w:tcW w:type="dxa" w:w="3212"/>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bl>
    <w:p/>
    <w:p>
      <w:pPr>
        <w:spacing w:before="80"/>
        <w:jc w:val="center"/>
      </w:pPr>
      <w:r>
        <w:rPr>
          <w:rFonts w:ascii="Calibri" w:hAnsi="Calibri"/>
          <w:i/>
          <w:color w:val="4A4A4A"/>
          <w:sz w:val="16"/>
        </w:rPr>
        <w:t>Solecare Glasgow  |  Retain with patient record  |  Version 1.0  |  September 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