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Classico</w:t>
        <w:br w:type="textWrapping"/>
        <w:t xml:space="preserve">Flavor: Creme brulee ry4</w:t>
        <w:br w:type="textWrapping"/>
        <w:t xml:space="preserve">Ratio: 60/40</w:t>
        <w:br w:type="textWrapping"/>
        <w:t xml:space="preserve">Nicotine Level: 3mg</w:t>
        <w:br w:type="textWrapping"/>
        <w:t xml:space="preserve">Price:  200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