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会计循环实验（学生自制答案）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12月1日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【业务1】 借：应付票据      100 000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贷：银行存款   100 000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注：应付票据是企业开出或承兑的商业汇票，包括商业承兑汇票和银行承兑汇票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【业务2】 借：银行存款                           1 170 000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贷：主营业务收入                    1 000 000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应交税费--应交增值税（销项税额）  170 000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借：主营业务成本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 xml:space="preserve">   贷：库存商品——布艺沙发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注：布艺沙发200套，单价500在以后结转成本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【业务3】 借：材料采购 ——木材                            320 000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          应交税费--应交增值税（进项税额）      54 400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贷：银行存款                          374 400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注：1.单到货未到时，未验收入库前记 在途物资 或记 材料采购  问老师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木材160立方米单价2000 以后结转成本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【业务4】 借：银行存款     6 000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贷：预收账款  6 000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注：预收账款按当月实际发生结转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【业务5】 借：银行存款    1 000 000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贷：长期借款    1 000 000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长期借款用于构建固定资产且符合资本化条件的，在资产尚未达到预定使用状态前，利息计入在建工程等相关资产成本;达到后或不予以资本化的计入财务费用。在资产负债表日按实际利率计算；分期付息的计入 应付利息 ；到期一次还本付息的计入 长期借款--应计利息。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12月2日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【业务6】 借: 应交税费--未交增值税   333 428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贷：银行存款           333 428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注：缴纳当月应交增值税，借记 应交税费--应交增值税（已交税金）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交纳以前期间未交的，借记 应交税费--未交增值税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【业务7】 借：原材料 ——布料      150 000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          应交税费-应交增值税（进项税额） 25 500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贷：银行存款   115 000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预付账款    60 000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注：查看以前月份账务；电汇记   银行存款    布料3 000米  50单价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【业务8】 借：管理费用--差旅费   2 300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贷：其他应收款 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库存现金          300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注：预支差旅费分录   借：其他应收款    2 000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                    贷：库存现金  2 000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报销时予以转回即可</w:t>
      </w:r>
    </w:p>
    <w:p>
      <w:pPr>
        <w:widowControl w:val="0"/>
        <w:numPr>
          <w:ilvl w:val="0"/>
          <w:numId w:val="0"/>
        </w:numPr>
        <w:ind w:firstLine="480"/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12月4日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【业务9】 借：生产成本--布艺沙发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贷：原材料--木料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注：木料55立方米，业务82指出月末采取 加权平均法 结转发出材料成本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若采取月末一次加权平均法，则平时不做分录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【业务10】 借：原材料 --木料     315 000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           应交税费--应交增值税（进项税额）  53 550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贷：银行存款   368 550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注：购入木料150立方米 2100元单价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【业务11】 借：工程物资--水泥     100 000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           应交税费--应交增值税（进项税额）  17 000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贷：银行存款    117 000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注：水泥250吨单价400元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用于在建工程购入材料借记工程物资，领用计入在建工程，完工后转入固定资产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【业务12】 借：在建工程——厂房     247 000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贷：工程物资——水泥   247 000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12月5日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【业务13】借：生产成本——布艺沙发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贷：原材料——布料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注：领用2000米，月末一次加权平均，不做分录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【业务14】 借：原材料——木材     320 000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贷：材料采购——木材     320 000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12月6日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【业务15】 借：原材料——油漆  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            应交税费——应交增值税（进项税额）  8 500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贷：预付账款—— </w:t>
      </w:r>
      <w:r>
        <w:rPr>
          <w:rFonts w:hint="eastAsia"/>
          <w:bCs/>
        </w:rPr>
        <w:t>成都西河漆业有限责任公司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40 000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应付账款—— </w:t>
      </w:r>
      <w:r>
        <w:rPr>
          <w:rFonts w:hint="eastAsia"/>
          <w:bCs/>
        </w:rPr>
        <w:t>成都西河漆业有限责任公司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18 500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注：查看上月预付款账目，其余为应付账款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【业务16】 借：应付账款——  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德阳商贸有限责任公司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334 000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贷：银行存款      334 000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Cs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【业务17】 借：应收账款——</w:t>
      </w:r>
      <w:r>
        <w:rPr>
          <w:rFonts w:hint="eastAsia"/>
          <w:bCs/>
          <w:lang w:val="en-US" w:eastAsia="zh-CN"/>
        </w:rPr>
        <w:t xml:space="preserve">  </w:t>
      </w:r>
      <w:r>
        <w:rPr>
          <w:rFonts w:hint="eastAsia"/>
          <w:bCs/>
        </w:rPr>
        <w:t>四川商贸有限责任公司</w:t>
      </w:r>
      <w:r>
        <w:rPr>
          <w:rFonts w:hint="eastAsia"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819 000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贷：主营业务收入        700 000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应交税费——应交增值税（销项税额） 119 000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>借：主营业务成本——布艺沙发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 xml:space="preserve">     贷：库存商品——布艺沙发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注：发出布艺沙发140套 ，不做第二个分录，【业务89】月末结转成本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12月7日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【业务18】 借：待处理财产损益    350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     贷：库存现金       350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注：未审核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【业务19】 借：银行存款        30 000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贷：短期借款      30 000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注：一年以下为短期借款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【业务20】</w:t>
      </w: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 xml:space="preserve"> 借：生产成本——实木沙发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 xml:space="preserve">  制造费用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>贷：原材料——木料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注：领用不做分录，月末结转。领：445  生：425  制：20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【业务21】 借：原材料——钢材    615 000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应交税费——应交增值税（进项税额）  104 550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贷：应付账款—— </w:t>
      </w:r>
      <w:r>
        <w:rPr>
          <w:rFonts w:hint="eastAsia"/>
          <w:bCs/>
        </w:rPr>
        <w:t>眉山钢材销售有限责任公司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719 550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注:购入钢材150吨单价4100元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12月8日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【业务22】 借：其他应收款——林强    1 000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贷：库存现金            1 000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【业务23】 借：银行存款             900 000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贷：应收账款—— </w:t>
      </w:r>
      <w:r>
        <w:rPr>
          <w:rFonts w:hint="eastAsia"/>
          <w:bCs/>
        </w:rPr>
        <w:t>四川商贸有限责任公司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900 000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注：信汇记银行存款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12月9日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【业务24】 借：原材料——木材                   184 500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应交税费——应交增值税（进项税额） 31 365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贷：应付账款——</w:t>
      </w:r>
      <w:r>
        <w:rPr>
          <w:rFonts w:hint="eastAsia"/>
          <w:bCs/>
        </w:rPr>
        <w:t>东方木业有限责任公司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215 865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注：购入木材90立方米 单价2050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12月10日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【业务25】 借：管理费用——业务招待费   600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贷：库存现金               600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注：企业所得税中业务招待费按发生额60%扣除，不超过当年营业收入0.5%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【业务26】 借：应收账款—— </w:t>
      </w:r>
      <w:r>
        <w:rPr>
          <w:rFonts w:hint="eastAsia"/>
          <w:bCs/>
        </w:rPr>
        <w:t>乐山新村家具销售有限责任公司</w:t>
      </w:r>
      <w:r>
        <w:rPr>
          <w:rFonts w:hint="eastAsia"/>
          <w:bCs/>
          <w:lang w:val="en-US" w:eastAsia="zh-CN"/>
        </w:rPr>
        <w:t xml:space="preserve">  </w:t>
      </w:r>
      <w:r>
        <w:rPr>
          <w:rFonts w:hint="eastAsia"/>
          <w:bCs/>
          <w:sz w:val="24"/>
          <w:szCs w:val="24"/>
          <w:lang w:val="en-US" w:eastAsia="zh-CN"/>
        </w:rPr>
        <w:t>1 171 000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贷：主营业务收入       1 000 000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应交税费——应交增值税（销项税额）   170 000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库存现金             1 000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>借：主营业务成本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 xml:space="preserve">   贷：库存商品——实木沙发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注：发出库存商品——实木沙发100套  ，托收承付记应收账款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12月11日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【业务27】 </w:t>
      </w: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>借：生产成本——布艺沙发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>贷：原材料——钢材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注：领用钢材75吨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【业务28】 借：管理费用——职工教育费用      960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     贷：库存现金                   960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【业务29】 借：其他应收款——李飞            300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贷：待处理财产损益               300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12月12日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【业务30】 借：银行存款                      46 000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     贷：应收票据                   46 000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【业务31】 借：管理费用——工本费            60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注:支付方式不明确统一使用银行存款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12月13日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【业务32】 借：固定资产——电子设备           22 000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22 000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12月15日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【业务33】 借：应付账款——</w:t>
      </w:r>
      <w:r>
        <w:rPr>
          <w:rFonts w:hint="eastAsia"/>
          <w:bCs/>
        </w:rPr>
        <w:t>东方木业有限责任公司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250 000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     250 000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【业务34】 借：银行存款               50 000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贷：营业外收入           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【业务35】 借：预付账款               3 600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3 600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12月16日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【业务36】 借：管理费用——交通费     270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270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【业务37】 借：管理费用——差旅费     800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库存现金                200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贷：其他应收款——林强    1 000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【业务38】 借：银行存款                 1050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     贷:其他业务收入            1050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12月17日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【业务39】 借：营业外支出——交通违法罚款       300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 300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【业务40】 借:管理费用——维修费                 20 000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   20 000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注：产品售后维修费用不明确产品由哪一方生产，此业务仅供参考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【业务41】</w:t>
      </w: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 xml:space="preserve"> 借：生产成本——布艺沙发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>贷：原材料——钢材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注：领用钢材50吨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12月18日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【业务42】 借：应付职工薪酬            744 304.09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688 608.18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其他应付款——代收社会保险费  55 345.91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其他应收款——李飞            350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12月19日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【业务43】 借：应收账款—— </w:t>
      </w:r>
      <w:r>
        <w:rPr>
          <w:rFonts w:hint="eastAsia"/>
          <w:bCs/>
        </w:rPr>
        <w:t>重庆南方经贸公司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585 000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贷：主营业务收入                      500 000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应交税费——应交增值税（销项税额）  85 000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 xml:space="preserve"> 借：主营业务成本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 xml:space="preserve">     贷：库存商品——布艺沙发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注:发出布艺沙发100套，月末结转成本，第二个分录不做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【业务44】 借：管理费用——维修费       1 600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贷：库存现金                1 600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【业务45】 借：管理费用——咨询服务费    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5 000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12月20日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【业务46】 借：库存现金                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2 000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【业务47】 借：银行存款        600 000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贷：应收账款—— </w:t>
      </w:r>
      <w:r>
        <w:rPr>
          <w:rFonts w:hint="eastAsia"/>
          <w:bCs/>
        </w:rPr>
        <w:t>重庆南方经贸公司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600 000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【业务48】 借：财务费用          75 000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75 000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12月21日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【业务49】 借 : 在建工程               200 000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应交税费——应交增值税（进项税额）   34 000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      234 000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【业务50】</w:t>
      </w: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 xml:space="preserve"> 借：生产成本——实木沙发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>贷：原材料——油漆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注：领用油漆70桶，月末结转，不做此分录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【业务51】 借：银行存款            460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贷：财务费用——利息   460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12月22日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【业务52】 借：营业外支出——公益性捐赠支出     100 000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  100 000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【业务53】 借：在建工程            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12月24日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【业务54】 借：固定资产                 202 000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贷：在建工程               202 000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【业务55】 借：应收账款——</w:t>
      </w:r>
      <w:r>
        <w:rPr>
          <w:rFonts w:hint="eastAsia"/>
          <w:bCs/>
        </w:rPr>
        <w:t>成都沙发城有限责任公司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585 000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贷：主营业务收入            500 000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应交税费——应交增值税（销项税额）     85 000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>借：主营业务成本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 xml:space="preserve">  贷：库存商品——实木沙发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注：销售实木沙发50套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【业务56】 借：银行存款              1 001 000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贷：应收账款—— </w:t>
      </w:r>
      <w:r>
        <w:rPr>
          <w:rFonts w:hint="eastAsia"/>
          <w:bCs/>
        </w:rPr>
        <w:t>知乐山新村家具销售有限责任公司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1 001 000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【业务57】 借：银行存款              500 000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贷：实收资本            500 000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【业务58】 借：制造费用——办公费              540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贷：库存现金                      540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【业务59】 借：应付账款—— </w:t>
      </w:r>
      <w:r>
        <w:rPr>
          <w:rFonts w:hint="eastAsia"/>
          <w:bCs/>
        </w:rPr>
        <w:t>眉山钢材销售有限责任公司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 169 800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             169 800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【业务60】 借：固定资产——A设备           500 000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应交税费——应交增值税（进项税额）  85 000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贷：实收资本                   585 000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12月25日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【业务61】 借：无形资产             120 000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120 000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【业务62】 借：营业外支出——应纳税金罚款     860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860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【业务63】 借：管理费用——办公费             1 900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1 900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【业务64】 借：销售费用——广告费             20 000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20 000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【业务65】 借：其他货币资金                  500 000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贷:银行存款                      500 000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12月26日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【业务66】 借：管理费用——电话费              2 560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   2 560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【业务67】 借：应收票据——</w:t>
      </w:r>
      <w:r>
        <w:rPr>
          <w:rFonts w:hint="eastAsia"/>
          <w:bCs/>
        </w:rPr>
        <w:t>四川商贸有限责任公司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351 000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贷：主营业务收入                        300 000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应交税费——应交增值税（销项税额）   51 000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>借：主营业务成本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92D050"/>
          <w:sz w:val="24"/>
          <w:szCs w:val="24"/>
          <w:lang w:val="en-US" w:eastAsia="zh-CN"/>
        </w:rPr>
        <w:t xml:space="preserve">  贷：库存商品——实木沙发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注：销售实木沙发30套，第二个分录不做，月末结转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【业务68】 借：管理费用——维修费          2 500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 2 500</w:t>
      </w:r>
    </w:p>
    <w:p>
      <w:pPr>
        <w:widowControl w:val="0"/>
        <w:numPr>
          <w:ilvl w:val="0"/>
          <w:numId w:val="0"/>
        </w:numPr>
        <w:ind w:firstLine="640" w:firstLineChars="200"/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12月27日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【业务69】 借：银行存款                            348 000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财务费用——贴现息                   3 000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贷：应收票据——</w:t>
      </w:r>
      <w:r>
        <w:rPr>
          <w:rFonts w:hint="eastAsia"/>
          <w:bCs/>
        </w:rPr>
        <w:t>四川商贸有限责任公司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351 000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 xml:space="preserve">    12月28日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【业务70】 借：管理费用——印花税          300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300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【业务71】 借：银行存款                      700 000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贷：应收账款—— </w:t>
      </w:r>
      <w:r>
        <w:rPr>
          <w:rFonts w:hint="eastAsia"/>
          <w:bCs/>
        </w:rPr>
        <w:t>成都沙发城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700 000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12月31人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【业务72】 借：制造费用——办公费         650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贷：库存现金                  650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【业务73】 借：管理费用——水电费          700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制造费用——水电费         2 800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贷：银行存款                  3 500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【业务74】 借：管理费用——财产保险费      1 500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贷：预付账款                  1 500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【业务75】 借：待处理财产损溢              400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贷：原材料——钢材            400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【业务76】 借：管理费用                     400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贷：待处理财产损溢             400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【业务77】 </w:t>
      </w: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  <w:lang w:val="en-US" w:eastAsia="zh-CN"/>
        </w:rPr>
        <w:t xml:space="preserve">借：以前年度损益调整  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贷：累计折旧              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借：利润分配——未分配利润     2 000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贷：以前年度损益调整         2 000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【业务78】 借：应交税费——应交增值税      266 135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贷：应交税费——未交增值税    266 135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【业务79】 借：营业外支出                   150 000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贷：预计负债——预计未决诉讼损失  150 000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【业务80】 借：财务费用——利息支出          10 000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贷：应付利息                    10 000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【业务81】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发出材料汇总表</w:t>
      </w:r>
    </w:p>
    <w:tbl>
      <w:tblPr>
        <w:tblStyle w:val="3"/>
        <w:tblpPr w:leftFromText="180" w:rightFromText="180" w:vertAnchor="text" w:horzAnchor="page" w:tblpX="2663" w:tblpY="120"/>
        <w:tblOverlap w:val="never"/>
        <w:tblW w:w="72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130"/>
        <w:gridCol w:w="1413"/>
        <w:gridCol w:w="19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名称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单价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木材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300立方米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2 000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600 000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钢材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65吨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4 000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260 000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布料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800米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40 000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油漆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100桶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1 000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100 000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合计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1 000 000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木材明细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12月4日  业务9  领用木材    55立方米 ——布艺沙发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111 529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业务10  购入木材   150立方米 单价2 100 价款315 000</w:t>
      </w:r>
    </w:p>
    <w:p>
      <w:pPr>
        <w:ind w:firstLine="960" w:firstLineChars="4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5日   业务14  购入木材   160立方米  单价2 000 价款320 000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7日    业务20  领用木材   425立方米 ——实木沙发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861 815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20立方米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——制造费用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40 556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24日   业务24  购入木材   90立方米    单价2 050 价款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184 500</w:t>
      </w:r>
    </w:p>
    <w:p>
      <w:pPr>
        <w:jc w:val="left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汇总：  借：400立方米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819 500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贷：500立方米 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月末一次加权平均单价=（600 000+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819 500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）/（300+400）=2027.93=2028</w:t>
      </w:r>
    </w:p>
    <w:p>
      <w:pPr>
        <w:jc w:val="left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发出材料成本：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1 013 900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 xml:space="preserve"> 2027.8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库存材料成本：     405 600    200立方米      单价2 028  【倒挤法】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钢材明细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12月7日  业务21  购入钢材   150吨     单价4 100  价款615 000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11日  业务27  领用钢材   75吨——布艺沙发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305 250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17日   业务41 领用钢材    50吨——布艺沙发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203 457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31日   业务75  钢材短缺   0.1吨       成本400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汇总：    借：150吨   615 000</w:t>
      </w:r>
    </w:p>
    <w:p>
      <w:pPr>
        <w:ind w:left="840" w:leftChars="0"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贷：125.1吨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月末一次加权平均单价=（260 000+615 000）/（65+150）=4069.77=4070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发出材料成本：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 xml:space="preserve">508 707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4070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结余材料成本：365 893    89.9吨    4 070</w:t>
      </w:r>
    </w:p>
    <w:p>
      <w:pPr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布料明细：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12月2日 业务7  购买布料  3 000米   单价50   价款150 000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12月5日 业务13 领用布料  2 000米——布艺沙发    100 000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汇总：   借：  3 000米       150 000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贷：2 000米       100 000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月末一次加权平均单价=（40 000+150 000）/（800+3 000）=50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发出材料成本：100 000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结余材料成本： 90 000   1 800米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油漆明细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12月6日 业务15   购入油漆  50桶  单价1 000  价款50 000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21日 业务50  领用油漆   70桶——实木沙发   70 000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汇总：   借：     50桶     50 000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贷：   70桶     70 000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月末一次加权平均单价：（100 000+50 000）/（100+50）=1 000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发出材料成本：   70 000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结余材料成本：   80 000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12月31日发出材料结余汇总表</w:t>
      </w:r>
    </w:p>
    <w:tbl>
      <w:tblPr>
        <w:tblStyle w:val="3"/>
        <w:tblpPr w:leftFromText="180" w:rightFromText="180" w:vertAnchor="text" w:horzAnchor="page" w:tblpX="2663" w:tblpY="120"/>
        <w:tblOverlap w:val="never"/>
        <w:tblW w:w="72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3"/>
        <w:gridCol w:w="2114"/>
        <w:gridCol w:w="1403"/>
        <w:gridCol w:w="19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名称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单价</w:t>
            </w:r>
          </w:p>
        </w:tc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木材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  <w:lang w:val="en-US" w:eastAsia="zh-CN"/>
              </w:rPr>
              <w:t>200</w:t>
            </w:r>
            <w:r>
              <w:rPr>
                <w:rFonts w:hint="eastAsia"/>
                <w:bCs/>
              </w:rPr>
              <w:t>立方米</w:t>
            </w:r>
          </w:p>
        </w:tc>
        <w:tc>
          <w:tcPr>
            <w:tcW w:w="1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2028</w:t>
            </w:r>
          </w:p>
        </w:tc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405 600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钢材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  <w:lang w:val="en-US" w:eastAsia="zh-CN"/>
              </w:rPr>
              <w:t>89.9</w:t>
            </w:r>
            <w:r>
              <w:rPr>
                <w:rFonts w:hint="eastAsia"/>
                <w:bCs/>
              </w:rPr>
              <w:t>吨</w:t>
            </w:r>
          </w:p>
        </w:tc>
        <w:tc>
          <w:tcPr>
            <w:tcW w:w="1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4 070</w:t>
            </w:r>
          </w:p>
        </w:tc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365 893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布料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  <w:lang w:val="en-US" w:eastAsia="zh-CN"/>
              </w:rPr>
              <w:t xml:space="preserve">1 </w:t>
            </w:r>
            <w:r>
              <w:rPr>
                <w:rFonts w:hint="eastAsia"/>
                <w:bCs/>
              </w:rPr>
              <w:t>800米</w:t>
            </w:r>
          </w:p>
        </w:tc>
        <w:tc>
          <w:tcPr>
            <w:tcW w:w="1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  <w:lang w:val="en-US" w:eastAsia="zh-CN"/>
              </w:rPr>
              <w:t>9</w:t>
            </w:r>
            <w:r>
              <w:rPr>
                <w:rFonts w:hint="eastAsia"/>
                <w:bCs/>
              </w:rPr>
              <w:t>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油漆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  <w:lang w:val="en-US" w:eastAsia="zh-CN"/>
              </w:rPr>
              <w:t>80</w:t>
            </w:r>
            <w:r>
              <w:rPr>
                <w:rFonts w:hint="eastAsia"/>
                <w:bCs/>
              </w:rPr>
              <w:t>桶</w:t>
            </w:r>
          </w:p>
        </w:tc>
        <w:tc>
          <w:tcPr>
            <w:tcW w:w="1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1 000</w:t>
            </w:r>
          </w:p>
        </w:tc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  <w:lang w:val="en-US" w:eastAsia="zh-CN"/>
              </w:rPr>
              <w:t xml:space="preserve">80 </w:t>
            </w:r>
            <w:r>
              <w:rPr>
                <w:rFonts w:hint="eastAsia"/>
                <w:bCs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合计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941 493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借：生产成本——布艺沙发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 xml:space="preserve"> 720 236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贷：原材料——木材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111 529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——钢材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508 707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——布料    100 000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借：生产成本——实木沙发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931 815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贷：原材料——木材 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 xml:space="preserve"> 861 815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——油漆      70 000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借：制造费用            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40 556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贷：原材料——木材   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40 556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【业务82】 借：管理费用                50 000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制造费用——实木沙发    40 000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——布艺沙发    60 000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生产成本——布艺沙发   360 000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——实木沙发   240 000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在建工程                50 000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贷：应付职工薪酬          800 000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【业务83】 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主营业务收入明细</w:t>
      </w:r>
    </w:p>
    <w:tbl>
      <w:tblPr>
        <w:tblStyle w:val="4"/>
        <w:tblpPr w:leftFromText="180" w:rightFromText="180" w:vertAnchor="text" w:horzAnchor="page" w:tblpX="1261" w:tblpY="630"/>
        <w:tblOverlap w:val="never"/>
        <w:tblW w:w="9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2190"/>
        <w:gridCol w:w="1776"/>
        <w:gridCol w:w="1788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12月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借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贷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1日【2】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布艺-200套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1 000 000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6日【17】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布艺-140套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700 000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1 700 000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10日【26】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实木-100套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1 000 000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2 700 000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19日【43】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布艺-100套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500 000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3 200 000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24日【55】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实木-50套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500 000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3 700 000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26日【67】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实木-30套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300 000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4 000 000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57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31日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贷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4 000 000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销售额的0.4%=4 000 000 * 0.4%=16 000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借：销售费用——售后维修费      16 000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贷：预计负债                 16 000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【业务84】 借：管理费用                50 000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制造费用               100 000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贷：累计折旧             150 000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【业务85】 借：管理费用               100 000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贷：长期待摊费用         100 000</w:t>
      </w:r>
    </w:p>
    <w:tbl>
      <w:tblPr>
        <w:tblStyle w:val="3"/>
        <w:tblpPr w:leftFromText="180" w:rightFromText="180" w:vertAnchor="text" w:horzAnchor="page" w:tblpX="2622" w:tblpY="72"/>
        <w:tblOverlap w:val="never"/>
        <w:tblW w:w="67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0"/>
        <w:gridCol w:w="2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单位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Cs/>
              </w:rPr>
              <w:t>成都沙发城有限责任公司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85 000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4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Cs/>
              </w:rPr>
              <w:t>四川商贸有限责任公司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69 000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Cs/>
              </w:rPr>
              <w:t>重庆南方经贸公司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95 000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Cs/>
              </w:rPr>
              <w:t>乐山新村家具销售有限责任公司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310 000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4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合计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559 000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【业务86】</w:t>
      </w:r>
    </w:p>
    <w:p>
      <w:pPr>
        <w:jc w:val="center"/>
      </w:pP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期末</w:t>
      </w:r>
      <w:r>
        <w:rPr>
          <w:rFonts w:hint="eastAsia"/>
          <w:b/>
          <w:bCs/>
        </w:rPr>
        <w:t>应收账款明细账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tbl>
      <w:tblPr>
        <w:tblStyle w:val="4"/>
        <w:tblpPr w:leftFromText="180" w:rightFromText="180" w:vertAnchor="page" w:horzAnchor="page" w:tblpX="1549" w:tblpY="2413"/>
        <w:tblOverlap w:val="never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830"/>
        <w:gridCol w:w="1832"/>
        <w:gridCol w:w="1831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12月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借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贷</w:t>
            </w: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1日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月初余额</w:t>
            </w:r>
          </w:p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</w:rPr>
              <w:t>成都沙发城有限责任公司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200 000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四川商贸有限责任公司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150 000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350 000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重庆南方经贸公司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110 000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460 000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乐山新村家具销售有限责任公司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140 000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600 000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6日【17】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Cs/>
              </w:rPr>
              <w:t>四川商贸有限责任公司</w:t>
            </w:r>
            <w:r>
              <w:rPr>
                <w:rFonts w:hint="eastAsia"/>
                <w:bCs/>
                <w:lang w:val="en-US" w:eastAsia="zh-CN"/>
              </w:rPr>
              <w:t xml:space="preserve"> 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819 000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1 419 000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8日【23】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Cs/>
              </w:rPr>
              <w:t>四川商贸有限责任公司</w:t>
            </w:r>
            <w:r>
              <w:rPr>
                <w:rFonts w:hint="eastAsia"/>
                <w:bCs/>
                <w:lang w:val="en-US" w:eastAsia="zh-CN"/>
              </w:rPr>
              <w:t xml:space="preserve"> 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900 000</w:t>
            </w: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519 000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10日【26】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乐山新村家具销售有限责任公司</w:t>
            </w:r>
            <w:r>
              <w:rPr>
                <w:rFonts w:hint="eastAsia"/>
                <w:bCs/>
                <w:lang w:val="en-US" w:eastAsia="zh-CN"/>
              </w:rPr>
              <w:t xml:space="preserve"> 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1 171 000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1 690 000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19日【43】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Cs/>
              </w:rPr>
              <w:t>重庆南方经贸公司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585 000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2 275 000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20日【47】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重庆南方经贸公司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600 000</w:t>
            </w: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1 675 000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24日【55】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成都沙发城有限责任公司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585 000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2 260 000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 xml:space="preserve">    【56】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乐山新村家具销售有限责任公司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1 001 000</w:t>
            </w: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1 259 000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28日【71】</w:t>
            </w:r>
          </w:p>
        </w:tc>
        <w:tc>
          <w:tcPr>
            <w:tcW w:w="1830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/>
                <w:bCs/>
              </w:rPr>
              <w:t>成都沙发城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700 000</w:t>
            </w: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559 000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31日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期末余额</w:t>
            </w:r>
          </w:p>
        </w:tc>
        <w:tc>
          <w:tcPr>
            <w:tcW w:w="1832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借</w:t>
            </w:r>
          </w:p>
        </w:tc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559 000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12月应收账款明细</w:t>
      </w:r>
    </w:p>
    <w:p>
      <w:p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借：坏账准备       5 590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贷：应收账款    5 590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【业务87】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制造费用明细</w:t>
      </w:r>
    </w:p>
    <w:tbl>
      <w:tblPr>
        <w:tblStyle w:val="4"/>
        <w:tblpPr w:leftFromText="180" w:rightFromText="180" w:vertAnchor="text" w:horzAnchor="page" w:tblpX="1045" w:tblpY="699"/>
        <w:tblOverlap w:val="never"/>
        <w:tblW w:w="9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35"/>
        <w:gridCol w:w="1704"/>
        <w:gridCol w:w="1848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  <w:t>12月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借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贷</w:t>
            </w: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7日【20】</w:t>
            </w:r>
          </w:p>
        </w:tc>
        <w:tc>
          <w:tcPr>
            <w:tcW w:w="233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车间领木料20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40 556</w:t>
            </w:r>
          </w:p>
        </w:tc>
        <w:tc>
          <w:tcPr>
            <w:tcW w:w="184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40 556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24日【58】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车间办公用品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540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41 096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31日【72】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车间办公用品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650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41 746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【73】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水电费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2 800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44 546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【82】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车间职工薪酬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100 000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144 546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【84】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车间设备折旧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100 000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244 546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借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244 546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借：生产成本——布艺沙发   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146 727.6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         ——实木沙发   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 xml:space="preserve"> 97 818.4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  贷：制造费用                </w:t>
      </w:r>
      <w:r>
        <w:rPr>
          <w:rFonts w:hint="eastAsia" w:ascii="微软雅黑" w:hAnsi="微软雅黑" w:eastAsia="微软雅黑" w:cs="微软雅黑"/>
          <w:bCs/>
          <w:color w:val="C55A11" w:themeColor="accent2" w:themeShade="BF"/>
          <w:sz w:val="24"/>
          <w:szCs w:val="24"/>
          <w:lang w:val="en-US" w:eastAsia="zh-CN"/>
        </w:rPr>
        <w:t>244 546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【业务88】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生产成本——布艺沙发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tbl>
      <w:tblPr>
        <w:tblStyle w:val="4"/>
        <w:tblW w:w="8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12月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摘要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单价</w:t>
            </w: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直接材料：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4日【9】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 xml:space="preserve">木材  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55立方米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111 529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11日【27】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钢材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75吨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305 250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17日【41】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钢材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50吨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203 457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5日【13】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布料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2 000米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720 236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直接人工：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31日【82】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生产薪酬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360 000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360 000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制造费用：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 xml:space="preserve">    【87】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分配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146 727.6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146 727.6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  <w:t>1 226 963.6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生产成本——实木沙发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tbl>
      <w:tblPr>
        <w:tblStyle w:val="4"/>
        <w:tblW w:w="8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12月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摘要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单价</w:t>
            </w: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7日【20】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木材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425立方米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861 815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21日【50】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油漆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70桶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70 000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  <w:t>931 815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直接人工：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31日【82】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生产薪酬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240 000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制造费用：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 xml:space="preserve">    【87】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分配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97 818.4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合计：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C55A11" w:themeColor="accent2" w:themeShade="B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  <w:t>1 269 623.4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布艺沙发平均生产成本：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C55A11" w:themeColor="accent2" w:themeShade="BF"/>
          <w:sz w:val="32"/>
          <w:szCs w:val="32"/>
          <w:vertAlign w:val="baseline"/>
          <w:lang w:val="en-US" w:eastAsia="zh-CN"/>
        </w:rPr>
        <w:t>1 226 963.6</w:t>
      </w:r>
      <w:r>
        <w:rPr>
          <w:rFonts w:hint="eastAsia" w:ascii="微软雅黑" w:hAnsi="微软雅黑" w:eastAsia="微软雅黑" w:cs="微软雅黑"/>
          <w:sz w:val="30"/>
          <w:szCs w:val="30"/>
          <w:vertAlign w:val="baseline"/>
          <w:lang w:val="en-US" w:eastAsia="zh-CN"/>
        </w:rPr>
        <w:t>/(400+20)=2 921.34190  (2921)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完工产品成本：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2921*400=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1 168 400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在产品成本：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C55A11" w:themeColor="accent2" w:themeShade="BF"/>
          <w:sz w:val="32"/>
          <w:szCs w:val="32"/>
          <w:vertAlign w:val="baseline"/>
          <w:lang w:val="en-US" w:eastAsia="zh-CN"/>
        </w:rPr>
        <w:t>1 226 963.6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1 168 400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=58 563.6（倒挤法）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实木沙发平均生产成本：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C55A11" w:themeColor="accent2" w:themeShade="BF"/>
          <w:sz w:val="32"/>
          <w:szCs w:val="32"/>
          <w:vertAlign w:val="baseline"/>
          <w:lang w:val="en-US" w:eastAsia="zh-CN"/>
        </w:rPr>
        <w:t>1 269 623.4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/（220+10）=5 520.1017   （5 520）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完工产品成本：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5 520*220=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1 214 400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在产品成本：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1 224 673.5-1 214 400=55 223.4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借：库存商品——布艺沙发   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1 168 400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贷：生产成本——布艺沙发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1 168 400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借：库存商品——实木沙发  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vertAlign w:val="baseline"/>
          <w:lang w:val="en-US" w:eastAsia="zh-CN"/>
        </w:rPr>
        <w:t>1 214 40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贷：生产成本——实木沙发 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1 214 400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【业务89】 </w:t>
      </w:r>
    </w:p>
    <w:p>
      <w:pPr>
        <w:numPr>
          <w:numId w:val="0"/>
        </w:numPr>
        <w:ind w:leftChars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库存商品明细账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tbl>
      <w:tblPr>
        <w:tblStyle w:val="3"/>
        <w:tblW w:w="6918" w:type="dxa"/>
        <w:jc w:val="center"/>
        <w:tblInd w:w="3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418"/>
        <w:gridCol w:w="1701"/>
        <w:gridCol w:w="19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数量（套）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单位成本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总成本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布艺沙发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300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3 000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900 000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实木沙发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6 000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600 000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合计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1 500 000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库存商品</w:t>
      </w:r>
      <w:r>
        <w:rPr>
          <w:rFonts w:hint="eastAsia"/>
          <w:b/>
          <w:bCs/>
          <w:lang w:val="en-US" w:eastAsia="zh-CN"/>
        </w:rPr>
        <w:t>本期</w:t>
      </w:r>
      <w:r>
        <w:rPr>
          <w:rFonts w:hint="eastAsia"/>
          <w:b/>
          <w:bCs/>
        </w:rPr>
        <w:t>明细账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tbl>
      <w:tblPr>
        <w:tblStyle w:val="3"/>
        <w:tblW w:w="6918" w:type="dxa"/>
        <w:jc w:val="center"/>
        <w:tblInd w:w="3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418"/>
        <w:gridCol w:w="1701"/>
        <w:gridCol w:w="19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数量（套）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单位成本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总成本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布艺沙发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2921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24"/>
                <w:szCs w:val="24"/>
                <w:vertAlign w:val="baseline"/>
                <w:lang w:val="en-US" w:eastAsia="zh-CN"/>
              </w:rPr>
              <w:t>1 168 400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实木沙发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220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5520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24"/>
                <w:szCs w:val="24"/>
                <w:vertAlign w:val="baseline"/>
                <w:lang w:val="en-US" w:eastAsia="zh-CN"/>
              </w:rPr>
              <w:t>1 214 400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  <w:bCs/>
              </w:rPr>
              <w:t>合计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lang w:val="en-US" w:eastAsia="zh-CN"/>
              </w:rPr>
              <w:t>2 282 800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30"/>
          <w:szCs w:val="30"/>
          <w:vertAlign w:val="baseli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布艺沙发单位成本：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（300*3 000+400*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2921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）/（300+400）=2954.857143（2955）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销售成本：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2 068 400-2955*260=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1 300 100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实木沙发单位成本：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（100*6 000+220*5520）/（100+220）=5 670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销售成本：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1 814 400-5670*140=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1 020 600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借：主营业务成本                 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 xml:space="preserve"> 2 320 700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贷：库存商品——布艺沙发       1 300 100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库存商品——实木沙发       1 020 600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【业务90】 借：主营业务收入       4 000 000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其他业务收入           1 050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营业外收入            50 000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贷：主营业务成本       2 320 700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销售费用          36 000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管理费用         241 850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财务费用          87 540    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营业外支出        251 160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本年利润        1 113 800</w:t>
      </w:r>
    </w:p>
    <w:p>
      <w:pPr>
        <w:ind w:left="126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【业务91】  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应纳税额=应纳税所得额*适用税率-减免税额-抵免税额    （适用25%税率）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=1 114 280*25%-0-0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278 570</w:t>
      </w:r>
    </w:p>
    <w:p>
      <w:pPr>
        <w:ind w:left="1680" w:hanging="1680" w:hangingChars="7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应纳税所得额=收入总额-不征税收入-免税收入-准予扣除项目金额-允许弥补的以前年度亏损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        =会计利润+纳税调增额-纳税调减额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=4 051 050-0-0-2 936 770-0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1 114 280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收入总额=销售货物收入+提供劳务收入+其他收入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=4 000 000+1 050+50 000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=4 051 050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不征税收入=0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免税收入=0</w:t>
      </w:r>
    </w:p>
    <w:p>
      <w:pPr>
        <w:ind w:left="2160" w:hanging="2160" w:hangingChars="9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准予扣除项目金额=主营业务成本+其他业务成本+销售费用+财务费用+管理费用-业务招待费+未决诉讼预计赔偿+工资薪金支出+业务招待费60%+公益捐赠（利润总额1 137 400的12%=136 488以内部分）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=2 320 700+0+36 000+241 850-600+150 000+88 000+460（银行存款利息收入）+360+100 000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2 936 770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以前年度亏损=0</w:t>
      </w:r>
    </w:p>
    <w:p>
      <w:pPr>
        <w:ind w:left="2160" w:hanging="2160" w:hangingChars="9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营业利润=营业收入+营业成本-营业税金及附加-销售费用-管理费用-财务费用-资产减值损失+公允价值变动收益-公允价值变动损失+投资收益-投资损失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=4 000 000+1 050-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32"/>
          <w:szCs w:val="32"/>
          <w:vertAlign w:val="baseline"/>
          <w:lang w:val="en-US" w:eastAsia="zh-CN"/>
        </w:rPr>
        <w:t>2 320 700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-36 000-241 850-87 540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1 314 960</w:t>
      </w:r>
    </w:p>
    <w:p>
      <w:pPr>
        <w:ind w:left="2160" w:hanging="2160" w:hangingChars="9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利润总额=营业利润+营业外收入-营业外损失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=1 314 960+50 000-251 160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1 113 800</w:t>
      </w:r>
    </w:p>
    <w:p>
      <w:pPr>
        <w:ind w:left="2160" w:hanging="2160" w:hangingChars="90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净利润=利润总额-所得税费用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=1 113 800-278 570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vertAlign w:val="baseline"/>
          <w:lang w:val="en-US" w:eastAsia="zh-CN"/>
        </w:rPr>
        <w:t>835 230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借：所得税费用                       278 570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贷：应交税费——应交所得税           278 570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借：本年利润                       278 570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   贷：所得税费用                   278 570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【业务92】 借：本年利润             835 230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贷：利润分配          835 230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【业务93】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ab/>
        <w:t>提取利润分配10%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借：利润分配——未分配利润        232 496.7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 xml:space="preserve">   贷：盈余公积——法定盈余公积   232 496.7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85E5"/>
    <w:multiLevelType w:val="singleLevel"/>
    <w:tmpl w:val="308685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81CE0"/>
    <w:rsid w:val="084B293D"/>
    <w:rsid w:val="10881CE0"/>
    <w:rsid w:val="1ADE1215"/>
    <w:rsid w:val="3B081007"/>
    <w:rsid w:val="456D16D3"/>
    <w:rsid w:val="68075F74"/>
    <w:rsid w:val="71227264"/>
    <w:rsid w:val="7590471B"/>
    <w:rsid w:val="7E5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2018-03-19T23:46:00Z</dcterms:created>
  <dc:creator>钟意你</dc:creator>
  <cp:lastModifiedBy>钟意你</cp:lastModifiedBy>
  <dcterms:modified xsi:type="dcterms:W3CDTF">2018-03-31T05:56:54Z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