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HAPPY PAWS</w:t>
      </w:r>
    </w:p>
    <w:p>
      <w:pPr>
        <w:jc w:val="center"/>
      </w:pPr>
      <w:r>
        <w:rPr>
          <w:rFonts w:ascii="Arial" w:hAnsi="Arial"/>
          <w:b/>
          <w:sz w:val="32"/>
        </w:rPr>
        <w:t>VERSIÓN 3.1 - DEFINITIVA CORREGIDA</w:t>
      </w:r>
    </w:p>
    <w:p>
      <w:r>
        <w:rPr>
          <w:rFonts w:ascii="Arial" w:hAnsi="Arial"/>
          <w:sz w:val="22"/>
        </w:rPr>
        <w:t>Documento formal, ejecutivo, legal y ejecutable listo para copiar a Word.</w:t>
      </w:r>
    </w:p>
    <w:p>
      <w:pPr>
        <w:jc w:val="center"/>
      </w:pPr>
      <w:r>
        <w:t>Fecha de actualización: 30 de mayo de 2026</w:t>
      </w:r>
    </w:p>
    <w:p>
      <w:pPr>
        <w:jc w:val="center"/>
      </w:pPr>
      <w:r>
        <w:t>Cliente: Veterinaria V+Kotiando</w:t>
      </w:r>
    </w:p>
    <w:p>
      <w:pPr>
        <w:jc w:val="center"/>
      </w:pPr>
      <w:r>
        <w:t>Proyecto: Plataforma SaaS multiempresa para bienestar animal en Colombia</w:t>
      </w:r>
    </w:p>
    <w:p>
      <w:pPr>
        <w:jc w:val="center"/>
      </w:pPr>
      <w:r>
        <w:t>Stack: React, Spring Boot, PostgreSQL, JWT + Spring Security, Docker, Cloudinary, AWS/Railway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1. ÍNDICE GENERAL</w:t>
      </w:r>
    </w:p>
    <w:p>
      <w:pPr>
        <w:pStyle w:val="ListNumber"/>
      </w:pPr>
      <w:r>
        <w:rPr>
          <w:rFonts w:ascii="Arial" w:hAnsi="Arial"/>
          <w:sz w:val="22"/>
        </w:rPr>
        <w:t>Resumen ejecutivo</w:t>
      </w:r>
    </w:p>
    <w:p>
      <w:pPr>
        <w:pStyle w:val="ListNumber"/>
      </w:pPr>
      <w:r>
        <w:rPr>
          <w:rFonts w:ascii="Arial" w:hAnsi="Arial"/>
          <w:sz w:val="22"/>
        </w:rPr>
        <w:t>Módulos obligatorios del MVP</w:t>
      </w:r>
    </w:p>
    <w:p>
      <w:pPr>
        <w:pStyle w:val="ListNumber"/>
      </w:pPr>
      <w:r>
        <w:rPr>
          <w:rFonts w:ascii="Arial" w:hAnsi="Arial"/>
          <w:sz w:val="22"/>
        </w:rPr>
        <w:t>Stack tecnológico y arquitectura</w:t>
      </w:r>
    </w:p>
    <w:p>
      <w:pPr>
        <w:pStyle w:val="ListNumber"/>
      </w:pPr>
      <w:r>
        <w:rPr>
          <w:rFonts w:ascii="Arial" w:hAnsi="Arial"/>
          <w:sz w:val="22"/>
        </w:rPr>
        <w:t>Costos corregidos del proyecto</w:t>
      </w:r>
    </w:p>
    <w:p>
      <w:pPr>
        <w:pStyle w:val="ListNumber"/>
      </w:pPr>
      <w:r>
        <w:rPr>
          <w:rFonts w:ascii="Arial" w:hAnsi="Arial"/>
          <w:sz w:val="22"/>
        </w:rPr>
        <w:t>Cronograma con fechas reales</w:t>
      </w:r>
    </w:p>
    <w:p>
      <w:pPr>
        <w:pStyle w:val="ListNumber"/>
      </w:pPr>
      <w:r>
        <w:rPr>
          <w:rFonts w:ascii="Arial" w:hAnsi="Arial"/>
          <w:sz w:val="22"/>
        </w:rPr>
        <w:t>Aspectos legales colombianos</w:t>
      </w:r>
    </w:p>
    <w:p>
      <w:pPr>
        <w:pStyle w:val="ListNumber"/>
      </w:pPr>
      <w:r>
        <w:rPr>
          <w:rFonts w:ascii="Arial" w:hAnsi="Arial"/>
          <w:sz w:val="22"/>
        </w:rPr>
        <w:t>Seguridad adicional y cumplimiento técnico</w:t>
      </w:r>
    </w:p>
    <w:p>
      <w:pPr>
        <w:pStyle w:val="ListNumber"/>
      </w:pPr>
      <w:r>
        <w:rPr>
          <w:rFonts w:ascii="Arial" w:hAnsi="Arial"/>
          <w:sz w:val="22"/>
        </w:rPr>
        <w:t>Story points realistas</w:t>
      </w:r>
    </w:p>
    <w:p>
      <w:pPr>
        <w:pStyle w:val="ListNumber"/>
      </w:pPr>
      <w:r>
        <w:rPr>
          <w:rFonts w:ascii="Arial" w:hAnsi="Arial"/>
          <w:sz w:val="22"/>
        </w:rPr>
        <w:t>Endpoints REST y códigos de error</w:t>
      </w:r>
    </w:p>
    <w:p>
      <w:pPr>
        <w:pStyle w:val="ListNumber"/>
      </w:pPr>
      <w:r>
        <w:rPr>
          <w:rFonts w:ascii="Arial" w:hAnsi="Arial"/>
          <w:sz w:val="22"/>
        </w:rPr>
        <w:t>Análisis de competencia</w:t>
      </w:r>
    </w:p>
    <w:p>
      <w:pPr>
        <w:pStyle w:val="ListNumber"/>
      </w:pPr>
      <w:r>
        <w:rPr>
          <w:rFonts w:ascii="Arial" w:hAnsi="Arial"/>
          <w:sz w:val="22"/>
        </w:rPr>
        <w:t>Análisis de riesgos legales y técnicos</w:t>
      </w:r>
    </w:p>
    <w:p>
      <w:pPr>
        <w:pStyle w:val="ListNumber"/>
      </w:pPr>
      <w:r>
        <w:rPr>
          <w:rFonts w:ascii="Arial" w:hAnsi="Arial"/>
          <w:sz w:val="22"/>
        </w:rPr>
        <w:t>Definición de Done mejorada</w:t>
      </w:r>
    </w:p>
    <w:p>
      <w:pPr>
        <w:pStyle w:val="ListNumber"/>
      </w:pPr>
      <w:r>
        <w:rPr>
          <w:rFonts w:ascii="Arial" w:hAnsi="Arial"/>
          <w:sz w:val="22"/>
        </w:rPr>
        <w:t>Qué no incluir en el MVP</w:t>
      </w:r>
    </w:p>
    <w:p>
      <w:pPr>
        <w:pStyle w:val="ListNumber"/>
      </w:pPr>
      <w:r>
        <w:rPr>
          <w:rFonts w:ascii="Arial" w:hAnsi="Arial"/>
          <w:sz w:val="22"/>
        </w:rPr>
        <w:t>Conclusión y nota final</w:t>
      </w:r>
    </w:p>
    <w:p>
      <w:pPr>
        <w:pStyle w:val="ListNumber"/>
      </w:pPr>
      <w:r>
        <w:rPr>
          <w:rFonts w:ascii="Arial" w:hAnsi="Arial"/>
          <w:sz w:val="22"/>
        </w:rPr>
        <w:t>Anexos</w:t>
      </w:r>
    </w:p>
    <w:p>
      <w:r>
        <w:rPr>
          <w:rFonts w:ascii="Arial" w:hAnsi="Arial"/>
          <w:i/>
          <w:sz w:val="20"/>
        </w:rPr>
        <w:t>Nota: En Word, este índice puede actualizarse con estilos de título si se desea tabla de contenido automática.</w:t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2. RESUMEN EJECUTIVO</w:t>
      </w:r>
    </w:p>
    <w:p>
      <w:r>
        <w:rPr>
          <w:rFonts w:ascii="Arial" w:hAnsi="Arial"/>
          <w:sz w:val="22"/>
        </w:rPr>
        <w:t>Happy Paws es una plataforma SaaS multiempresa para bienestar animal en Colombia. Conecta dueños de mascotas, veterinarias, refugios y entidades de bienestar animal en un solo ecosistema digital orientado a citas, historiales, adopciones, reportes ciudadanos y control administrativo.</w:t>
      </w:r>
    </w:p>
    <w:p>
      <w:r>
        <w:rPr>
          <w:rFonts w:ascii="Arial" w:hAnsi="Arial"/>
          <w:b/>
          <w:sz w:val="22"/>
        </w:rPr>
        <w:t xml:space="preserve">Misión: </w:t>
      </w:r>
      <w:r>
        <w:rPr>
          <w:rFonts w:ascii="Arial" w:hAnsi="Arial"/>
          <w:sz w:val="22"/>
        </w:rPr>
        <w:t>Digitalizar la gestión veterinaria y la protección animal con una solución confiable, trazable y accesible para Colombia.</w:t>
      </w:r>
    </w:p>
    <w:p>
      <w:r>
        <w:rPr>
          <w:rFonts w:ascii="Arial" w:hAnsi="Arial"/>
          <w:b/>
          <w:sz w:val="22"/>
        </w:rPr>
        <w:t xml:space="preserve">Visión: </w:t>
      </w:r>
      <w:r>
        <w:rPr>
          <w:rFonts w:ascii="Arial" w:hAnsi="Arial"/>
          <w:sz w:val="22"/>
        </w:rPr>
        <w:t>Ser la plataforma de referencia en Latinoamérica para la gestión integral del bienestar animal.</w:t>
      </w:r>
    </w:p>
    <w:p>
      <w:r>
        <w:rPr>
          <w:rFonts w:ascii="Arial" w:hAnsi="Arial"/>
          <w:b/>
          <w:sz w:val="22"/>
        </w:rPr>
        <w:t xml:space="preserve">Propuesta de valor: </w:t>
      </w:r>
      <w:r>
        <w:rPr>
          <w:rFonts w:ascii="Arial" w:hAnsi="Arial"/>
          <w:sz w:val="22"/>
        </w:rPr>
        <w:t>Una sola plataforma para gestionar mascotas, citas, adopciones, reportes y operación veterinaria con enfoque local.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Elemento</w:t>
            </w:r>
          </w:p>
        </w:tc>
        <w:tc>
          <w:tcPr>
            <w:tcW w:type="dxa" w:w="3312"/>
          </w:tcPr>
          <w:p>
            <w:r>
              <w:t>Valor / alcance</w:t>
            </w:r>
          </w:p>
        </w:tc>
        <w:tc>
          <w:tcPr>
            <w:tcW w:type="dxa" w:w="3312"/>
          </w:tcPr>
          <w:p>
            <w:r>
              <w:t>Observación</w:t>
            </w:r>
          </w:p>
        </w:tc>
      </w:tr>
      <w:tr>
        <w:tc>
          <w:tcPr>
            <w:tcW w:type="dxa" w:w="3312"/>
          </w:tcPr>
          <w:p>
            <w:r>
              <w:t>Mercado objetivo inicial</w:t>
            </w:r>
          </w:p>
        </w:tc>
        <w:tc>
          <w:tcPr>
            <w:tcW w:type="dxa" w:w="3312"/>
          </w:tcPr>
          <w:p>
            <w:r>
              <w:t>Bogotá, Medellín e Ibagué</w:t>
            </w:r>
          </w:p>
        </w:tc>
        <w:tc>
          <w:tcPr>
            <w:tcW w:type="dxa" w:w="3312"/>
          </w:tcPr>
          <w:p>
            <w:r>
              <w:t>Entrada comercial por ciudades con alta densidad de mascotas</w:t>
            </w:r>
          </w:p>
        </w:tc>
      </w:tr>
      <w:tr>
        <w:tc>
          <w:tcPr>
            <w:tcW w:type="dxa" w:w="3312"/>
          </w:tcPr>
          <w:p>
            <w:r>
              <w:t>Enfoque de negocio</w:t>
            </w:r>
          </w:p>
        </w:tc>
        <w:tc>
          <w:tcPr>
            <w:tcW w:type="dxa" w:w="3312"/>
          </w:tcPr>
          <w:p>
            <w:r>
              <w:t>SaaS B2B + componente social B2C</w:t>
            </w:r>
          </w:p>
        </w:tc>
        <w:tc>
          <w:tcPr>
            <w:tcW w:type="dxa" w:w="3312"/>
          </w:tcPr>
          <w:p>
            <w:r>
              <w:t>Vets y refugios como clientes principales</w:t>
            </w:r>
          </w:p>
        </w:tc>
      </w:tr>
      <w:tr>
        <w:tc>
          <w:tcPr>
            <w:tcW w:type="dxa" w:w="3312"/>
          </w:tcPr>
          <w:p>
            <w:r>
              <w:t>Inversión requerida</w:t>
            </w:r>
          </w:p>
        </w:tc>
        <w:tc>
          <w:tcPr>
            <w:tcW w:type="dxa" w:w="3312"/>
          </w:tcPr>
          <w:p>
            <w:r>
              <w:t>COP 18.860.000</w:t>
            </w:r>
          </w:p>
        </w:tc>
        <w:tc>
          <w:tcPr>
            <w:tcW w:type="dxa" w:w="3312"/>
          </w:tcPr>
          <w:p>
            <w:r>
              <w:t>Costo total MVP corregido</w:t>
            </w:r>
          </w:p>
        </w:tc>
      </w:tr>
      <w:tr>
        <w:tc>
          <w:tcPr>
            <w:tcW w:type="dxa" w:w="3312"/>
          </w:tcPr>
          <w:p>
            <w:r>
              <w:t>Precio sugerido al cliente</w:t>
            </w:r>
          </w:p>
        </w:tc>
        <w:tc>
          <w:tcPr>
            <w:tcW w:type="dxa" w:w="3312"/>
          </w:tcPr>
          <w:p>
            <w:r>
              <w:t>COP 24.518.000</w:t>
            </w:r>
          </w:p>
        </w:tc>
        <w:tc>
          <w:tcPr>
            <w:tcW w:type="dxa" w:w="3312"/>
          </w:tcPr>
          <w:p>
            <w:r>
              <w:t>Margen comercial de 30%</w:t>
            </w:r>
          </w:p>
        </w:tc>
      </w:tr>
    </w:tbl>
    <w:p>
      <w:r>
        <w:rPr>
          <w:rFonts w:ascii="Arial" w:hAnsi="Arial"/>
          <w:sz w:val="22"/>
        </w:rPr>
        <w:t>| Elemento | Valor / alcance | Observación |</w:t>
      </w:r>
    </w:p>
    <w:p>
      <w:r>
        <w:rPr>
          <w:rFonts w:ascii="Arial" w:hAnsi="Arial"/>
          <w:sz w:val="22"/>
        </w:rPr>
        <w:t>| --- | --- | --- |</w:t>
      </w:r>
    </w:p>
    <w:p>
      <w:r>
        <w:rPr>
          <w:rFonts w:ascii="Arial" w:hAnsi="Arial"/>
          <w:sz w:val="22"/>
        </w:rPr>
        <w:t>| Mercado objetivo inicial | Bogotá, Medellín e Ibagué | Entrada comercial por ciudades con alta densidad de mascotas |</w:t>
      </w:r>
    </w:p>
    <w:p>
      <w:r>
        <w:rPr>
          <w:rFonts w:ascii="Arial" w:hAnsi="Arial"/>
          <w:sz w:val="22"/>
        </w:rPr>
        <w:t>| Enfoque de negocio | SaaS B2B + componente social B2C | Vets y refugios como clientes principales |</w:t>
      </w:r>
    </w:p>
    <w:p>
      <w:r>
        <w:rPr>
          <w:rFonts w:ascii="Arial" w:hAnsi="Arial"/>
          <w:sz w:val="22"/>
        </w:rPr>
        <w:t>| Inversión requerida | COP 18.860.000 | Costo total MVP corregido |</w:t>
      </w:r>
    </w:p>
    <w:p>
      <w:r>
        <w:rPr>
          <w:rFonts w:ascii="Arial" w:hAnsi="Arial"/>
          <w:sz w:val="22"/>
        </w:rPr>
        <w:t>| Precio sugerido al cliente | COP 24.518.000 | Margen comercial de 30% |</w:t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3. MÓDULOS OBLIGATORIOS DEL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Módulo</w:t>
            </w:r>
          </w:p>
        </w:tc>
        <w:tc>
          <w:tcPr>
            <w:tcW w:type="dxa" w:w="3312"/>
          </w:tcPr>
          <w:p>
            <w:r>
              <w:t>Incluye</w:t>
            </w:r>
          </w:p>
        </w:tc>
        <w:tc>
          <w:tcPr>
            <w:tcW w:type="dxa" w:w="3312"/>
          </w:tcPr>
          <w:p>
            <w:r>
              <w:t>Resultado esperado</w:t>
            </w:r>
          </w:p>
        </w:tc>
      </w:tr>
      <w:tr>
        <w:tc>
          <w:tcPr>
            <w:tcW w:type="dxa" w:w="3312"/>
          </w:tcPr>
          <w:p>
            <w:r>
              <w:t>Registro e inicio de sesión</w:t>
            </w:r>
          </w:p>
        </w:tc>
        <w:tc>
          <w:tcPr>
            <w:tcW w:type="dxa" w:w="3312"/>
          </w:tcPr>
          <w:p>
            <w:r>
              <w:t>JWT + roles: Administrador, Veterinaria, Propietario, Refugio</w:t>
            </w:r>
          </w:p>
        </w:tc>
        <w:tc>
          <w:tcPr>
            <w:tcW w:type="dxa" w:w="3312"/>
          </w:tcPr>
          <w:p>
            <w:r>
              <w:t>Acceso seguro y segmentado</w:t>
            </w:r>
          </w:p>
        </w:tc>
      </w:tr>
      <w:tr>
        <w:tc>
          <w:tcPr>
            <w:tcW w:type="dxa" w:w="3312"/>
          </w:tcPr>
          <w:p>
            <w:r>
              <w:t>CRUD de mascotas</w:t>
            </w:r>
          </w:p>
        </w:tc>
        <w:tc>
          <w:tcPr>
            <w:tcW w:type="dxa" w:w="3312"/>
          </w:tcPr>
          <w:p>
            <w:r>
              <w:t>Nombre, raza, edad, peso, foto, vacunas</w:t>
            </w:r>
          </w:p>
        </w:tc>
        <w:tc>
          <w:tcPr>
            <w:tcW w:type="dxa" w:w="3312"/>
          </w:tcPr>
          <w:p>
            <w:r>
              <w:t>Ficha unificada por mascota</w:t>
            </w:r>
          </w:p>
        </w:tc>
      </w:tr>
      <w:tr>
        <w:tc>
          <w:tcPr>
            <w:tcW w:type="dxa" w:w="3312"/>
          </w:tcPr>
          <w:p>
            <w:r>
              <w:t>Agenda de citas</w:t>
            </w:r>
          </w:p>
        </w:tc>
        <w:tc>
          <w:tcPr>
            <w:tcW w:type="dxa" w:w="3312"/>
          </w:tcPr>
          <w:p>
            <w:r>
              <w:t>Crear, cancelar, reprogramar, notificar</w:t>
            </w:r>
          </w:p>
        </w:tc>
        <w:tc>
          <w:tcPr>
            <w:tcW w:type="dxa" w:w="3312"/>
          </w:tcPr>
          <w:p>
            <w:r>
              <w:t>Control operativo de agenda</w:t>
            </w:r>
          </w:p>
        </w:tc>
      </w:tr>
      <w:tr>
        <w:tc>
          <w:tcPr>
            <w:tcW w:type="dxa" w:w="3312"/>
          </w:tcPr>
          <w:p>
            <w:r>
              <w:t>Historial clínico</w:t>
            </w:r>
          </w:p>
        </w:tc>
        <w:tc>
          <w:tcPr>
            <w:tcW w:type="dxa" w:w="3312"/>
          </w:tcPr>
          <w:p>
            <w:r>
              <w:t>Consultas, diagnósticos, medicamentos, vacunas</w:t>
            </w:r>
          </w:p>
        </w:tc>
        <w:tc>
          <w:tcPr>
            <w:tcW w:type="dxa" w:w="3312"/>
          </w:tcPr>
          <w:p>
            <w:r>
              <w:t>Trazabilidad de atención médica</w:t>
            </w:r>
          </w:p>
        </w:tc>
      </w:tr>
      <w:tr>
        <w:tc>
          <w:tcPr>
            <w:tcW w:type="dxa" w:w="3312"/>
          </w:tcPr>
          <w:p>
            <w:r>
              <w:t>Módulo de adopciones</w:t>
            </w:r>
          </w:p>
        </w:tc>
        <w:tc>
          <w:tcPr>
            <w:tcW w:type="dxa" w:w="3312"/>
          </w:tcPr>
          <w:p>
            <w:r>
              <w:t>Publicar, postular, aprobar, rechazar</w:t>
            </w:r>
          </w:p>
        </w:tc>
        <w:tc>
          <w:tcPr>
            <w:tcW w:type="dxa" w:w="3312"/>
          </w:tcPr>
          <w:p>
            <w:r>
              <w:t>Flujo digital de adopción</w:t>
            </w:r>
          </w:p>
        </w:tc>
      </w:tr>
      <w:tr>
        <w:tc>
          <w:tcPr>
            <w:tcW w:type="dxa" w:w="3312"/>
          </w:tcPr>
          <w:p>
            <w:r>
              <w:t>Reportes ciudadanos</w:t>
            </w:r>
          </w:p>
        </w:tc>
        <w:tc>
          <w:tcPr>
            <w:tcW w:type="dxa" w:w="3312"/>
          </w:tcPr>
          <w:p>
            <w:r>
              <w:t>Maltrato o abandono con geolocalización y seguimiento</w:t>
            </w:r>
          </w:p>
        </w:tc>
        <w:tc>
          <w:tcPr>
            <w:tcW w:type="dxa" w:w="3312"/>
          </w:tcPr>
          <w:p>
            <w:r>
              <w:t>Canal de protección animal</w:t>
            </w:r>
          </w:p>
        </w:tc>
      </w:tr>
      <w:tr>
        <w:tc>
          <w:tcPr>
            <w:tcW w:type="dxa" w:w="3312"/>
          </w:tcPr>
          <w:p>
            <w:r>
              <w:t>Panel administrativo</w:t>
            </w:r>
          </w:p>
        </w:tc>
        <w:tc>
          <w:tcPr>
            <w:tcW w:type="dxa" w:w="3312"/>
          </w:tcPr>
          <w:p>
            <w:r>
              <w:t>Métricas, usuarios, moderación</w:t>
            </w:r>
          </w:p>
        </w:tc>
        <w:tc>
          <w:tcPr>
            <w:tcW w:type="dxa" w:w="3312"/>
          </w:tcPr>
          <w:p>
            <w:r>
              <w:t>Control del ecosistema</w:t>
            </w:r>
          </w:p>
        </w:tc>
      </w:tr>
    </w:tbl>
    <w:p>
      <w:r>
        <w:rPr>
          <w:rFonts w:ascii="Arial" w:hAnsi="Arial"/>
          <w:sz w:val="22"/>
        </w:rPr>
        <w:t>| Módulo | Incluye | Resultado esperado |</w:t>
      </w:r>
    </w:p>
    <w:p>
      <w:r>
        <w:rPr>
          <w:rFonts w:ascii="Arial" w:hAnsi="Arial"/>
          <w:sz w:val="22"/>
        </w:rPr>
        <w:t>| --- | --- | --- |</w:t>
      </w:r>
    </w:p>
    <w:p>
      <w:r>
        <w:rPr>
          <w:rFonts w:ascii="Arial" w:hAnsi="Arial"/>
          <w:sz w:val="22"/>
        </w:rPr>
        <w:t>| Registro e inicio de sesión | JWT + roles: Administrador, Veterinaria, Propietario, Refugio | Acceso seguro y segmentado |</w:t>
      </w:r>
    </w:p>
    <w:p>
      <w:r>
        <w:rPr>
          <w:rFonts w:ascii="Arial" w:hAnsi="Arial"/>
          <w:sz w:val="22"/>
        </w:rPr>
        <w:t>| CRUD de mascotas | Nombre, raza, edad, peso, foto, vacunas | Ficha unificada por mascota |</w:t>
      </w:r>
    </w:p>
    <w:p>
      <w:r>
        <w:rPr>
          <w:rFonts w:ascii="Arial" w:hAnsi="Arial"/>
          <w:sz w:val="22"/>
        </w:rPr>
        <w:t>| Agenda de citas | Crear, cancelar, reprogramar, notificar | Control operativo de agenda |</w:t>
      </w:r>
    </w:p>
    <w:p>
      <w:r>
        <w:rPr>
          <w:rFonts w:ascii="Arial" w:hAnsi="Arial"/>
          <w:sz w:val="22"/>
        </w:rPr>
        <w:t>| Historial clínico | Consultas, diagnósticos, medicamentos, vacunas | Trazabilidad de atención médica |</w:t>
      </w:r>
    </w:p>
    <w:p>
      <w:r>
        <w:rPr>
          <w:rFonts w:ascii="Arial" w:hAnsi="Arial"/>
          <w:sz w:val="22"/>
        </w:rPr>
        <w:t>| Módulo de adopciones | Publicar, postular, aprobar, rechazar | Flujo digital de adopción |</w:t>
      </w:r>
    </w:p>
    <w:p>
      <w:r>
        <w:rPr>
          <w:rFonts w:ascii="Arial" w:hAnsi="Arial"/>
          <w:sz w:val="22"/>
        </w:rPr>
        <w:t>| Reportes ciudadanos | Maltrato o abandono con geolocalización y seguimiento | Canal de protección animal |</w:t>
      </w:r>
    </w:p>
    <w:p>
      <w:r>
        <w:rPr>
          <w:rFonts w:ascii="Arial" w:hAnsi="Arial"/>
          <w:sz w:val="22"/>
        </w:rPr>
        <w:t>| Panel administrativo | Métricas, usuarios, moderación | Control del ecosistema |</w:t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4. STACK TECNOLÓGICO Y ARQUITECTURA</w:t>
      </w:r>
    </w:p>
    <w:p>
      <w:r>
        <w:rPr>
          <w:rFonts w:ascii="Arial" w:hAnsi="Arial"/>
          <w:sz w:val="22"/>
        </w:rPr>
        <w:t>La arquitectura recomendada es modular, segura y escalable. Se prioriza desacoplar frontend, backend y almacenamiento de imágenes para facilitar mantenimiento y despliegue.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</w:t>
            </w:r>
          </w:p>
        </w:tc>
        <w:tc>
          <w:tcPr>
            <w:tcW w:type="dxa" w:w="3312"/>
          </w:tcPr>
          <w:p>
            <w:r>
              <w:t>Tecnología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</w:t>
            </w:r>
          </w:p>
        </w:tc>
        <w:tc>
          <w:tcPr>
            <w:tcW w:type="dxa" w:w="3312"/>
          </w:tcPr>
          <w:p>
            <w:r>
              <w:t>Interfaz web responsiva y mantenible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Spring Boot</w:t>
            </w:r>
          </w:p>
        </w:tc>
        <w:tc>
          <w:tcPr>
            <w:tcW w:type="dxa" w:w="3312"/>
          </w:tcPr>
          <w:p>
            <w:r>
              <w:t>API REST principal del negocio</w:t>
            </w:r>
          </w:p>
        </w:tc>
      </w:tr>
      <w:tr>
        <w:tc>
          <w:tcPr>
            <w:tcW w:type="dxa" w:w="3312"/>
          </w:tcPr>
          <w:p>
            <w:r>
              <w:t>Base de datos</w:t>
            </w:r>
          </w:p>
        </w:tc>
        <w:tc>
          <w:tcPr>
            <w:tcW w:type="dxa" w:w="3312"/>
          </w:tcPr>
          <w:p>
            <w:r>
              <w:t>PostgreSQL (base) / Oracle Database (opcional empresarial)</w:t>
            </w:r>
          </w:p>
        </w:tc>
        <w:tc>
          <w:tcPr>
            <w:tcW w:type="dxa" w:w="3312"/>
          </w:tcPr>
          <w:p>
            <w:r>
              <w:t>Persistencia relacional y alternativa corporativa</w:t>
            </w:r>
          </w:p>
        </w:tc>
      </w:tr>
      <w:tr>
        <w:tc>
          <w:tcPr>
            <w:tcW w:type="dxa" w:w="3312"/>
          </w:tcPr>
          <w:p>
            <w:r>
              <w:t>Autenticación</w:t>
            </w:r>
          </w:p>
        </w:tc>
        <w:tc>
          <w:tcPr>
            <w:tcW w:type="dxa" w:w="3312"/>
          </w:tcPr>
          <w:p>
            <w:r>
              <w:t>JWT + Spring Security</w:t>
            </w:r>
          </w:p>
        </w:tc>
        <w:tc>
          <w:tcPr>
            <w:tcW w:type="dxa" w:w="3312"/>
          </w:tcPr>
          <w:p>
            <w:r>
              <w:t>Seguridad y control de acceso</w:t>
            </w:r>
          </w:p>
        </w:tc>
      </w:tr>
      <w:tr>
        <w:tc>
          <w:tcPr>
            <w:tcW w:type="dxa" w:w="3312"/>
          </w:tcPr>
          <w:p>
            <w:r>
              <w:t>Contenedores</w:t>
            </w:r>
          </w:p>
        </w:tc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Portabilidad y despliegue reproducible</w:t>
            </w:r>
          </w:p>
        </w:tc>
      </w:tr>
      <w:tr>
        <w:tc>
          <w:tcPr>
            <w:tcW w:type="dxa" w:w="3312"/>
          </w:tcPr>
          <w:p>
            <w:r>
              <w:t>Imágenes</w:t>
            </w:r>
          </w:p>
        </w:tc>
        <w:tc>
          <w:tcPr>
            <w:tcW w:type="dxa" w:w="3312"/>
          </w:tcPr>
          <w:p>
            <w:r>
              <w:t>Cloudinary</w:t>
            </w:r>
          </w:p>
        </w:tc>
        <w:tc>
          <w:tcPr>
            <w:tcW w:type="dxa" w:w="3312"/>
          </w:tcPr>
          <w:p>
            <w:r>
              <w:t>Gestión de fotos de mascotas y archivos</w:t>
            </w:r>
          </w:p>
        </w:tc>
      </w:tr>
      <w:tr>
        <w:tc>
          <w:tcPr>
            <w:tcW w:type="dxa" w:w="3312"/>
          </w:tcPr>
          <w:p>
            <w:r>
              <w:t>Despliegue</w:t>
            </w:r>
          </w:p>
        </w:tc>
        <w:tc>
          <w:tcPr>
            <w:tcW w:type="dxa" w:w="3312"/>
          </w:tcPr>
          <w:p>
            <w:r>
              <w:t>AWS / Railway</w:t>
            </w:r>
          </w:p>
        </w:tc>
        <w:tc>
          <w:tcPr>
            <w:tcW w:type="dxa" w:w="3312"/>
          </w:tcPr>
          <w:p>
            <w:r>
              <w:t>Publicación y escalamiento inicial</w:t>
            </w:r>
          </w:p>
        </w:tc>
      </w:tr>
    </w:tbl>
    <w:p>
      <w:r>
        <w:rPr>
          <w:rFonts w:ascii="Arial" w:hAnsi="Arial"/>
          <w:sz w:val="22"/>
        </w:rPr>
        <w:t>| Capa | Tecnología | Uso |</w:t>
      </w:r>
    </w:p>
    <w:p>
      <w:r>
        <w:rPr>
          <w:rFonts w:ascii="Arial" w:hAnsi="Arial"/>
          <w:sz w:val="22"/>
        </w:rPr>
        <w:t>| --- | --- | --- |</w:t>
      </w:r>
    </w:p>
    <w:p>
      <w:r>
        <w:rPr>
          <w:rFonts w:ascii="Arial" w:hAnsi="Arial"/>
          <w:sz w:val="22"/>
        </w:rPr>
        <w:t>| Frontend | React | Interfaz web responsiva y mantenible |</w:t>
      </w:r>
    </w:p>
    <w:p>
      <w:r>
        <w:rPr>
          <w:rFonts w:ascii="Arial" w:hAnsi="Arial"/>
          <w:sz w:val="22"/>
        </w:rPr>
        <w:t>| Backend | Spring Boot | API REST principal del negocio |</w:t>
      </w:r>
    </w:p>
    <w:p>
      <w:r>
        <w:rPr>
          <w:rFonts w:ascii="Arial" w:hAnsi="Arial"/>
          <w:sz w:val="22"/>
        </w:rPr>
        <w:t>| Base de datos | PostgreSQL (base) / Oracle Database (opcional empresarial) | Persistencia relacional y alternativa corporativa |</w:t>
      </w:r>
    </w:p>
    <w:p>
      <w:r>
        <w:rPr>
          <w:rFonts w:ascii="Arial" w:hAnsi="Arial"/>
          <w:sz w:val="22"/>
        </w:rPr>
        <w:t>| Autenticación | JWT + Spring Security | Seguridad y control de acceso |</w:t>
      </w:r>
    </w:p>
    <w:p>
      <w:r>
        <w:rPr>
          <w:rFonts w:ascii="Arial" w:hAnsi="Arial"/>
          <w:sz w:val="22"/>
        </w:rPr>
        <w:t>| Contenedores | Docker | Portabilidad y despliegue reproducible |</w:t>
      </w:r>
    </w:p>
    <w:p>
      <w:r>
        <w:rPr>
          <w:rFonts w:ascii="Arial" w:hAnsi="Arial"/>
          <w:sz w:val="22"/>
        </w:rPr>
        <w:t>| Imágenes | Cloudinary | Gestión de fotos de mascotas y archivos |</w:t>
      </w:r>
    </w:p>
    <w:p>
      <w:r>
        <w:rPr>
          <w:rFonts w:ascii="Arial" w:hAnsi="Arial"/>
          <w:sz w:val="22"/>
        </w:rPr>
        <w:t>| Despliegue | AWS / Railway | Publicación y escalamiento inicial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Componente</w:t>
            </w:r>
          </w:p>
        </w:tc>
        <w:tc>
          <w:tcPr>
            <w:tcW w:type="dxa" w:w="3312"/>
          </w:tcPr>
          <w:p>
            <w:r>
              <w:t>Decisión técnica</w:t>
            </w:r>
          </w:p>
        </w:tc>
        <w:tc>
          <w:tcPr>
            <w:tcW w:type="dxa" w:w="3312"/>
          </w:tcPr>
          <w:p>
            <w:r>
              <w:t>Motivo</w:t>
            </w:r>
          </w:p>
        </w:tc>
      </w:tr>
      <w:tr>
        <w:tc>
          <w:tcPr>
            <w:tcW w:type="dxa" w:w="3312"/>
          </w:tcPr>
          <w:p>
            <w:r>
              <w:t>API</w:t>
            </w:r>
          </w:p>
        </w:tc>
        <w:tc>
          <w:tcPr>
            <w:tcW w:type="dxa" w:w="3312"/>
          </w:tcPr>
          <w:p>
            <w:r>
              <w:t>REST versionada /api/v1</w:t>
            </w:r>
          </w:p>
        </w:tc>
        <w:tc>
          <w:tcPr>
            <w:tcW w:type="dxa" w:w="3312"/>
          </w:tcPr>
          <w:p>
            <w:r>
              <w:t>Facilita evolución sin romper integraciones</w:t>
            </w:r>
          </w:p>
        </w:tc>
      </w:tr>
      <w:tr>
        <w:tc>
          <w:tcPr>
            <w:tcW w:type="dxa" w:w="3312"/>
          </w:tcPr>
          <w:p>
            <w:r>
              <w:t>Seguridad</w:t>
            </w:r>
          </w:p>
        </w:tc>
        <w:tc>
          <w:tcPr>
            <w:tcW w:type="dxa" w:w="3312"/>
          </w:tcPr>
          <w:p>
            <w:r>
              <w:t>Cifrado de contraseñas con bcrypt</w:t>
            </w:r>
          </w:p>
        </w:tc>
        <w:tc>
          <w:tcPr>
            <w:tcW w:type="dxa" w:w="3312"/>
          </w:tcPr>
          <w:p>
            <w:r>
              <w:t>Protección robusta de credenciales</w:t>
            </w:r>
          </w:p>
        </w:tc>
      </w:tr>
      <w:tr>
        <w:tc>
          <w:tcPr>
            <w:tcW w:type="dxa" w:w="3312"/>
          </w:tcPr>
          <w:p>
            <w:r>
              <w:t>Datos</w:t>
            </w:r>
          </w:p>
        </w:tc>
        <w:tc>
          <w:tcPr>
            <w:tcW w:type="dxa" w:w="3312"/>
          </w:tcPr>
          <w:p>
            <w:r>
              <w:t>Validación backend obligatoria</w:t>
            </w:r>
          </w:p>
        </w:tc>
        <w:tc>
          <w:tcPr>
            <w:tcW w:type="dxa" w:w="3312"/>
          </w:tcPr>
          <w:p>
            <w:r>
              <w:t>No depender solo del frontend</w:t>
            </w:r>
          </w:p>
        </w:tc>
      </w:tr>
      <w:tr>
        <w:tc>
          <w:tcPr>
            <w:tcW w:type="dxa" w:w="3312"/>
          </w:tcPr>
          <w:p>
            <w:r>
              <w:t>Auditoría</w:t>
            </w:r>
          </w:p>
        </w:tc>
        <w:tc>
          <w:tcPr>
            <w:tcW w:type="dxa" w:w="3312"/>
          </w:tcPr>
          <w:p>
            <w:r>
              <w:t>Logs de acciones críticas</w:t>
            </w:r>
          </w:p>
        </w:tc>
        <w:tc>
          <w:tcPr>
            <w:tcW w:type="dxa" w:w="3312"/>
          </w:tcPr>
          <w:p>
            <w:r>
              <w:t>Trazabilidad legal y operativa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Gestor de base de datos</w:t>
            </w:r>
          </w:p>
        </w:tc>
        <w:tc>
          <w:tcPr>
            <w:tcW w:type="dxa" w:w="3312"/>
          </w:tcPr>
          <w:p>
            <w:r>
              <w:t>Costo estimado</w:t>
            </w:r>
          </w:p>
        </w:tc>
        <w:tc>
          <w:tcPr>
            <w:tcW w:type="dxa" w:w="3312"/>
          </w:tcPr>
          <w:p>
            <w:r>
              <w:t>Observación</w:t>
            </w:r>
          </w:p>
        </w:tc>
      </w:tr>
      <w:tr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COP 0</w:t>
            </w:r>
          </w:p>
        </w:tc>
        <w:tc>
          <w:tcPr>
            <w:tcW w:type="dxa" w:w="3312"/>
          </w:tcPr>
          <w:p>
            <w:r>
              <w:t>Opción recomendada por costo y escalabilidad para el MVP</w:t>
            </w:r>
          </w:p>
        </w:tc>
      </w:tr>
      <w:tr>
        <w:tc>
          <w:tcPr>
            <w:tcW w:type="dxa" w:w="3312"/>
          </w:tcPr>
          <w:p>
            <w:r>
              <w:t>Oracle Database administrado</w:t>
            </w:r>
          </w:p>
        </w:tc>
        <w:tc>
          <w:tcPr>
            <w:tcW w:type="dxa" w:w="3312"/>
          </w:tcPr>
          <w:p>
            <w:r>
              <w:t>COP 1.200.000</w:t>
            </w:r>
          </w:p>
        </w:tc>
        <w:tc>
          <w:tcPr>
            <w:tcW w:type="dxa" w:w="3312"/>
          </w:tcPr>
          <w:p>
            <w:r>
              <w:t>Alternativa empresarial estimada basada en mercado colombiano 2025-2026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5. COSTOS CORREGIDOS DEL PROYECTO</w:t>
      </w:r>
    </w:p>
    <w:p>
      <w:r>
        <w:rPr>
          <w:rFonts w:ascii="Arial" w:hAnsi="Arial"/>
          <w:sz w:val="22"/>
        </w:rPr>
        <w:t>Los costos originales estaban subestimados porque no reflejaban tarifas reales de mercado para Colombia 2025-2026, ni incluían infraestructura mensual, contingencia suficiente, ni el costo real de perfiles junior-mid con experiencia en React, Spring Boot, QA, diseño UX/UI y DevOps.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Rol / rubro</w:t>
            </w:r>
          </w:p>
        </w:tc>
        <w:tc>
          <w:tcPr>
            <w:tcW w:type="dxa" w:w="2484"/>
          </w:tcPr>
          <w:p>
            <w:r>
              <w:t>Horas</w:t>
            </w:r>
          </w:p>
        </w:tc>
        <w:tc>
          <w:tcPr>
            <w:tcW w:type="dxa" w:w="2484"/>
          </w:tcPr>
          <w:p>
            <w:r>
              <w:t>Tarifa por hora</w:t>
            </w:r>
          </w:p>
        </w:tc>
        <w:tc>
          <w:tcPr>
            <w:tcW w:type="dxa" w:w="2484"/>
          </w:tcPr>
          <w:p>
            <w:r>
              <w:t>Subtotal</w:t>
            </w:r>
          </w:p>
        </w:tc>
      </w:tr>
      <w:tr>
        <w:tc>
          <w:tcPr>
            <w:tcW w:type="dxa" w:w="2484"/>
          </w:tcPr>
          <w:p>
            <w:r>
              <w:t>Scrum Master</w:t>
            </w:r>
          </w:p>
        </w:tc>
        <w:tc>
          <w:tcPr>
            <w:tcW w:type="dxa" w:w="2484"/>
          </w:tcPr>
          <w:p>
            <w:r>
              <w:t>60</w:t>
            </w:r>
          </w:p>
        </w:tc>
        <w:tc>
          <w:tcPr>
            <w:tcW w:type="dxa" w:w="2484"/>
          </w:tcPr>
          <w:p>
            <w:r>
              <w:t>COP 35.000</w:t>
            </w:r>
          </w:p>
        </w:tc>
        <w:tc>
          <w:tcPr>
            <w:tcW w:type="dxa" w:w="2484"/>
          </w:tcPr>
          <w:p>
            <w:r>
              <w:t>COP 2.100.000</w:t>
            </w:r>
          </w:p>
        </w:tc>
      </w:tr>
      <w:tr>
        <w:tc>
          <w:tcPr>
            <w:tcW w:type="dxa" w:w="2484"/>
          </w:tcPr>
          <w:p>
            <w:r>
              <w:t>Desarrollador Frontend (React)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COP 40.000</w:t>
            </w:r>
          </w:p>
        </w:tc>
        <w:tc>
          <w:tcPr>
            <w:tcW w:type="dxa" w:w="2484"/>
          </w:tcPr>
          <w:p>
            <w:r>
              <w:t>COP 4.000.000</w:t>
            </w:r>
          </w:p>
        </w:tc>
      </w:tr>
      <w:tr>
        <w:tc>
          <w:tcPr>
            <w:tcW w:type="dxa" w:w="2484"/>
          </w:tcPr>
          <w:p>
            <w:r>
              <w:t>Desarrollador Backend (Spring Boot)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COP 40.000</w:t>
            </w:r>
          </w:p>
        </w:tc>
        <w:tc>
          <w:tcPr>
            <w:tcW w:type="dxa" w:w="2484"/>
          </w:tcPr>
          <w:p>
            <w:r>
              <w:t>COP 4.000.000</w:t>
            </w:r>
          </w:p>
        </w:tc>
      </w:tr>
      <w:tr>
        <w:tc>
          <w:tcPr>
            <w:tcW w:type="dxa" w:w="2484"/>
          </w:tcPr>
          <w:p>
            <w:r>
              <w:t>QA / Tester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COP 35.000</w:t>
            </w:r>
          </w:p>
        </w:tc>
        <w:tc>
          <w:tcPr>
            <w:tcW w:type="dxa" w:w="2484"/>
          </w:tcPr>
          <w:p>
            <w:r>
              <w:t>COP 1.750.000</w:t>
            </w:r>
          </w:p>
        </w:tc>
      </w:tr>
      <w:tr>
        <w:tc>
          <w:tcPr>
            <w:tcW w:type="dxa" w:w="2484"/>
          </w:tcPr>
          <w:p>
            <w:r>
              <w:t>Diseñador UX/UI</w:t>
            </w:r>
          </w:p>
        </w:tc>
        <w:tc>
          <w:tcPr>
            <w:tcW w:type="dxa" w:w="2484"/>
          </w:tcPr>
          <w:p>
            <w:r>
              <w:t>70</w:t>
            </w:r>
          </w:p>
        </w:tc>
        <w:tc>
          <w:tcPr>
            <w:tcW w:type="dxa" w:w="2484"/>
          </w:tcPr>
          <w:p>
            <w:r>
              <w:t>COP 35.000</w:t>
            </w:r>
          </w:p>
        </w:tc>
        <w:tc>
          <w:tcPr>
            <w:tcW w:type="dxa" w:w="2484"/>
          </w:tcPr>
          <w:p>
            <w:r>
              <w:t>COP 2.450.000</w:t>
            </w:r>
          </w:p>
        </w:tc>
      </w:tr>
      <w:tr>
        <w:tc>
          <w:tcPr>
            <w:tcW w:type="dxa" w:w="2484"/>
          </w:tcPr>
          <w:p>
            <w:r>
              <w:t>DevOps (Docker + despliegue)</w:t>
            </w:r>
          </w:p>
        </w:tc>
        <w:tc>
          <w:tcPr>
            <w:tcW w:type="dxa" w:w="2484"/>
          </w:tcPr>
          <w:p>
            <w:r>
              <w:t>40</w:t>
            </w:r>
          </w:p>
        </w:tc>
        <w:tc>
          <w:tcPr>
            <w:tcW w:type="dxa" w:w="2484"/>
          </w:tcPr>
          <w:p>
            <w:r>
              <w:t>COP 45.000</w:t>
            </w:r>
          </w:p>
        </w:tc>
        <w:tc>
          <w:tcPr>
            <w:tcW w:type="dxa" w:w="2484"/>
          </w:tcPr>
          <w:p>
            <w:r>
              <w:t>COP 1.800.000</w:t>
            </w:r>
          </w:p>
        </w:tc>
      </w:tr>
      <w:tr>
        <w:tc>
          <w:tcPr>
            <w:tcW w:type="dxa" w:w="2484"/>
          </w:tcPr>
          <w:p>
            <w:r>
              <w:t>Total recursos humanos</w:t>
            </w:r>
          </w:p>
        </w:tc>
        <w:tc>
          <w:tcPr>
            <w:tcW w:type="dxa" w:w="2484"/>
          </w:tcPr>
          <w:p>
            <w:r>
              <w:t>420</w:t>
            </w:r>
          </w:p>
        </w:tc>
        <w:tc>
          <w:tcPr>
            <w:tcW w:type="dxa" w:w="2484"/>
          </w:tcPr>
          <w:p>
            <w:r>
              <w:t>-</w:t>
            </w:r>
          </w:p>
        </w:tc>
        <w:tc>
          <w:tcPr>
            <w:tcW w:type="dxa" w:w="2484"/>
          </w:tcPr>
          <w:p>
            <w:r>
              <w:t>COP 16.400.000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Infraestructura primer mes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Servidor cloud (Railway/AWS)</w:t>
            </w:r>
          </w:p>
        </w:tc>
        <w:tc>
          <w:tcPr>
            <w:tcW w:type="dxa" w:w="4968"/>
          </w:tcPr>
          <w:p>
            <w:r>
              <w:t>COP 120.000</w:t>
            </w:r>
          </w:p>
        </w:tc>
      </w:tr>
      <w:tr>
        <w:tc>
          <w:tcPr>
            <w:tcW w:type="dxa" w:w="4968"/>
          </w:tcPr>
          <w:p>
            <w:r>
              <w:t>Base de datos administrada</w:t>
            </w:r>
          </w:p>
        </w:tc>
        <w:tc>
          <w:tcPr>
            <w:tcW w:type="dxa" w:w="4968"/>
          </w:tcPr>
          <w:p>
            <w:r>
              <w:t>COP 80.000</w:t>
            </w:r>
          </w:p>
        </w:tc>
      </w:tr>
      <w:tr>
        <w:tc>
          <w:tcPr>
            <w:tcW w:type="dxa" w:w="4968"/>
          </w:tcPr>
          <w:p>
            <w:r>
              <w:t>Cloudinary (imágenes)</w:t>
            </w:r>
          </w:p>
        </w:tc>
        <w:tc>
          <w:tcPr>
            <w:tcW w:type="dxa" w:w="4968"/>
          </w:tcPr>
          <w:p>
            <w:r>
              <w:t>COP 40.000</w:t>
            </w:r>
          </w:p>
        </w:tc>
      </w:tr>
      <w:tr>
        <w:tc>
          <w:tcPr>
            <w:tcW w:type="dxa" w:w="4968"/>
          </w:tcPr>
          <w:p>
            <w:r>
              <w:t>Correo transaccional</w:t>
            </w:r>
          </w:p>
        </w:tc>
        <w:tc>
          <w:tcPr>
            <w:tcW w:type="dxa" w:w="4968"/>
          </w:tcPr>
          <w:p>
            <w:r>
              <w:t>COP 30.000</w:t>
            </w:r>
          </w:p>
        </w:tc>
      </w:tr>
      <w:tr>
        <w:tc>
          <w:tcPr>
            <w:tcW w:type="dxa" w:w="4968"/>
          </w:tcPr>
          <w:p>
            <w:r>
              <w:t>Dominio .com (prorrateado)</w:t>
            </w:r>
          </w:p>
        </w:tc>
        <w:tc>
          <w:tcPr>
            <w:tcW w:type="dxa" w:w="4968"/>
          </w:tcPr>
          <w:p>
            <w:r>
              <w:t>COP 10.000</w:t>
            </w:r>
          </w:p>
        </w:tc>
      </w:tr>
      <w:tr>
        <w:tc>
          <w:tcPr>
            <w:tcW w:type="dxa" w:w="4968"/>
          </w:tcPr>
          <w:p>
            <w:r>
              <w:t>Monitoreo</w:t>
            </w:r>
          </w:p>
        </w:tc>
        <w:tc>
          <w:tcPr>
            <w:tcW w:type="dxa" w:w="4968"/>
          </w:tcPr>
          <w:p>
            <w:r>
              <w:t>COP 20.000</w:t>
            </w:r>
          </w:p>
        </w:tc>
      </w:tr>
      <w:tr>
        <w:tc>
          <w:tcPr>
            <w:tcW w:type="dxa" w:w="4968"/>
          </w:tcPr>
          <w:p>
            <w:r>
              <w:t>Total infraestructura mensual</w:t>
            </w:r>
          </w:p>
        </w:tc>
        <w:tc>
          <w:tcPr>
            <w:tcW w:type="dxa" w:w="4968"/>
          </w:tcPr>
          <w:p>
            <w:r>
              <w:t>COP 300.000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Total recursos humanos</w:t>
            </w:r>
          </w:p>
        </w:tc>
        <w:tc>
          <w:tcPr>
            <w:tcW w:type="dxa" w:w="4968"/>
          </w:tcPr>
          <w:p>
            <w:r>
              <w:t>COP 16.400.000</w:t>
            </w:r>
          </w:p>
        </w:tc>
      </w:tr>
      <w:tr>
        <w:tc>
          <w:tcPr>
            <w:tcW w:type="dxa" w:w="4968"/>
          </w:tcPr>
          <w:p>
            <w:r>
              <w:t>Infraestructura primer mes</w:t>
            </w:r>
          </w:p>
        </w:tc>
        <w:tc>
          <w:tcPr>
            <w:tcW w:type="dxa" w:w="4968"/>
          </w:tcPr>
          <w:p>
            <w:r>
              <w:t>COP 300.000</w:t>
            </w:r>
          </w:p>
        </w:tc>
      </w:tr>
      <w:tr>
        <w:tc>
          <w:tcPr>
            <w:tcW w:type="dxa" w:w="4968"/>
          </w:tcPr>
          <w:p>
            <w:r>
              <w:t>Contingencia 15%</w:t>
            </w:r>
          </w:p>
        </w:tc>
        <w:tc>
          <w:tcPr>
            <w:tcW w:type="dxa" w:w="4968"/>
          </w:tcPr>
          <w:p>
            <w:r>
              <w:t>COP 2.460.000</w:t>
            </w:r>
          </w:p>
        </w:tc>
      </w:tr>
      <w:tr>
        <w:tc>
          <w:tcPr>
            <w:tcW w:type="dxa" w:w="4968"/>
          </w:tcPr>
          <w:p>
            <w:r>
              <w:t>Costo total desarrollo MVP</w:t>
            </w:r>
          </w:p>
        </w:tc>
        <w:tc>
          <w:tcPr>
            <w:tcW w:type="dxa" w:w="4968"/>
          </w:tcPr>
          <w:p>
            <w:r>
              <w:t>COP 18.860.000</w:t>
            </w:r>
          </w:p>
        </w:tc>
      </w:tr>
      <w:tr>
        <w:tc>
          <w:tcPr>
            <w:tcW w:type="dxa" w:w="4968"/>
          </w:tcPr>
          <w:p>
            <w:r>
              <w:t>Precio sugerido al cliente (margen 30%)</w:t>
            </w:r>
          </w:p>
        </w:tc>
        <w:tc>
          <w:tcPr>
            <w:tcW w:type="dxa" w:w="4968"/>
          </w:tcPr>
          <w:p>
            <w:r>
              <w:t>COP 24.518.000</w:t>
            </w:r>
          </w:p>
        </w:tc>
      </w:tr>
    </w:tbl>
    <w:p>
      <w:r>
        <w:rPr>
          <w:rFonts w:ascii="Arial" w:hAnsi="Arial"/>
          <w:sz w:val="22"/>
        </w:rPr>
        <w:t>¿Por qué estaban subestimados los costos originales? Porque se calculaban con supuestos demasiado bajos para perfiles TI en Colombia, no contemplaban infraestructura mensual realista, omitían contingencia suficiente y no reflejaban el costo de cumplir seguridad, despliegue y soporte básico en producción.</w:t>
      </w:r>
    </w:p>
    <w:p>
      <w:r>
        <w:rPr>
          <w:rFonts w:ascii="Arial" w:hAnsi="Arial"/>
          <w:sz w:val="22"/>
        </w:rPr>
        <w:t>Si el cliente exige Oracle como gestor de base de datos, debe añadirse una bolsa adicional estimada de COP 1.200.000 para el primer mes del MVP, considerando el servicio administrado, soporte y operación básica.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Ajuste por Oracle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Costo adicional estimado Oracle Database administrado</w:t>
            </w:r>
          </w:p>
        </w:tc>
        <w:tc>
          <w:tcPr>
            <w:tcW w:type="dxa" w:w="4968"/>
          </w:tcPr>
          <w:p>
            <w:r>
              <w:t>COP 1.200.000</w:t>
            </w:r>
          </w:p>
        </w:tc>
      </w:tr>
      <w:tr>
        <w:tc>
          <w:tcPr>
            <w:tcW w:type="dxa" w:w="4968"/>
          </w:tcPr>
          <w:p>
            <w:r>
              <w:t>Nuevo costo total MVP con Oracle</w:t>
            </w:r>
          </w:p>
        </w:tc>
        <w:tc>
          <w:tcPr>
            <w:tcW w:type="dxa" w:w="4968"/>
          </w:tcPr>
          <w:p>
            <w:r>
              <w:t>COP 20.060.000</w:t>
            </w:r>
          </w:p>
        </w:tc>
      </w:tr>
      <w:tr>
        <w:tc>
          <w:tcPr>
            <w:tcW w:type="dxa" w:w="4968"/>
          </w:tcPr>
          <w:p>
            <w:r>
              <w:t>Nuevo precio sugerido al cliente con Oracle (margen 30%)</w:t>
            </w:r>
          </w:p>
        </w:tc>
        <w:tc>
          <w:tcPr>
            <w:tcW w:type="dxa" w:w="4968"/>
          </w:tcPr>
          <w:p>
            <w:r>
              <w:t>COP 26.078.000</w:t>
            </w:r>
          </w:p>
        </w:tc>
      </w:tr>
    </w:tbl>
    <w:p>
      <w:r>
        <w:rPr>
          <w:rFonts w:ascii="Arial" w:hAnsi="Arial"/>
          <w:i/>
          <w:sz w:val="20"/>
        </w:rPr>
        <w:t>Nota: Se usan valores estimados basados en mercado colombiano 2025-2026.</w:t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6. CRONOGRAMA CON FECHAS REALES</w:t>
      </w:r>
    </w:p>
    <w:p>
      <w:r>
        <w:rPr>
          <w:rFonts w:ascii="Arial" w:hAnsi="Arial"/>
          <w:sz w:val="22"/>
        </w:rPr>
        <w:t>Fecha de inicio del proyecto: 15 de junio de 2026. Fecha de entrega final: 16 de agosto de 2026. El cronograma se construye con base en la fecha actual y un arranque a una semana, manteniendo cuatro Sprints de dos semanas con cierre y estabilización posterior.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Sprint</w:t>
            </w:r>
          </w:p>
        </w:tc>
        <w:tc>
          <w:tcPr>
            <w:tcW w:type="dxa" w:w="2484"/>
          </w:tcPr>
          <w:p>
            <w:r>
              <w:t>Fechas</w:t>
            </w:r>
          </w:p>
        </w:tc>
        <w:tc>
          <w:tcPr>
            <w:tcW w:type="dxa" w:w="2484"/>
          </w:tcPr>
          <w:p>
            <w:r>
              <w:t>Objetivo</w:t>
            </w:r>
          </w:p>
        </w:tc>
        <w:tc>
          <w:tcPr>
            <w:tcW w:type="dxa" w:w="2484"/>
          </w:tcPr>
          <w:p>
            <w:r>
              <w:t>Story Points</w:t>
            </w:r>
          </w:p>
        </w:tc>
      </w:tr>
      <w:tr>
        <w:tc>
          <w:tcPr>
            <w:tcW w:type="dxa" w:w="2484"/>
          </w:tcPr>
          <w:p>
            <w:r>
              <w:t>Sprint 1</w:t>
            </w:r>
          </w:p>
        </w:tc>
        <w:tc>
          <w:tcPr>
            <w:tcW w:type="dxa" w:w="2484"/>
          </w:tcPr>
          <w:p>
            <w:r>
              <w:t>15/06/2026 - 28/06/2026</w:t>
            </w:r>
          </w:p>
        </w:tc>
        <w:tc>
          <w:tcPr>
            <w:tcW w:type="dxa" w:w="2484"/>
          </w:tcPr>
          <w:p>
            <w:r>
              <w:t>Base y autenticación</w:t>
            </w:r>
          </w:p>
        </w:tc>
        <w:tc>
          <w:tcPr>
            <w:tcW w:type="dxa" w:w="2484"/>
          </w:tcPr>
          <w:p>
            <w:r>
              <w:t>25 SP</w:t>
            </w:r>
          </w:p>
        </w:tc>
      </w:tr>
      <w:tr>
        <w:tc>
          <w:tcPr>
            <w:tcW w:type="dxa" w:w="2484"/>
          </w:tcPr>
          <w:p>
            <w:r>
              <w:t>Sprint 2</w:t>
            </w:r>
          </w:p>
        </w:tc>
        <w:tc>
          <w:tcPr>
            <w:tcW w:type="dxa" w:w="2484"/>
          </w:tcPr>
          <w:p>
            <w:r>
              <w:t>29/06/2026 - 12/07/2026</w:t>
            </w:r>
          </w:p>
        </w:tc>
        <w:tc>
          <w:tcPr>
            <w:tcW w:type="dxa" w:w="2484"/>
          </w:tcPr>
          <w:p>
            <w:r>
              <w:t>Mascotas y citas</w:t>
            </w:r>
          </w:p>
        </w:tc>
        <w:tc>
          <w:tcPr>
            <w:tcW w:type="dxa" w:w="2484"/>
          </w:tcPr>
          <w:p>
            <w:r>
              <w:t>28 SP</w:t>
            </w:r>
          </w:p>
        </w:tc>
      </w:tr>
      <w:tr>
        <w:tc>
          <w:tcPr>
            <w:tcW w:type="dxa" w:w="2484"/>
          </w:tcPr>
          <w:p>
            <w:r>
              <w:t>Sprint 3</w:t>
            </w:r>
          </w:p>
        </w:tc>
        <w:tc>
          <w:tcPr>
            <w:tcW w:type="dxa" w:w="2484"/>
          </w:tcPr>
          <w:p>
            <w:r>
              <w:t>13/07/2026 - 26/07/2026</w:t>
            </w:r>
          </w:p>
        </w:tc>
        <w:tc>
          <w:tcPr>
            <w:tcW w:type="dxa" w:w="2484"/>
          </w:tcPr>
          <w:p>
            <w:r>
              <w:t>Adopciones y reportes</w:t>
            </w:r>
          </w:p>
        </w:tc>
        <w:tc>
          <w:tcPr>
            <w:tcW w:type="dxa" w:w="2484"/>
          </w:tcPr>
          <w:p>
            <w:r>
              <w:t>30 SP</w:t>
            </w:r>
          </w:p>
        </w:tc>
      </w:tr>
      <w:tr>
        <w:tc>
          <w:tcPr>
            <w:tcW w:type="dxa" w:w="2484"/>
          </w:tcPr>
          <w:p>
            <w:r>
              <w:t>Sprint 4</w:t>
            </w:r>
          </w:p>
        </w:tc>
        <w:tc>
          <w:tcPr>
            <w:tcW w:type="dxa" w:w="2484"/>
          </w:tcPr>
          <w:p>
            <w:r>
              <w:t>27/07/2026 - 09/08/2026</w:t>
            </w:r>
          </w:p>
        </w:tc>
        <w:tc>
          <w:tcPr>
            <w:tcW w:type="dxa" w:w="2484"/>
          </w:tcPr>
          <w:p>
            <w:r>
              <w:t>Panel admin y despliegue</w:t>
            </w:r>
          </w:p>
        </w:tc>
        <w:tc>
          <w:tcPr>
            <w:tcW w:type="dxa" w:w="2484"/>
          </w:tcPr>
          <w:p>
            <w:r>
              <w:t>25 SP</w:t>
            </w:r>
          </w:p>
        </w:tc>
      </w:tr>
    </w:tbl>
    <w:p>
      <w:r>
        <w:rPr>
          <w:rFonts w:ascii="Arial" w:hAnsi="Arial"/>
          <w:sz w:val="22"/>
        </w:rPr>
        <w:t>| Sprint | Fechas | Objetivo | Story Points |</w:t>
      </w:r>
    </w:p>
    <w:p>
      <w:r>
        <w:rPr>
          <w:rFonts w:ascii="Arial" w:hAnsi="Arial"/>
          <w:sz w:val="22"/>
        </w:rPr>
        <w:t>| --- | --- | --- | --- |</w:t>
      </w:r>
    </w:p>
    <w:p>
      <w:r>
        <w:rPr>
          <w:rFonts w:ascii="Arial" w:hAnsi="Arial"/>
          <w:sz w:val="22"/>
        </w:rPr>
        <w:t>| Sprint 1 | 15/06/2026 - 28/06/2026 | Base y autenticación | 25 SP |</w:t>
      </w:r>
    </w:p>
    <w:p>
      <w:r>
        <w:rPr>
          <w:rFonts w:ascii="Arial" w:hAnsi="Arial"/>
          <w:sz w:val="22"/>
        </w:rPr>
        <w:t>| Sprint 2 | 29/06/2026 - 12/07/2026 | Mascotas y citas | 28 SP |</w:t>
      </w:r>
    </w:p>
    <w:p>
      <w:r>
        <w:rPr>
          <w:rFonts w:ascii="Arial" w:hAnsi="Arial"/>
          <w:sz w:val="22"/>
        </w:rPr>
        <w:t>| Sprint 3 | 13/07/2026 - 26/07/2026 | Adopciones y reportes | 30 SP |</w:t>
      </w:r>
    </w:p>
    <w:p>
      <w:r>
        <w:rPr>
          <w:rFonts w:ascii="Arial" w:hAnsi="Arial"/>
          <w:sz w:val="22"/>
        </w:rPr>
        <w:t>| Sprint 4 | 27/07/2026 - 09/08/2026 | Panel admin y despliegue | 25 SP |</w:t>
      </w:r>
    </w:p>
    <w:p>
      <w:r>
        <w:rPr>
          <w:rFonts w:ascii="Arial" w:hAnsi="Arial"/>
          <w:sz w:val="22"/>
        </w:rPr>
        <w:t>La entrega del 16 de agosto de 2026 se reserva como ventana de estabilización, ajustes finales, documentación y cierre contractual.</w:t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7. ASPECTOS LEGALES COLOMBIANOS</w:t>
      </w:r>
    </w:p>
    <w:p>
      <w:r>
        <w:rPr>
          <w:rFonts w:ascii="Arial" w:hAnsi="Arial"/>
          <w:sz w:val="22"/>
        </w:rPr>
        <w:t>Esta sección corrige una omisión crítica del documento anterior: la plataforma debe operar con cumplimiento legal colombiano desde el diseño, no como ajuste posterior.</w:t>
      </w:r>
    </w:p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7.1 Ley 1581 de 2012 - Protección de Datos Personales</w:t>
      </w:r>
    </w:p>
    <w:p>
      <w:r>
        <w:rPr>
          <w:rFonts w:ascii="Arial" w:hAnsi="Arial"/>
          <w:sz w:val="22"/>
        </w:rPr>
        <w:t>La Ley 1581 de 2012 regula el tratamiento de datos personales en Colombia. Su principio central es el Habeas Data, entendido como el derecho de toda persona a conocer, actualizar, rectificar y suprimir su información cuando sea procedente.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Actor</w:t>
            </w:r>
          </w:p>
        </w:tc>
        <w:tc>
          <w:tcPr>
            <w:tcW w:type="dxa" w:w="4968"/>
          </w:tcPr>
          <w:p>
            <w:r>
              <w:t>Responsabilidad</w:t>
            </w:r>
          </w:p>
        </w:tc>
      </w:tr>
      <w:tr>
        <w:tc>
          <w:tcPr>
            <w:tcW w:type="dxa" w:w="4968"/>
          </w:tcPr>
          <w:p>
            <w:r>
              <w:t>Responsable del tratamiento</w:t>
            </w:r>
          </w:p>
        </w:tc>
        <w:tc>
          <w:tcPr>
            <w:tcW w:type="dxa" w:w="4968"/>
          </w:tcPr>
          <w:p>
            <w:r>
              <w:t>Define finalidades, recopila autorizaciones, responde solicitudes y protege la base de datos</w:t>
            </w:r>
          </w:p>
        </w:tc>
      </w:tr>
      <w:tr>
        <w:tc>
          <w:tcPr>
            <w:tcW w:type="dxa" w:w="4968"/>
          </w:tcPr>
          <w:p>
            <w:r>
              <w:t>Encargado del tratamiento</w:t>
            </w:r>
          </w:p>
        </w:tc>
        <w:tc>
          <w:tcPr>
            <w:tcW w:type="dxa" w:w="4968"/>
          </w:tcPr>
          <w:p>
            <w:r>
              <w:t>Procesa datos por cuenta del responsable, implementa medidas de seguridad y atiende instrucciones técnicas</w:t>
            </w:r>
          </w:p>
        </w:tc>
      </w:tr>
      <w:tr>
        <w:tc>
          <w:tcPr>
            <w:tcW w:type="dxa" w:w="4968"/>
          </w:tcPr>
          <w:p>
            <w:r>
              <w:t>Titular</w:t>
            </w:r>
          </w:p>
        </w:tc>
        <w:tc>
          <w:tcPr>
            <w:tcW w:type="dxa" w:w="4968"/>
          </w:tcPr>
          <w:p>
            <w:r>
              <w:t>Puede consultar, actualizar, rectificar y solicitar eliminación cuando aplique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Derecho del titular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  <w:tc>
          <w:tcPr>
            <w:tcW w:type="dxa" w:w="3312"/>
          </w:tcPr>
          <w:p>
            <w:r>
              <w:t>Plazo de respuesta</w:t>
            </w:r>
          </w:p>
        </w:tc>
      </w:tr>
      <w:tr>
        <w:tc>
          <w:tcPr>
            <w:tcW w:type="dxa" w:w="3312"/>
          </w:tcPr>
          <w:p>
            <w:r>
              <w:t>Consultar</w:t>
            </w:r>
          </w:p>
        </w:tc>
        <w:tc>
          <w:tcPr>
            <w:tcW w:type="dxa" w:w="3312"/>
          </w:tcPr>
          <w:p>
            <w:r>
              <w:t>Conocer qué datos se tratan y cómo se usan</w:t>
            </w:r>
          </w:p>
        </w:tc>
        <w:tc>
          <w:tcPr>
            <w:tcW w:type="dxa" w:w="3312"/>
          </w:tcPr>
          <w:p>
            <w:r>
              <w:t>10 días hábiles</w:t>
            </w:r>
          </w:p>
        </w:tc>
      </w:tr>
      <w:tr>
        <w:tc>
          <w:tcPr>
            <w:tcW w:type="dxa" w:w="3312"/>
          </w:tcPr>
          <w:p>
            <w:r>
              <w:t>Actualizar / rectificar</w:t>
            </w:r>
          </w:p>
        </w:tc>
        <w:tc>
          <w:tcPr>
            <w:tcW w:type="dxa" w:w="3312"/>
          </w:tcPr>
          <w:p>
            <w:r>
              <w:t>Corregir información incompleta o inexacta</w:t>
            </w:r>
          </w:p>
        </w:tc>
        <w:tc>
          <w:tcPr>
            <w:tcW w:type="dxa" w:w="3312"/>
          </w:tcPr>
          <w:p>
            <w:r>
              <w:t>10 días hábiles</w:t>
            </w:r>
          </w:p>
        </w:tc>
      </w:tr>
      <w:tr>
        <w:tc>
          <w:tcPr>
            <w:tcW w:type="dxa" w:w="3312"/>
          </w:tcPr>
          <w:p>
            <w:r>
              <w:t>Eliminar / suprimir</w:t>
            </w:r>
          </w:p>
        </w:tc>
        <w:tc>
          <w:tcPr>
            <w:tcW w:type="dxa" w:w="3312"/>
          </w:tcPr>
          <w:p>
            <w:r>
              <w:t>Solicitar supresión cuando proceda legalmente</w:t>
            </w:r>
          </w:p>
        </w:tc>
        <w:tc>
          <w:tcPr>
            <w:tcW w:type="dxa" w:w="3312"/>
          </w:tcPr>
          <w:p>
            <w:r>
              <w:t>10 días hábiles</w:t>
            </w:r>
          </w:p>
        </w:tc>
      </w:tr>
    </w:tbl>
    <w:p>
      <w:r>
        <w:rPr>
          <w:rFonts w:ascii="Arial" w:hAnsi="Arial"/>
          <w:i/>
          <w:sz w:val="20"/>
        </w:rPr>
        <w:t>Nota: Si la solicitud no puede resolverse en 10 días hábiles, la organización debe responder dentro del plazo legal aplicable y dejar trazabilidad del caso.</w:t>
      </w:r>
    </w:p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7.2 Aviso de privacidad obligatorio</w:t>
      </w:r>
    </w:p>
    <w:p>
      <w:r>
        <w:rPr>
          <w:rFonts w:ascii="Arial" w:hAnsi="Arial"/>
          <w:sz w:val="22"/>
        </w:rPr>
        <w:t>AVISO DE PRIVACIDAD. Responsable del tratamiento: Happy Paws SAS o la persona jurídica que opere la plataforma para la veterinaria aliada. Finalidades: gestionar usuarios, mascotas, citas, adopciones, reportes, comunicaciones operativas, soporte, seguridad, analítica y cumplimiento legal. Datos recolectados: nombre, cédula o documento, correo, teléfono, dirección, datos de mascotas, historial clínico y registros asociados al uso del sistema. Derechos: consultar, actualizar, rectificar, suprimir, revocar la autorización y presentar quejas ante la autoridad competente. Canal de contacto: soporte@happypaws.co o el correo oficial que defina el responsable. El registro y uso de la plataforma implica aceptación de este tratamiento de datos conforme a la ley vigente. Plazo de conservación: mientras subsista la relación contractual y durante el tiempo exigido por la normatividad aplicable. El titular podrá ejercer sus derechos por los canales oficiales habilitados.</w:t>
      </w:r>
    </w:p>
    <w:p>
      <w:r>
        <w:rPr>
          <w:rFonts w:ascii="Arial" w:hAnsi="Arial"/>
          <w:i/>
          <w:sz w:val="20"/>
        </w:rPr>
        <w:t>Nota: El aviso de privacidad debe mostrarse antes del registro y quedar almacenado como evidencia de aceptación.</w:t>
      </w:r>
    </w:p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7.3 Ley 1774 de 2016 - Bienestar Animal</w:t>
      </w:r>
    </w:p>
    <w:p>
      <w:r>
        <w:rPr>
          <w:rFonts w:ascii="Arial" w:hAnsi="Arial"/>
          <w:sz w:val="22"/>
        </w:rPr>
        <w:t>La plataforma debe alinearse con la Ley 1774 de 2016, que reconoce a los animales como seres sintientes y refuerza el deber de protección contra el maltrato.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Obligación</w:t>
            </w:r>
          </w:p>
        </w:tc>
        <w:tc>
          <w:tcPr>
            <w:tcW w:type="dxa" w:w="4968"/>
          </w:tcPr>
          <w:p>
            <w:r>
              <w:t>Aplicación en Happy Paws</w:t>
            </w:r>
          </w:p>
        </w:tc>
      </w:tr>
      <w:tr>
        <w:tc>
          <w:tcPr>
            <w:tcW w:type="dxa" w:w="4968"/>
          </w:tcPr>
          <w:p>
            <w:r>
              <w:t>Reportar maltrato</w:t>
            </w:r>
          </w:p>
        </w:tc>
        <w:tc>
          <w:tcPr>
            <w:tcW w:type="dxa" w:w="4968"/>
          </w:tcPr>
          <w:p>
            <w:r>
              <w:t>Debe existir un flujo de escalamiento a autoridades competentes</w:t>
            </w:r>
          </w:p>
        </w:tc>
      </w:tr>
      <w:tr>
        <w:tc>
          <w:tcPr>
            <w:tcW w:type="dxa" w:w="4968"/>
          </w:tcPr>
          <w:p>
            <w:r>
              <w:t>No promover conductas ilegales</w:t>
            </w:r>
          </w:p>
        </w:tc>
        <w:tc>
          <w:tcPr>
            <w:tcW w:type="dxa" w:w="4968"/>
          </w:tcPr>
          <w:p>
            <w:r>
              <w:t>Queda prohibido publicar peleas de animales, zoofilia o contenidos similares</w:t>
            </w:r>
          </w:p>
        </w:tc>
      </w:tr>
      <w:tr>
        <w:tc>
          <w:tcPr>
            <w:tcW w:type="dxa" w:w="4968"/>
          </w:tcPr>
          <w:p>
            <w:r>
              <w:t>Trazabilidad</w:t>
            </w:r>
          </w:p>
        </w:tc>
        <w:tc>
          <w:tcPr>
            <w:tcW w:type="dxa" w:w="4968"/>
          </w:tcPr>
          <w:p>
            <w:r>
              <w:t>Todo reporte debe conservar fecha, evidencia, ubicación y seguimiento</w:t>
            </w:r>
          </w:p>
        </w:tc>
      </w:tr>
      <w:tr>
        <w:tc>
          <w:tcPr>
            <w:tcW w:type="dxa" w:w="4968"/>
          </w:tcPr>
          <w:p>
            <w:r>
              <w:t>Bienestar animal</w:t>
            </w:r>
          </w:p>
        </w:tc>
        <w:tc>
          <w:tcPr>
            <w:tcW w:type="dxa" w:w="4968"/>
          </w:tcPr>
          <w:p>
            <w:r>
              <w:t>Los módulos deben promover adopción responsable, atención y cuidado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7.4 Contrato de suscripción para veterinarias</w:t>
      </w:r>
    </w:p>
    <w:p>
      <w:r>
        <w:rPr>
          <w:rFonts w:ascii="Arial" w:hAnsi="Arial"/>
          <w:sz w:val="22"/>
        </w:rPr>
        <w:t>Contrato de Suscripción - cláusulas mínimas: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Cláusula</w:t>
            </w:r>
          </w:p>
        </w:tc>
        <w:tc>
          <w:tcPr>
            <w:tcW w:type="dxa" w:w="4968"/>
          </w:tcPr>
          <w:p>
            <w:r>
              <w:t>Contenido mínimo</w:t>
            </w:r>
          </w:p>
        </w:tc>
      </w:tr>
      <w:tr>
        <w:tc>
          <w:tcPr>
            <w:tcW w:type="dxa" w:w="4968"/>
          </w:tcPr>
          <w:p>
            <w:r>
              <w:t>1. Objeto</w:t>
            </w:r>
          </w:p>
        </w:tc>
        <w:tc>
          <w:tcPr>
            <w:tcW w:type="dxa" w:w="4968"/>
          </w:tcPr>
          <w:p>
            <w:r>
              <w:t>Uso de la plataforma Happy Paws para la gestión de pacientes, citas, adopciones y reportes</w:t>
            </w:r>
          </w:p>
        </w:tc>
      </w:tr>
      <w:tr>
        <w:tc>
          <w:tcPr>
            <w:tcW w:type="dxa" w:w="4968"/>
          </w:tcPr>
          <w:p>
            <w:r>
              <w:t>2. Alcance del servicio</w:t>
            </w:r>
          </w:p>
        </w:tc>
        <w:tc>
          <w:tcPr>
            <w:tcW w:type="dxa" w:w="4968"/>
          </w:tcPr>
          <w:p>
            <w:r>
              <w:t>Módulos contratados, soporte incluido y límites de uso</w:t>
            </w:r>
          </w:p>
        </w:tc>
      </w:tr>
      <w:tr>
        <w:tc>
          <w:tcPr>
            <w:tcW w:type="dxa" w:w="4968"/>
          </w:tcPr>
          <w:p>
            <w:r>
              <w:t>3. Obligaciones del cliente</w:t>
            </w:r>
          </w:p>
        </w:tc>
        <w:tc>
          <w:tcPr>
            <w:tcW w:type="dxa" w:w="4968"/>
          </w:tcPr>
          <w:p>
            <w:r>
              <w:t>Usar la plataforma conforme a la ley, custodiar credenciales y autorizar tratamiento de datos</w:t>
            </w:r>
          </w:p>
        </w:tc>
      </w:tr>
      <w:tr>
        <w:tc>
          <w:tcPr>
            <w:tcW w:type="dxa" w:w="4968"/>
          </w:tcPr>
          <w:p>
            <w:r>
              <w:t>4. Obligaciones del proveedor</w:t>
            </w:r>
          </w:p>
        </w:tc>
        <w:tc>
          <w:tcPr>
            <w:tcW w:type="dxa" w:w="4968"/>
          </w:tcPr>
          <w:p>
            <w:r>
              <w:t>Disponibilidad razonable, soporte, seguridad y protección de datos</w:t>
            </w:r>
          </w:p>
        </w:tc>
      </w:tr>
      <w:tr>
        <w:tc>
          <w:tcPr>
            <w:tcW w:type="dxa" w:w="4968"/>
          </w:tcPr>
          <w:p>
            <w:r>
              <w:t>5. Terminación</w:t>
            </w:r>
          </w:p>
        </w:tc>
        <w:tc>
          <w:tcPr>
            <w:tcW w:type="dxa" w:w="4968"/>
          </w:tcPr>
          <w:p>
            <w:r>
              <w:t>Causales de suspensión, cancelación, incumplimiento y tratamiento de información al cierre</w:t>
            </w:r>
          </w:p>
        </w:tc>
      </w:tr>
      <w:tr>
        <w:tc>
          <w:tcPr>
            <w:tcW w:type="dxa" w:w="4968"/>
          </w:tcPr>
          <w:p>
            <w:r>
              <w:t>6. Confidencialidad</w:t>
            </w:r>
          </w:p>
        </w:tc>
        <w:tc>
          <w:tcPr>
            <w:tcW w:type="dxa" w:w="4968"/>
          </w:tcPr>
          <w:p>
            <w:r>
              <w:t>Protección de información del negocio y de los titulares</w:t>
            </w:r>
          </w:p>
        </w:tc>
      </w:tr>
      <w:tr>
        <w:tc>
          <w:tcPr>
            <w:tcW w:type="dxa" w:w="4968"/>
          </w:tcPr>
          <w:p>
            <w:r>
              <w:t>7. Tratamiento de datos</w:t>
            </w:r>
          </w:p>
        </w:tc>
        <w:tc>
          <w:tcPr>
            <w:tcW w:type="dxa" w:w="4968"/>
          </w:tcPr>
          <w:p>
            <w:r>
              <w:t>Autorización, finalidades y deberes legales</w:t>
            </w:r>
          </w:p>
        </w:tc>
      </w:tr>
      <w:tr>
        <w:tc>
          <w:tcPr>
            <w:tcW w:type="dxa" w:w="4968"/>
          </w:tcPr>
          <w:p>
            <w:r>
              <w:t>8. Responsabilidad</w:t>
            </w:r>
          </w:p>
        </w:tc>
        <w:tc>
          <w:tcPr>
            <w:tcW w:type="dxa" w:w="4968"/>
          </w:tcPr>
          <w:p>
            <w:r>
              <w:t>Limitaciones razonables y canales de soporte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7.5 Términos y condiciones generales</w:t>
      </w:r>
    </w:p>
    <w:p>
      <w:r>
        <w:rPr>
          <w:rFonts w:ascii="Arial" w:hAnsi="Arial"/>
          <w:sz w:val="22"/>
        </w:rPr>
        <w:t>La estructura mínima del sitio web debe incluir: objeto del servicio, aceptación de condiciones, registro y cuenta de usuario, uso permitido, restricciones, propiedad intelectual, confidencialidad, tratamiento de datos, limitación de responsabilidad, suspensión del servicio, reclamaciones y ley aplicable.</w:t>
      </w:r>
    </w:p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7.6 Registro ante la SIC</w:t>
      </w:r>
    </w:p>
    <w:p>
      <w:r>
        <w:rPr>
          <w:rFonts w:ascii="Arial" w:hAnsi="Arial"/>
          <w:sz w:val="22"/>
        </w:rPr>
        <w:t>Para efectos de este proyecto, el registro ante la SIC y el cumplimiento del Registro Nacional de Bases de Datos debe considerarse obligatorio cuando la base supere 5.000 titulares o cuando la operación crezca a un volumen similar que exija formalización adicional.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Aspecto</w:t>
            </w:r>
          </w:p>
        </w:tc>
        <w:tc>
          <w:tcPr>
            <w:tcW w:type="dxa" w:w="4968"/>
          </w:tcPr>
          <w:p>
            <w:r>
              <w:t>Detalle</w:t>
            </w:r>
          </w:p>
        </w:tc>
      </w:tr>
      <w:tr>
        <w:tc>
          <w:tcPr>
            <w:tcW w:type="dxa" w:w="4968"/>
          </w:tcPr>
          <w:p>
            <w:r>
              <w:t>Autoridad</w:t>
            </w:r>
          </w:p>
        </w:tc>
        <w:tc>
          <w:tcPr>
            <w:tcW w:type="dxa" w:w="4968"/>
          </w:tcPr>
          <w:p>
            <w:r>
              <w:t>Superintendencia de Industria y Comercio (SIC)</w:t>
            </w:r>
          </w:p>
        </w:tc>
      </w:tr>
      <w:tr>
        <w:tc>
          <w:tcPr>
            <w:tcW w:type="dxa" w:w="4968"/>
          </w:tcPr>
          <w:p>
            <w:r>
              <w:t>Obligación</w:t>
            </w:r>
          </w:p>
        </w:tc>
        <w:tc>
          <w:tcPr>
            <w:tcW w:type="dxa" w:w="4968"/>
          </w:tcPr>
          <w:p>
            <w:r>
              <w:t>Inscripción y mantenimiento del registro de bases de datos cuando aplique</w:t>
            </w:r>
          </w:p>
        </w:tc>
      </w:tr>
      <w:tr>
        <w:tc>
          <w:tcPr>
            <w:tcW w:type="dxa" w:w="4968"/>
          </w:tcPr>
          <w:p>
            <w:r>
              <w:t>Sanción por incumplimiento</w:t>
            </w:r>
          </w:p>
        </w:tc>
        <w:tc>
          <w:tcPr>
            <w:tcW w:type="dxa" w:w="4968"/>
          </w:tcPr>
          <w:p>
            <w:r>
              <w:t>Hasta 2.000 salarios mínimos legales mensuales vigentes, según la ley aplicable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8. SEGURIDAD ADICIONAL Y CUMPLIMIENTO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Medida</w:t>
            </w:r>
          </w:p>
        </w:tc>
        <w:tc>
          <w:tcPr>
            <w:tcW w:type="dxa" w:w="4968"/>
          </w:tcPr>
          <w:p>
            <w:r>
              <w:t>Implementación</w:t>
            </w:r>
          </w:p>
        </w:tc>
      </w:tr>
      <w:tr>
        <w:tc>
          <w:tcPr>
            <w:tcW w:type="dxa" w:w="4968"/>
          </w:tcPr>
          <w:p>
            <w:r>
              <w:t>Rate limiting</w:t>
            </w:r>
          </w:p>
        </w:tc>
        <w:tc>
          <w:tcPr>
            <w:tcW w:type="dxa" w:w="4968"/>
          </w:tcPr>
          <w:p>
            <w:r>
              <w:t>Máximo 100 peticiones por minuto por IP</w:t>
            </w:r>
          </w:p>
        </w:tc>
      </w:tr>
      <w:tr>
        <w:tc>
          <w:tcPr>
            <w:tcW w:type="dxa" w:w="4968"/>
          </w:tcPr>
          <w:p>
            <w:r>
              <w:t>CORS</w:t>
            </w:r>
          </w:p>
        </w:tc>
        <w:tc>
          <w:tcPr>
            <w:tcW w:type="dxa" w:w="4968"/>
          </w:tcPr>
          <w:p>
            <w:r>
              <w:t>Solo dominios autorizados y ambientes controlados</w:t>
            </w:r>
          </w:p>
        </w:tc>
      </w:tr>
      <w:tr>
        <w:tc>
          <w:tcPr>
            <w:tcW w:type="dxa" w:w="4968"/>
          </w:tcPr>
          <w:p>
            <w:r>
              <w:t>Validación de entradas</w:t>
            </w:r>
          </w:p>
        </w:tc>
        <w:tc>
          <w:tcPr>
            <w:tcW w:type="dxa" w:w="4968"/>
          </w:tcPr>
          <w:p>
            <w:r>
              <w:t>Validar en backend y frontend, no solo en UI</w:t>
            </w:r>
          </w:p>
        </w:tc>
      </w:tr>
      <w:tr>
        <w:tc>
          <w:tcPr>
            <w:tcW w:type="dxa" w:w="4968"/>
          </w:tcPr>
          <w:p>
            <w:r>
              <w:t>Logs de auditoría</w:t>
            </w:r>
          </w:p>
        </w:tc>
        <w:tc>
          <w:tcPr>
            <w:tcW w:type="dxa" w:w="4968"/>
          </w:tcPr>
          <w:p>
            <w:r>
              <w:t>Registrar quién hizo qué, cuándo y desde dónde</w:t>
            </w:r>
          </w:p>
        </w:tc>
      </w:tr>
      <w:tr>
        <w:tc>
          <w:tcPr>
            <w:tcW w:type="dxa" w:w="4968"/>
          </w:tcPr>
          <w:p>
            <w:r>
              <w:t>Backups automáticos</w:t>
            </w:r>
          </w:p>
        </w:tc>
        <w:tc>
          <w:tcPr>
            <w:tcW w:type="dxa" w:w="4968"/>
          </w:tcPr>
          <w:p>
            <w:r>
              <w:t>Copias diarias con verificación de restauración</w:t>
            </w:r>
          </w:p>
        </w:tc>
      </w:tr>
      <w:tr>
        <w:tc>
          <w:tcPr>
            <w:tcW w:type="dxa" w:w="4968"/>
          </w:tcPr>
          <w:p>
            <w:r>
              <w:t>Contraseñas</w:t>
            </w:r>
          </w:p>
        </w:tc>
        <w:tc>
          <w:tcPr>
            <w:tcW w:type="dxa" w:w="4968"/>
          </w:tcPr>
          <w:p>
            <w:r>
              <w:t>Hash con bcrypt o equivalente seguro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Riesgo técnico</w:t>
            </w:r>
          </w:p>
        </w:tc>
        <w:tc>
          <w:tcPr>
            <w:tcW w:type="dxa" w:w="4968"/>
          </w:tcPr>
          <w:p>
            <w:r>
              <w:t>Controles mínimos</w:t>
            </w:r>
          </w:p>
        </w:tc>
      </w:tr>
      <w:tr>
        <w:tc>
          <w:tcPr>
            <w:tcW w:type="dxa" w:w="4968"/>
          </w:tcPr>
          <w:p>
            <w:r>
              <w:t>Inyección SQL</w:t>
            </w:r>
          </w:p>
        </w:tc>
        <w:tc>
          <w:tcPr>
            <w:tcW w:type="dxa" w:w="4968"/>
          </w:tcPr>
          <w:p>
            <w:r>
              <w:t>Consultas parametrizadas, ORM, validación y pruebas básicas</w:t>
            </w:r>
          </w:p>
        </w:tc>
      </w:tr>
      <w:tr>
        <w:tc>
          <w:tcPr>
            <w:tcW w:type="dxa" w:w="4968"/>
          </w:tcPr>
          <w:p>
            <w:r>
              <w:t>XSS</w:t>
            </w:r>
          </w:p>
        </w:tc>
        <w:tc>
          <w:tcPr>
            <w:tcW w:type="dxa" w:w="4968"/>
          </w:tcPr>
          <w:p>
            <w:r>
              <w:t>Escape de salida, sanitización y Content Security Policy</w:t>
            </w:r>
          </w:p>
        </w:tc>
      </w:tr>
      <w:tr>
        <w:tc>
          <w:tcPr>
            <w:tcW w:type="dxa" w:w="4968"/>
          </w:tcPr>
          <w:p>
            <w:r>
              <w:t>Pérdida de datos</w:t>
            </w:r>
          </w:p>
        </w:tc>
        <w:tc>
          <w:tcPr>
            <w:tcW w:type="dxa" w:w="4968"/>
          </w:tcPr>
          <w:p>
            <w:r>
              <w:t>Backups, monitoreo y plan de restauración</w:t>
            </w:r>
          </w:p>
        </w:tc>
      </w:tr>
      <w:tr>
        <w:tc>
          <w:tcPr>
            <w:tcW w:type="dxa" w:w="4968"/>
          </w:tcPr>
          <w:p>
            <w:r>
              <w:t>Acceso no autorizado</w:t>
            </w:r>
          </w:p>
        </w:tc>
        <w:tc>
          <w:tcPr>
            <w:tcW w:type="dxa" w:w="4968"/>
          </w:tcPr>
          <w:p>
            <w:r>
              <w:t>JWT, expiración, roles y protección de rutas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9. STORY POINTS REALISTAS</w:t>
      </w:r>
    </w:p>
    <w:p>
      <w:r>
        <w:rPr>
          <w:rFonts w:ascii="Arial" w:hAnsi="Arial"/>
          <w:sz w:val="22"/>
        </w:rPr>
        <w:t>La estimación anterior de 122 SP en 8 semanas era demasiado ambiciosa para un equipo junior-mid. Se ajusta a una distribución realista de 108 SP y a una velocidad coherente con un equipo pequeño que trabaja en iteraciones cortas.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Sprint</w:t>
            </w:r>
          </w:p>
        </w:tc>
        <w:tc>
          <w:tcPr>
            <w:tcW w:type="dxa" w:w="3312"/>
          </w:tcPr>
          <w:p>
            <w:r>
              <w:t>SP asignados</w:t>
            </w:r>
          </w:p>
        </w:tc>
        <w:tc>
          <w:tcPr>
            <w:tcW w:type="dxa" w:w="3312"/>
          </w:tcPr>
          <w:p>
            <w:r>
              <w:t>Justificación</w:t>
            </w:r>
          </w:p>
        </w:tc>
      </w:tr>
      <w:tr>
        <w:tc>
          <w:tcPr>
            <w:tcW w:type="dxa" w:w="3312"/>
          </w:tcPr>
          <w:p>
            <w:r>
              <w:t>Sprint 1</w:t>
            </w:r>
          </w:p>
        </w:tc>
        <w:tc>
          <w:tcPr>
            <w:tcW w:type="dxa" w:w="3312"/>
          </w:tcPr>
          <w:p>
            <w:r>
              <w:t>25 SP</w:t>
            </w:r>
          </w:p>
        </w:tc>
        <w:tc>
          <w:tcPr>
            <w:tcW w:type="dxa" w:w="3312"/>
          </w:tcPr>
          <w:p>
            <w:r>
              <w:t>Base, autenticación y estructura técnica</w:t>
            </w:r>
          </w:p>
        </w:tc>
      </w:tr>
      <w:tr>
        <w:tc>
          <w:tcPr>
            <w:tcW w:type="dxa" w:w="3312"/>
          </w:tcPr>
          <w:p>
            <w:r>
              <w:t>Sprint 2</w:t>
            </w:r>
          </w:p>
        </w:tc>
        <w:tc>
          <w:tcPr>
            <w:tcW w:type="dxa" w:w="3312"/>
          </w:tcPr>
          <w:p>
            <w:r>
              <w:t>28 SP</w:t>
            </w:r>
          </w:p>
        </w:tc>
        <w:tc>
          <w:tcPr>
            <w:tcW w:type="dxa" w:w="3312"/>
          </w:tcPr>
          <w:p>
            <w:r>
              <w:t>Mascotas, agenda y trazabilidad</w:t>
            </w:r>
          </w:p>
        </w:tc>
      </w:tr>
      <w:tr>
        <w:tc>
          <w:tcPr>
            <w:tcW w:type="dxa" w:w="3312"/>
          </w:tcPr>
          <w:p>
            <w:r>
              <w:t>Sprint 3</w:t>
            </w:r>
          </w:p>
        </w:tc>
        <w:tc>
          <w:tcPr>
            <w:tcW w:type="dxa" w:w="3312"/>
          </w:tcPr>
          <w:p>
            <w:r>
              <w:t>30 SP</w:t>
            </w:r>
          </w:p>
        </w:tc>
        <w:tc>
          <w:tcPr>
            <w:tcW w:type="dxa" w:w="3312"/>
          </w:tcPr>
          <w:p>
            <w:r>
              <w:t>Adopciones, reportes y flujo social</w:t>
            </w:r>
          </w:p>
        </w:tc>
      </w:tr>
      <w:tr>
        <w:tc>
          <w:tcPr>
            <w:tcW w:type="dxa" w:w="3312"/>
          </w:tcPr>
          <w:p>
            <w:r>
              <w:t>Sprint 4</w:t>
            </w:r>
          </w:p>
        </w:tc>
        <w:tc>
          <w:tcPr>
            <w:tcW w:type="dxa" w:w="3312"/>
          </w:tcPr>
          <w:p>
            <w:r>
              <w:t>25 SP</w:t>
            </w:r>
          </w:p>
        </w:tc>
        <w:tc>
          <w:tcPr>
            <w:tcW w:type="dxa" w:w="3312"/>
          </w:tcPr>
          <w:p>
            <w:r>
              <w:t>Panel administrativo, seguridad y despliegue</w:t>
            </w:r>
          </w:p>
        </w:tc>
      </w:tr>
      <w:tr>
        <w:tc>
          <w:tcPr>
            <w:tcW w:type="dxa" w:w="3312"/>
          </w:tcPr>
          <w:p>
            <w:r>
              <w:t>Total</w:t>
            </w:r>
          </w:p>
        </w:tc>
        <w:tc>
          <w:tcPr>
            <w:tcW w:type="dxa" w:w="3312"/>
          </w:tcPr>
          <w:p>
            <w:r>
              <w:t>108 SP</w:t>
            </w:r>
          </w:p>
        </w:tc>
        <w:tc>
          <w:tcPr>
            <w:tcW w:type="dxa" w:w="3312"/>
          </w:tcPr>
          <w:p>
            <w:r>
              <w:t>Velocidad realista para el plazo y el tamaño del equipo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10. ENDPOINTS REST Y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Método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/api/v1/auth/register</w:t>
            </w:r>
          </w:p>
        </w:tc>
        <w:tc>
          <w:tcPr>
            <w:tcW w:type="dxa" w:w="3312"/>
          </w:tcPr>
          <w:p>
            <w:r>
              <w:t>Registro de usuario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/api/v1/auth/login</w:t>
            </w:r>
          </w:p>
        </w:tc>
        <w:tc>
          <w:tcPr>
            <w:tcW w:type="dxa" w:w="3312"/>
          </w:tcPr>
          <w:p>
            <w:r>
              <w:t>Inicio de sesión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/api/v1/auth/refresh</w:t>
            </w:r>
          </w:p>
        </w:tc>
        <w:tc>
          <w:tcPr>
            <w:tcW w:type="dxa" w:w="3312"/>
          </w:tcPr>
          <w:p>
            <w:r>
              <w:t>Refrescar token JWT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/api/v1/pets</w:t>
            </w:r>
          </w:p>
        </w:tc>
        <w:tc>
          <w:tcPr>
            <w:tcW w:type="dxa" w:w="3312"/>
          </w:tcPr>
          <w:p>
            <w:r>
              <w:t>Listar mascotas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/api/v1/pets</w:t>
            </w:r>
          </w:p>
        </w:tc>
        <w:tc>
          <w:tcPr>
            <w:tcW w:type="dxa" w:w="3312"/>
          </w:tcPr>
          <w:p>
            <w:r>
              <w:t>Crear mascota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/api/v1/pets/{id}</w:t>
            </w:r>
          </w:p>
        </w:tc>
        <w:tc>
          <w:tcPr>
            <w:tcW w:type="dxa" w:w="3312"/>
          </w:tcPr>
          <w:p>
            <w:r>
              <w:t>Detalle de mascota</w:t>
            </w:r>
          </w:p>
        </w:tc>
      </w:tr>
      <w:tr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/api/v1/pets/{id}</w:t>
            </w:r>
          </w:p>
        </w:tc>
        <w:tc>
          <w:tcPr>
            <w:tcW w:type="dxa" w:w="3312"/>
          </w:tcPr>
          <w:p>
            <w:r>
              <w:t>Actualizar mascota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/api/v1/pets/{id}</w:t>
            </w:r>
          </w:p>
        </w:tc>
        <w:tc>
          <w:tcPr>
            <w:tcW w:type="dxa" w:w="3312"/>
          </w:tcPr>
          <w:p>
            <w:r>
              <w:t>Eliminar mascota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/api/v1/pets/{id}/history</w:t>
            </w:r>
          </w:p>
        </w:tc>
        <w:tc>
          <w:tcPr>
            <w:tcW w:type="dxa" w:w="3312"/>
          </w:tcPr>
          <w:p>
            <w:r>
              <w:t>Historial clínico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/api/v1/vets</w:t>
            </w:r>
          </w:p>
        </w:tc>
        <w:tc>
          <w:tcPr>
            <w:tcW w:type="dxa" w:w="3312"/>
          </w:tcPr>
          <w:p>
            <w:r>
              <w:t>Listar veterinarias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/api/v1/appointments</w:t>
            </w:r>
          </w:p>
        </w:tc>
        <w:tc>
          <w:tcPr>
            <w:tcW w:type="dxa" w:w="3312"/>
          </w:tcPr>
          <w:p>
            <w:r>
              <w:t>Listar citas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/api/v1/appointments</w:t>
            </w:r>
          </w:p>
        </w:tc>
        <w:tc>
          <w:tcPr>
            <w:tcW w:type="dxa" w:w="3312"/>
          </w:tcPr>
          <w:p>
            <w:r>
              <w:t>Crear cita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/api/v1/appointments/{id}/reschedule</w:t>
            </w:r>
          </w:p>
        </w:tc>
        <w:tc>
          <w:tcPr>
            <w:tcW w:type="dxa" w:w="3312"/>
          </w:tcPr>
          <w:p>
            <w:r>
              <w:t>Reprogramar cita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/api/v1/appointments/{id}/cancel</w:t>
            </w:r>
          </w:p>
        </w:tc>
        <w:tc>
          <w:tcPr>
            <w:tcW w:type="dxa" w:w="3312"/>
          </w:tcPr>
          <w:p>
            <w:r>
              <w:t>Cancelar cita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/api/v1/adoptions</w:t>
            </w:r>
          </w:p>
        </w:tc>
        <w:tc>
          <w:tcPr>
            <w:tcW w:type="dxa" w:w="3312"/>
          </w:tcPr>
          <w:p>
            <w:r>
              <w:t>Listar adopciones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/api/v1/adoptions</w:t>
            </w:r>
          </w:p>
        </w:tc>
        <w:tc>
          <w:tcPr>
            <w:tcW w:type="dxa" w:w="3312"/>
          </w:tcPr>
          <w:p>
            <w:r>
              <w:t>Publicar adopción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/api/v1/adoptions/{id}/apply</w:t>
            </w:r>
          </w:p>
        </w:tc>
        <w:tc>
          <w:tcPr>
            <w:tcW w:type="dxa" w:w="3312"/>
          </w:tcPr>
          <w:p>
            <w:r>
              <w:t>Postular a adopción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/api/v1/adoptions/{id}/approve</w:t>
            </w:r>
          </w:p>
        </w:tc>
        <w:tc>
          <w:tcPr>
            <w:tcW w:type="dxa" w:w="3312"/>
          </w:tcPr>
          <w:p>
            <w:r>
              <w:t>Aprobar postulación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/api/v1/adoptions/{id}/reject</w:t>
            </w:r>
          </w:p>
        </w:tc>
        <w:tc>
          <w:tcPr>
            <w:tcW w:type="dxa" w:w="3312"/>
          </w:tcPr>
          <w:p>
            <w:r>
              <w:t>Rechazar postulación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/api/v1/reports</w:t>
            </w:r>
          </w:p>
        </w:tc>
        <w:tc>
          <w:tcPr>
            <w:tcW w:type="dxa" w:w="3312"/>
          </w:tcPr>
          <w:p>
            <w:r>
              <w:t>Listar reportes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/api/v1/reports</w:t>
            </w:r>
          </w:p>
        </w:tc>
        <w:tc>
          <w:tcPr>
            <w:tcW w:type="dxa" w:w="3312"/>
          </w:tcPr>
          <w:p>
            <w:r>
              <w:t>Crear reporte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/api/v1/admin/stats</w:t>
            </w:r>
          </w:p>
        </w:tc>
        <w:tc>
          <w:tcPr>
            <w:tcW w:type="dxa" w:w="3312"/>
          </w:tcPr>
          <w:p>
            <w:r>
              <w:t>Métricas admin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/api/v1/admin/users</w:t>
            </w:r>
          </w:p>
        </w:tc>
        <w:tc>
          <w:tcPr>
            <w:tcW w:type="dxa" w:w="3312"/>
          </w:tcPr>
          <w:p>
            <w:r>
              <w:t>Gestión de usuarios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Significado</w:t>
            </w:r>
          </w:p>
        </w:tc>
        <w:tc>
          <w:tcPr>
            <w:tcW w:type="dxa" w:w="3312"/>
          </w:tcPr>
          <w:p>
            <w:r>
              <w:t>Ejemplo</w:t>
            </w:r>
          </w:p>
        </w:tc>
      </w:tr>
      <w:tr>
        <w:tc>
          <w:tcPr>
            <w:tcW w:type="dxa" w:w="3312"/>
          </w:tcPr>
          <w:p>
            <w:r>
              <w:t>200 OK</w:t>
            </w:r>
          </w:p>
        </w:tc>
        <w:tc>
          <w:tcPr>
            <w:tcW w:type="dxa" w:w="3312"/>
          </w:tcPr>
          <w:p>
            <w:r>
              <w:t>Petición exitosa</w:t>
            </w:r>
          </w:p>
        </w:tc>
        <w:tc>
          <w:tcPr>
            <w:tcW w:type="dxa" w:w="3312"/>
          </w:tcPr>
          <w:p>
            <w:r>
              <w:t>GET /api/v1/pets</w:t>
            </w:r>
          </w:p>
        </w:tc>
      </w:tr>
      <w:tr>
        <w:tc>
          <w:tcPr>
            <w:tcW w:type="dxa" w:w="3312"/>
          </w:tcPr>
          <w:p>
            <w:r>
              <w:t>201 Created</w:t>
            </w:r>
          </w:p>
        </w:tc>
        <w:tc>
          <w:tcPr>
            <w:tcW w:type="dxa" w:w="3312"/>
          </w:tcPr>
          <w:p>
            <w:r>
              <w:t>Recurso creado</w:t>
            </w:r>
          </w:p>
        </w:tc>
        <w:tc>
          <w:tcPr>
            <w:tcW w:type="dxa" w:w="3312"/>
          </w:tcPr>
          <w:p>
            <w:r>
              <w:t>POST /api/v1/pets</w:t>
            </w:r>
          </w:p>
        </w:tc>
      </w:tr>
      <w:tr>
        <w:tc>
          <w:tcPr>
            <w:tcW w:type="dxa" w:w="3312"/>
          </w:tcPr>
          <w:p>
            <w:r>
              <w:t>400 Bad Request</w:t>
            </w:r>
          </w:p>
        </w:tc>
        <w:tc>
          <w:tcPr>
            <w:tcW w:type="dxa" w:w="3312"/>
          </w:tcPr>
          <w:p>
            <w:r>
              <w:t>Datos inválidos</w:t>
            </w:r>
          </w:p>
        </w:tc>
        <w:tc>
          <w:tcPr>
            <w:tcW w:type="dxa" w:w="3312"/>
          </w:tcPr>
          <w:p>
            <w:r>
              <w:t>Email mal formado</w:t>
            </w:r>
          </w:p>
        </w:tc>
      </w:tr>
      <w:tr>
        <w:tc>
          <w:tcPr>
            <w:tcW w:type="dxa" w:w="3312"/>
          </w:tcPr>
          <w:p>
            <w:r>
              <w:t>401 Unauthorized</w:t>
            </w:r>
          </w:p>
        </w:tc>
        <w:tc>
          <w:tcPr>
            <w:tcW w:type="dxa" w:w="3312"/>
          </w:tcPr>
          <w:p>
            <w:r>
              <w:t>No autenticado</w:t>
            </w:r>
          </w:p>
        </w:tc>
        <w:tc>
          <w:tcPr>
            <w:tcW w:type="dxa" w:w="3312"/>
          </w:tcPr>
          <w:p>
            <w:r>
              <w:t>Token faltante</w:t>
            </w:r>
          </w:p>
        </w:tc>
      </w:tr>
      <w:tr>
        <w:tc>
          <w:tcPr>
            <w:tcW w:type="dxa" w:w="3312"/>
          </w:tcPr>
          <w:p>
            <w:r>
              <w:t>403 Forbidden</w:t>
            </w:r>
          </w:p>
        </w:tc>
        <w:tc>
          <w:tcPr>
            <w:tcW w:type="dxa" w:w="3312"/>
          </w:tcPr>
          <w:p>
            <w:r>
              <w:t>Sin permisos</w:t>
            </w:r>
          </w:p>
        </w:tc>
        <w:tc>
          <w:tcPr>
            <w:tcW w:type="dxa" w:w="3312"/>
          </w:tcPr>
          <w:p>
            <w:r>
              <w:t>Usuario común accede a /admin</w:t>
            </w:r>
          </w:p>
        </w:tc>
      </w:tr>
      <w:tr>
        <w:tc>
          <w:tcPr>
            <w:tcW w:type="dxa" w:w="3312"/>
          </w:tcPr>
          <w:p>
            <w:r>
              <w:t>404 Not Found</w:t>
            </w:r>
          </w:p>
        </w:tc>
        <w:tc>
          <w:tcPr>
            <w:tcW w:type="dxa" w:w="3312"/>
          </w:tcPr>
          <w:p>
            <w:r>
              <w:t>Recurso no existe</w:t>
            </w:r>
          </w:p>
        </w:tc>
        <w:tc>
          <w:tcPr>
            <w:tcW w:type="dxa" w:w="3312"/>
          </w:tcPr>
          <w:p>
            <w:r>
              <w:t>Pet ID inválido</w:t>
            </w:r>
          </w:p>
        </w:tc>
      </w:tr>
      <w:tr>
        <w:tc>
          <w:tcPr>
            <w:tcW w:type="dxa" w:w="3312"/>
          </w:tcPr>
          <w:p>
            <w:r>
              <w:t>500 Internal Error</w:t>
            </w:r>
          </w:p>
        </w:tc>
        <w:tc>
          <w:tcPr>
            <w:tcW w:type="dxa" w:w="3312"/>
          </w:tcPr>
          <w:p>
            <w:r>
              <w:t>Error del servidor</w:t>
            </w:r>
          </w:p>
        </w:tc>
        <w:tc>
          <w:tcPr>
            <w:tcW w:type="dxa" w:w="3312"/>
          </w:tcPr>
          <w:p>
            <w:r>
              <w:t>Excepción no manejada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11. ANÁLISIS DE COMPETENCIA</w:t>
      </w:r>
    </w:p>
    <w:p>
      <w:r>
        <w:rPr>
          <w:rFonts w:ascii="Arial" w:hAnsi="Arial"/>
          <w:sz w:val="22"/>
        </w:rPr>
        <w:t>Se agrega una comparación breve con software veterinario conocido en Colombia y la propuesta Happy Paws, para mostrar el espacio competitivo y el diferencial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Competidor</w:t>
            </w:r>
          </w:p>
        </w:tc>
        <w:tc>
          <w:tcPr>
            <w:tcW w:type="dxa" w:w="2484"/>
          </w:tcPr>
          <w:p>
            <w:r>
              <w:t>Precio</w:t>
            </w:r>
          </w:p>
        </w:tc>
        <w:tc>
          <w:tcPr>
            <w:tcW w:type="dxa" w:w="2484"/>
          </w:tcPr>
          <w:p>
            <w:r>
              <w:t>Ventajas</w:t>
            </w:r>
          </w:p>
        </w:tc>
        <w:tc>
          <w:tcPr>
            <w:tcW w:type="dxa" w:w="2484"/>
          </w:tcPr>
          <w:p>
            <w:r>
              <w:t>Desventajas</w:t>
            </w:r>
          </w:p>
        </w:tc>
      </w:tr>
      <w:tr>
        <w:tc>
          <w:tcPr>
            <w:tcW w:type="dxa" w:w="2484"/>
          </w:tcPr>
          <w:p>
            <w:r>
              <w:t>Vetmanager</w:t>
            </w:r>
          </w:p>
        </w:tc>
        <w:tc>
          <w:tcPr>
            <w:tcW w:type="dxa" w:w="2484"/>
          </w:tcPr>
          <w:p>
            <w:r>
              <w:t>COP 180.000 - 350.000/mes</w:t>
            </w:r>
          </w:p>
        </w:tc>
        <w:tc>
          <w:tcPr>
            <w:tcW w:type="dxa" w:w="2484"/>
          </w:tcPr>
          <w:p>
            <w:r>
              <w:t>Establecido, muchas funciones</w:t>
            </w:r>
          </w:p>
        </w:tc>
        <w:tc>
          <w:tcPr>
            <w:tcW w:type="dxa" w:w="2484"/>
          </w:tcPr>
          <w:p>
            <w:r>
              <w:t>Caro, no tiene adopciones ni reportes ciudadanos</w:t>
            </w:r>
          </w:p>
        </w:tc>
      </w:tr>
      <w:tr>
        <w:tc>
          <w:tcPr>
            <w:tcW w:type="dxa" w:w="2484"/>
          </w:tcPr>
          <w:p>
            <w:r>
              <w:t>G247</w:t>
            </w:r>
          </w:p>
        </w:tc>
        <w:tc>
          <w:tcPr>
            <w:tcW w:type="dxa" w:w="2484"/>
          </w:tcPr>
          <w:p>
            <w:r>
              <w:t>COP 150.000 - 280.000/mes</w:t>
            </w:r>
          </w:p>
        </w:tc>
        <w:tc>
          <w:tcPr>
            <w:tcW w:type="dxa" w:w="2484"/>
          </w:tcPr>
          <w:p>
            <w:r>
              <w:t>Buen soporte</w:t>
            </w:r>
          </w:p>
        </w:tc>
        <w:tc>
          <w:tcPr>
            <w:tcW w:type="dxa" w:w="2484"/>
          </w:tcPr>
          <w:p>
            <w:r>
              <w:t>Curva de aprendizaje alta</w:t>
            </w:r>
          </w:p>
        </w:tc>
      </w:tr>
      <w:tr>
        <w:tc>
          <w:tcPr>
            <w:tcW w:type="dxa" w:w="2484"/>
          </w:tcPr>
          <w:p>
            <w:r>
              <w:t>MVZ Cloud</w:t>
            </w:r>
          </w:p>
        </w:tc>
        <w:tc>
          <w:tcPr>
            <w:tcW w:type="dxa" w:w="2484"/>
          </w:tcPr>
          <w:p>
            <w:r>
              <w:t>COP 70.000 - 150.000/mes</w:t>
            </w:r>
          </w:p>
        </w:tc>
        <w:tc>
          <w:tcPr>
            <w:tcW w:type="dxa" w:w="2484"/>
          </w:tcPr>
          <w:p>
            <w:r>
              <w:t>Colombiano, económico</w:t>
            </w:r>
          </w:p>
        </w:tc>
        <w:tc>
          <w:tcPr>
            <w:tcW w:type="dxa" w:w="2484"/>
          </w:tcPr>
          <w:p>
            <w:r>
              <w:t>Poca escalabilidad</w:t>
            </w:r>
          </w:p>
        </w:tc>
      </w:tr>
      <w:tr>
        <w:tc>
          <w:tcPr>
            <w:tcW w:type="dxa" w:w="2484"/>
          </w:tcPr>
          <w:p>
            <w:r>
              <w:t>VetSys</w:t>
            </w:r>
          </w:p>
        </w:tc>
        <w:tc>
          <w:tcPr>
            <w:tcW w:type="dxa" w:w="2484"/>
          </w:tcPr>
          <w:p>
            <w:r>
              <w:t>COP 100.000 - 200.000/mes</w:t>
            </w:r>
          </w:p>
        </w:tc>
        <w:tc>
          <w:tcPr>
            <w:tcW w:type="dxa" w:w="2484"/>
          </w:tcPr>
          <w:p>
            <w:r>
              <w:t>Opción conocida en el mercado</w:t>
            </w:r>
          </w:p>
        </w:tc>
        <w:tc>
          <w:tcPr>
            <w:tcW w:type="dxa" w:w="2484"/>
          </w:tcPr>
          <w:p>
            <w:r>
              <w:t>Menor foco en bienestar animal</w:t>
            </w:r>
          </w:p>
        </w:tc>
      </w:tr>
      <w:tr>
        <w:tc>
          <w:tcPr>
            <w:tcW w:type="dxa" w:w="2484"/>
          </w:tcPr>
          <w:p>
            <w:r>
              <w:t>Happy Paws</w:t>
            </w:r>
          </w:p>
        </w:tc>
        <w:tc>
          <w:tcPr>
            <w:tcW w:type="dxa" w:w="2484"/>
          </w:tcPr>
          <w:p>
            <w:r>
              <w:t>COP 79.000 - 299.000/mes</w:t>
            </w:r>
          </w:p>
        </w:tc>
        <w:tc>
          <w:tcPr>
            <w:tcW w:type="dxa" w:w="2484"/>
          </w:tcPr>
          <w:p>
            <w:r>
              <w:t>Adopciones + reportes + bienestar animal</w:t>
            </w:r>
          </w:p>
        </w:tc>
        <w:tc>
          <w:tcPr>
            <w:tcW w:type="dxa" w:w="2484"/>
          </w:tcPr>
          <w:p>
            <w:r>
              <w:t>Nuevo en el mercado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12. ANÁLISIS DE RIESGOS LEGALES Y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Riesgo</w:t>
            </w:r>
          </w:p>
        </w:tc>
        <w:tc>
          <w:tcPr>
            <w:tcW w:type="dxa" w:w="2484"/>
          </w:tcPr>
          <w:p>
            <w:r>
              <w:t>Probabilidad</w:t>
            </w:r>
          </w:p>
        </w:tc>
        <w:tc>
          <w:tcPr>
            <w:tcW w:type="dxa" w:w="2484"/>
          </w:tcPr>
          <w:p>
            <w:r>
              <w:t>Impacto</w:t>
            </w:r>
          </w:p>
        </w:tc>
        <w:tc>
          <w:tcPr>
            <w:tcW w:type="dxa" w:w="2484"/>
          </w:tcPr>
          <w:p>
            <w:r>
              <w:t>Mitigación</w:t>
            </w:r>
          </w:p>
        </w:tc>
      </w:tr>
      <w:tr>
        <w:tc>
          <w:tcPr>
            <w:tcW w:type="dxa" w:w="2484"/>
          </w:tcPr>
          <w:p>
            <w:r>
              <w:t>Incumplimiento de protección de datos (Ley 1581)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Incluir aviso de privacidad, obtener consentimiento y firmar contrato de encargo</w:t>
            </w:r>
          </w:p>
        </w:tc>
      </w:tr>
      <w:tr>
        <w:tc>
          <w:tcPr>
            <w:tcW w:type="dxa" w:w="2484"/>
          </w:tcPr>
          <w:p>
            <w:r>
              <w:t>Denuncias por maltrato animal no gestionadas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Establecer flujo de escalamiento a autoridades</w:t>
            </w:r>
          </w:p>
        </w:tc>
      </w:tr>
      <w:tr>
        <w:tc>
          <w:tcPr>
            <w:tcW w:type="dxa" w:w="2484"/>
          </w:tcPr>
          <w:p>
            <w:r>
              <w:t>Fuga de información de mascotas y dueños</w:t>
            </w:r>
          </w:p>
        </w:tc>
        <w:tc>
          <w:tcPr>
            <w:tcW w:type="dxa" w:w="2484"/>
          </w:tcPr>
          <w:p>
            <w:r>
              <w:t>Baja</w:t>
            </w:r>
          </w:p>
        </w:tc>
        <w:tc>
          <w:tcPr>
            <w:tcW w:type="dxa" w:w="2484"/>
          </w:tcPr>
          <w:p>
            <w:r>
              <w:t>Crítico</w:t>
            </w:r>
          </w:p>
        </w:tc>
        <w:tc>
          <w:tcPr>
            <w:tcW w:type="dxa" w:w="2484"/>
          </w:tcPr>
          <w:p>
            <w:r>
              <w:t>Encriptación, JWT y backups cifrados</w:t>
            </w:r>
          </w:p>
        </w:tc>
      </w:tr>
      <w:tr>
        <w:tc>
          <w:tcPr>
            <w:tcW w:type="dxa" w:w="2484"/>
          </w:tcPr>
          <w:p>
            <w:r>
              <w:t>Competencia con software establecido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Medio</w:t>
            </w:r>
          </w:p>
        </w:tc>
        <w:tc>
          <w:tcPr>
            <w:tcW w:type="dxa" w:w="2484"/>
          </w:tcPr>
          <w:p>
            <w:r>
              <w:t>Enfoque en adopciones y reportes diferenciales</w:t>
            </w:r>
          </w:p>
        </w:tc>
      </w:tr>
      <w:tr>
        <w:tc>
          <w:tcPr>
            <w:tcW w:type="dxa" w:w="2484"/>
          </w:tcPr>
          <w:p>
            <w:r>
              <w:t>Retraso en aprobaciones del cliente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Medio</w:t>
            </w:r>
          </w:p>
        </w:tc>
        <w:tc>
          <w:tcPr>
            <w:tcW w:type="dxa" w:w="2484"/>
          </w:tcPr>
          <w:p>
            <w:r>
              <w:t>Definir validaciones por sprint y responsables de aceptación</w:t>
            </w:r>
          </w:p>
        </w:tc>
      </w:tr>
      <w:tr>
        <w:tc>
          <w:tcPr>
            <w:tcW w:type="dxa" w:w="2484"/>
          </w:tcPr>
          <w:p>
            <w:r>
              <w:t>Rotación del equipo técnico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Documentación viva, pares de respaldo y backlog priorizado</w:t>
            </w:r>
          </w:p>
        </w:tc>
      </w:tr>
      <w:tr>
        <w:tc>
          <w:tcPr>
            <w:tcW w:type="dxa" w:w="2484"/>
          </w:tcPr>
          <w:p>
            <w:r>
              <w:t>Dependencia de APIs de terceros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Medio</w:t>
            </w:r>
          </w:p>
        </w:tc>
        <w:tc>
          <w:tcPr>
            <w:tcW w:type="dxa" w:w="2484"/>
          </w:tcPr>
          <w:p>
            <w:r>
              <w:t>Fallbacks, contratos de servicio y monitoreo de integraciones</w:t>
            </w:r>
          </w:p>
        </w:tc>
      </w:tr>
      <w:tr>
        <w:tc>
          <w:tcPr>
            <w:tcW w:type="dxa" w:w="2484"/>
          </w:tcPr>
          <w:p>
            <w:r>
              <w:t>Escalabilidad inesperada</w:t>
            </w:r>
          </w:p>
        </w:tc>
        <w:tc>
          <w:tcPr>
            <w:tcW w:type="dxa" w:w="2484"/>
          </w:tcPr>
          <w:p>
            <w:r>
              <w:t>Baja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Pruebas de carga, colas y capacidad incremental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13. DEFINICIÓN DE DONE MEJORADA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Criterio</w:t>
            </w:r>
          </w:p>
        </w:tc>
        <w:tc>
          <w:tcPr>
            <w:tcW w:type="dxa" w:w="4968"/>
          </w:tcPr>
          <w:p>
            <w:r>
              <w:t>Descripción</w:t>
            </w:r>
          </w:p>
        </w:tc>
      </w:tr>
      <w:tr>
        <w:tc>
          <w:tcPr>
            <w:tcW w:type="dxa" w:w="4968"/>
          </w:tcPr>
          <w:p>
            <w:r>
              <w:t>Código revisado</w:t>
            </w:r>
          </w:p>
        </w:tc>
        <w:tc>
          <w:tcPr>
            <w:tcW w:type="dxa" w:w="4968"/>
          </w:tcPr>
          <w:p>
            <w:r>
              <w:t>Aprobado por al menos 2 desarrolladores</w:t>
            </w:r>
          </w:p>
        </w:tc>
      </w:tr>
      <w:tr>
        <w:tc>
          <w:tcPr>
            <w:tcW w:type="dxa" w:w="4968"/>
          </w:tcPr>
          <w:p>
            <w:r>
              <w:t>Pruebas funcionales</w:t>
            </w:r>
          </w:p>
        </w:tc>
        <w:tc>
          <w:tcPr>
            <w:tcW w:type="dxa" w:w="4968"/>
          </w:tcPr>
          <w:p>
            <w:r>
              <w:t>Flujos principales probados sin fallas críticas</w:t>
            </w:r>
          </w:p>
        </w:tc>
      </w:tr>
      <w:tr>
        <w:tc>
          <w:tcPr>
            <w:tcW w:type="dxa" w:w="4968"/>
          </w:tcPr>
          <w:p>
            <w:r>
              <w:t>Pruebas de seguridad</w:t>
            </w:r>
          </w:p>
        </w:tc>
        <w:tc>
          <w:tcPr>
            <w:tcW w:type="dxa" w:w="4968"/>
          </w:tcPr>
          <w:p>
            <w:r>
              <w:t>Validación básica contra SQL Injection y XSS</w:t>
            </w:r>
          </w:p>
        </w:tc>
      </w:tr>
      <w:tr>
        <w:tc>
          <w:tcPr>
            <w:tcW w:type="dxa" w:w="4968"/>
          </w:tcPr>
          <w:p>
            <w:r>
              <w:t>Documentación</w:t>
            </w:r>
          </w:p>
        </w:tc>
        <w:tc>
          <w:tcPr>
            <w:tcW w:type="dxa" w:w="4968"/>
          </w:tcPr>
          <w:p>
            <w:r>
              <w:t>API actualizada y changelog mínimo</w:t>
            </w:r>
          </w:p>
        </w:tc>
      </w:tr>
      <w:tr>
        <w:tc>
          <w:tcPr>
            <w:tcW w:type="dxa" w:w="4968"/>
          </w:tcPr>
          <w:p>
            <w:r>
              <w:t>Calidad</w:t>
            </w:r>
          </w:p>
        </w:tc>
        <w:tc>
          <w:tcPr>
            <w:tcW w:type="dxa" w:w="4968"/>
          </w:tcPr>
          <w:p>
            <w:r>
              <w:t>Sin errores críticos de severidad 1 o 2</w:t>
            </w:r>
          </w:p>
        </w:tc>
      </w:tr>
      <w:tr>
        <w:tc>
          <w:tcPr>
            <w:tcW w:type="dxa" w:w="4968"/>
          </w:tcPr>
          <w:p>
            <w:r>
              <w:t>Aprobación del PO</w:t>
            </w:r>
          </w:p>
        </w:tc>
        <w:tc>
          <w:tcPr>
            <w:tcW w:type="dxa" w:w="4968"/>
          </w:tcPr>
          <w:p>
            <w:r>
              <w:t>Aceptación formal del entregable</w:t>
            </w:r>
          </w:p>
        </w:tc>
      </w:tr>
    </w:tbl>
    <w:p>
      <w:r>
        <w:rPr>
          <w:rFonts w:ascii="Arial" w:hAnsi="Arial"/>
          <w:i/>
          <w:sz w:val="20"/>
        </w:rPr>
        <w:t>Nota: No se considera terminado un Sprint si existe un bloqueo de seguridad, documentación incompleta o deuda técnica crítica sin plan de cierre.</w:t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14. QUÉ NO INCLUIR EN EL MVP</w:t>
      </w:r>
    </w:p>
    <w:p>
      <w:r>
        <w:rPr>
          <w:rFonts w:ascii="Arial" w:hAnsi="Arial"/>
          <w:sz w:val="22"/>
        </w:rPr>
        <w:t>Mantener el alcance del MVP es tan importante como construirlo. Se conserva la lista de exclusiones para evitar sobrecosto y desvío funcional.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Funcionalidad excluida</w:t>
            </w:r>
          </w:p>
        </w:tc>
        <w:tc>
          <w:tcPr>
            <w:tcW w:type="dxa" w:w="4968"/>
          </w:tcPr>
          <w:p>
            <w:r>
              <w:t>Razón</w:t>
            </w:r>
          </w:p>
        </w:tc>
      </w:tr>
      <w:tr>
        <w:tc>
          <w:tcPr>
            <w:tcW w:type="dxa" w:w="4968"/>
          </w:tcPr>
          <w:p>
            <w:r>
              <w:t>Telemedicina</w:t>
            </w:r>
          </w:p>
        </w:tc>
        <w:tc>
          <w:tcPr>
            <w:tcW w:type="dxa" w:w="4968"/>
          </w:tcPr>
          <w:p>
            <w:r>
              <w:t>Requiere infraestructura costosa y validación clínica adicional</w:t>
            </w:r>
          </w:p>
        </w:tc>
      </w:tr>
      <w:tr>
        <w:tc>
          <w:tcPr>
            <w:tcW w:type="dxa" w:w="4968"/>
          </w:tcPr>
          <w:p>
            <w:r>
              <w:t>E-commerce</w:t>
            </w:r>
          </w:p>
        </w:tc>
        <w:tc>
          <w:tcPr>
            <w:tcW w:type="dxa" w:w="4968"/>
          </w:tcPr>
          <w:p>
            <w:r>
              <w:t>Añade complejidad logística innecesaria</w:t>
            </w:r>
          </w:p>
        </w:tc>
      </w:tr>
      <w:tr>
        <w:tc>
          <w:tcPr>
            <w:tcW w:type="dxa" w:w="4968"/>
          </w:tcPr>
          <w:p>
            <w:r>
              <w:t>Microservicios</w:t>
            </w:r>
          </w:p>
        </w:tc>
        <w:tc>
          <w:tcPr>
            <w:tcW w:type="dxa" w:w="4968"/>
          </w:tcPr>
          <w:p>
            <w:r>
              <w:t>El MVP debe iniciar como monolito modular</w:t>
            </w:r>
          </w:p>
        </w:tc>
      </w:tr>
      <w:tr>
        <w:tc>
          <w:tcPr>
            <w:tcW w:type="dxa" w:w="4968"/>
          </w:tcPr>
          <w:p>
            <w:r>
              <w:t>Gamificación</w:t>
            </w:r>
          </w:p>
        </w:tc>
        <w:tc>
          <w:tcPr>
            <w:tcW w:type="dxa" w:w="4968"/>
          </w:tcPr>
          <w:p>
            <w:r>
              <w:t>No es prioritaria para validar el mercado inicial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15. CONCLUSIÓN Y NOTA FINAL</w:t>
      </w:r>
    </w:p>
    <w:p>
      <w:r>
        <w:rPr>
          <w:rFonts w:ascii="Arial" w:hAnsi="Arial"/>
          <w:sz w:val="22"/>
        </w:rPr>
        <w:t>Happy Paws queda consolidado como una propuesta viable para digitalizar el sector veterinario con enfoque social, técnico, comercial y legal. El documento corregido ya incluye costos realistas, cronograma ajustado, legalidad colombiana, seguridad base, competidores y una definición de alcance ejecutable.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Siguiente paso</w:t>
            </w:r>
          </w:p>
        </w:tc>
        <w:tc>
          <w:tcPr>
            <w:tcW w:type="dxa" w:w="3312"/>
          </w:tcPr>
          <w:p>
            <w:r>
              <w:t>Responsable</w:t>
            </w:r>
          </w:p>
        </w:tc>
        <w:tc>
          <w:tcPr>
            <w:tcW w:type="dxa" w:w="3312"/>
          </w:tcPr>
          <w:p>
            <w:r>
              <w:t>Resultado esperado</w:t>
            </w:r>
          </w:p>
        </w:tc>
      </w:tr>
      <w:tr>
        <w:tc>
          <w:tcPr>
            <w:tcW w:type="dxa" w:w="3312"/>
          </w:tcPr>
          <w:p>
            <w:r>
              <w:t>Validar alcance final</w:t>
            </w:r>
          </w:p>
        </w:tc>
        <w:tc>
          <w:tcPr>
            <w:tcW w:type="dxa" w:w="3312"/>
          </w:tcPr>
          <w:p>
            <w:r>
              <w:t>Cliente + equipo</w:t>
            </w:r>
          </w:p>
        </w:tc>
        <w:tc>
          <w:tcPr>
            <w:tcW w:type="dxa" w:w="3312"/>
          </w:tcPr>
          <w:p>
            <w:r>
              <w:t>Backlog cerrado y priorizado</w:t>
            </w:r>
          </w:p>
        </w:tc>
      </w:tr>
      <w:tr>
        <w:tc>
          <w:tcPr>
            <w:tcW w:type="dxa" w:w="3312"/>
          </w:tcPr>
          <w:p>
            <w:r>
              <w:t>Aprobar presupuesto</w:t>
            </w:r>
          </w:p>
        </w:tc>
        <w:tc>
          <w:tcPr>
            <w:tcW w:type="dxa" w:w="3312"/>
          </w:tcPr>
          <w:p>
            <w:r>
              <w:t>Cliente</w:t>
            </w:r>
          </w:p>
        </w:tc>
        <w:tc>
          <w:tcPr>
            <w:tcW w:type="dxa" w:w="3312"/>
          </w:tcPr>
          <w:p>
            <w:r>
              <w:t>Contrato y presupuesto listos</w:t>
            </w:r>
          </w:p>
        </w:tc>
      </w:tr>
      <w:tr>
        <w:tc>
          <w:tcPr>
            <w:tcW w:type="dxa" w:w="3312"/>
          </w:tcPr>
          <w:p>
            <w:r>
              <w:t>Iniciar desarrollo</w:t>
            </w:r>
          </w:p>
        </w:tc>
        <w:tc>
          <w:tcPr>
            <w:tcW w:type="dxa" w:w="3312"/>
          </w:tcPr>
          <w:p>
            <w:r>
              <w:t>Equipo TI</w:t>
            </w:r>
          </w:p>
        </w:tc>
        <w:tc>
          <w:tcPr>
            <w:tcW w:type="dxa" w:w="3312"/>
          </w:tcPr>
          <w:p>
            <w:r>
              <w:t>MVP en construcción</w:t>
            </w:r>
          </w:p>
        </w:tc>
      </w:tr>
      <w:tr>
        <w:tc>
          <w:tcPr>
            <w:tcW w:type="dxa" w:w="3312"/>
          </w:tcPr>
          <w:p>
            <w:r>
              <w:t>Abrir piloto</w:t>
            </w:r>
          </w:p>
        </w:tc>
        <w:tc>
          <w:tcPr>
            <w:tcW w:type="dxa" w:w="3312"/>
          </w:tcPr>
          <w:p>
            <w:r>
              <w:t>Cliente + usuarios</w:t>
            </w:r>
          </w:p>
        </w:tc>
        <w:tc>
          <w:tcPr>
            <w:tcW w:type="dxa" w:w="3312"/>
          </w:tcPr>
          <w:p>
            <w:r>
              <w:t>Validación con usuarios reales</w:t>
            </w:r>
          </w:p>
        </w:tc>
      </w:tr>
    </w:tbl>
    <w:p>
      <w:r>
        <w:rPr>
          <w:rFonts w:ascii="Arial" w:hAnsi="Arial"/>
          <w:sz w:val="22"/>
        </w:rPr>
        <w:t>Documento Happy Paws Versión 3.1 - Definitiva Corregida - Aprobado para uso ejecutivo, legal y comercial.</w:t>
      </w:r>
    </w:p>
    <w:p>
      <w:pPr>
        <w:pStyle w:val="Heading1"/>
        <w:jc w:val="left"/>
      </w:pPr>
      <w:r>
        <w:rPr>
          <w:rFonts w:ascii="Arial" w:hAnsi="Arial"/>
          <w:b/>
          <w:i w:val="0"/>
          <w:sz w:val="28"/>
        </w:rPr>
        <w:t>16. 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Anexo</w:t>
            </w:r>
          </w:p>
        </w:tc>
        <w:tc>
          <w:tcPr>
            <w:tcW w:type="dxa" w:w="4968"/>
          </w:tcPr>
          <w:p>
            <w:r>
              <w:t>Contenido</w:t>
            </w:r>
          </w:p>
        </w:tc>
      </w:tr>
      <w:tr>
        <w:tc>
          <w:tcPr>
            <w:tcW w:type="dxa" w:w="4968"/>
          </w:tcPr>
          <w:p>
            <w:r>
              <w:t>A1</w:t>
            </w:r>
          </w:p>
        </w:tc>
        <w:tc>
          <w:tcPr>
            <w:tcW w:type="dxa" w:w="4968"/>
          </w:tcPr>
          <w:p>
            <w:r>
              <w:t>Supuestos financieros y fórmula de costos</w:t>
            </w:r>
          </w:p>
        </w:tc>
      </w:tr>
      <w:tr>
        <w:tc>
          <w:tcPr>
            <w:tcW w:type="dxa" w:w="4968"/>
          </w:tcPr>
          <w:p>
            <w:r>
              <w:t>A2</w:t>
            </w:r>
          </w:p>
        </w:tc>
        <w:tc>
          <w:tcPr>
            <w:tcW w:type="dxa" w:w="4968"/>
          </w:tcPr>
          <w:p>
            <w:r>
              <w:t>Aviso de privacidad completo</w:t>
            </w:r>
          </w:p>
        </w:tc>
      </w:tr>
      <w:tr>
        <w:tc>
          <w:tcPr>
            <w:tcW w:type="dxa" w:w="4968"/>
          </w:tcPr>
          <w:p>
            <w:r>
              <w:t>A3</w:t>
            </w:r>
          </w:p>
        </w:tc>
        <w:tc>
          <w:tcPr>
            <w:tcW w:type="dxa" w:w="4968"/>
          </w:tcPr>
          <w:p>
            <w:r>
              <w:t>Contrato de suscripción completo</w:t>
            </w:r>
          </w:p>
        </w:tc>
      </w:tr>
      <w:tr>
        <w:tc>
          <w:tcPr>
            <w:tcW w:type="dxa" w:w="4968"/>
          </w:tcPr>
          <w:p>
            <w:r>
              <w:t>A4</w:t>
            </w:r>
          </w:p>
        </w:tc>
        <w:tc>
          <w:tcPr>
            <w:tcW w:type="dxa" w:w="4968"/>
          </w:tcPr>
          <w:p>
            <w:r>
              <w:t>Backlog resumido y criterios de aceptación</w:t>
            </w:r>
          </w:p>
        </w:tc>
      </w:tr>
      <w:tr>
        <w:tc>
          <w:tcPr>
            <w:tcW w:type="dxa" w:w="4968"/>
          </w:tcPr>
          <w:p>
            <w:r>
              <w:t>A5</w:t>
            </w:r>
          </w:p>
        </w:tc>
        <w:tc>
          <w:tcPr>
            <w:tcW w:type="dxa" w:w="4968"/>
          </w:tcPr>
          <w:p>
            <w:r>
              <w:t>Mapa de arquitectura técnica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A2 Aviso de privacidad</w:t>
      </w:r>
    </w:p>
    <w:p>
      <w:r>
        <w:rPr>
          <w:rFonts w:ascii="Arial" w:hAnsi="Arial"/>
          <w:sz w:val="22"/>
        </w:rPr>
        <w:t>AVISO DE PRIVACIDAD. Responsable del tratamiento: Happy Paws SAS o la persona jurídica que opere la plataforma para la veterinaria aliada. Finalidades: gestionar usuarios, mascotas, citas, adopciones, reportes, comunicaciones operativas, soporte, seguridad, analítica y cumplimiento legal. Datos recolectados: nombre, cédula o documento, correo, teléfono, dirección, datos de mascotas, historial clínico y registros asociados al uso del sistema. Derechos: consultar, actualizar, rectificar, suprimir, revocar la autorización y presentar quejas ante la autoridad competente. Canal de contacto: soporte@happypaws.co o el correo oficial que defina el responsable. El registro y uso de la plataforma implica aceptación de este tratamiento de datos conforme a la ley vigente. Plazo de conservación: mientras subsista la relación contractual y durante el tiempo exigido por la normatividad aplicable. El titular podrá ejercer sus derechos por los canales oficiales habilitados.</w:t>
      </w:r>
    </w:p>
    <w:p>
      <w:pPr>
        <w:pStyle w:val="Heading2"/>
        <w:jc w:val="left"/>
      </w:pPr>
      <w:r>
        <w:rPr>
          <w:rFonts w:ascii="Arial" w:hAnsi="Arial"/>
          <w:b/>
          <w:i/>
          <w:sz w:val="24"/>
        </w:rPr>
        <w:t>A3 Contrato de suscripción</w:t>
      </w:r>
    </w:p>
    <w:p>
      <w:r>
        <w:rPr>
          <w:rFonts w:ascii="Arial" w:hAnsi="Arial"/>
          <w:sz w:val="22"/>
        </w:rPr>
        <w:t>CONTRATO DE SUSCRIPCIÓN. Cláusula 1. Objeto: el presente contrato regula el uso de la plataforma Happy Paws para la gestión de pacientes, citas, adopciones y reportes. Cláusula 2. Alcance del servicio: el proveedor habilita los módulos contratados, soporte funcional básico, actualizaciones menores y acompañamiento de puesta en marcha. Cláusula 3. Obligaciones del cliente: custodiar credenciales, garantizar el uso lícito del sistema y obtener las autorizaciones necesarias para tratar datos personales. Cláusula 4. Obligaciones del proveedor: mantener medidas razonables de disponibilidad, seguridad, respaldo y atención de incidentes. Cláusula 5. Terminación: cualquiera de las partes podrá terminar el contrato por incumplimiento, vencimiento o decisión mutua, preservando la trazabilidad y la información exigida por ley. Cláusula 6. Confidencialidad: las partes se obligan a no divulgar información técnica, comercial o personal a la que accedan por razón del servicio. Cláusula 7. Tratamiento de datos: el cliente autoriza el tratamiento de datos personales conforme a la Ley 1581 de 2012 y normas relacionadas. Cláusula 8. Responsabilidad: el proveedor no responderá por usos indebidos del sistema fuera del alcance contratado. Cláusula 9. Soporte: los canales y tiempos de respuesta se definirán en la orden de servicio o anexo comercial. Cláusula 10. Ley aplicable: este contrato se rige por la legislación colombiana.</w:t>
      </w:r>
    </w:p>
    <w:p>
      <w:r>
        <w:rPr>
          <w:rFonts w:ascii="Arial" w:hAnsi="Arial"/>
          <w:sz w:val="22"/>
        </w:rPr>
        <w:t>A1. Supuestos financieros: costo base de recursos humanos = COP 16.400.000; contingencia = COP 2.460.000; costo total = COP 18.860.000; precio sugerido = COP 24.518.000.</w:t>
      </w:r>
    </w:p>
    <w:p>
      <w:r>
        <w:rPr>
          <w:rFonts w:ascii="Arial" w:hAnsi="Arial"/>
          <w:sz w:val="22"/>
        </w:rPr>
        <w:t>A4. Backlog resumido: autenticación, mascotas, citas, adopciones, reportes, panel administrativo, auditoría, seguridad y despliegue.</w:t>
      </w:r>
    </w:p>
    <w:p>
      <w:r>
        <w:rPr>
          <w:rFonts w:ascii="Arial" w:hAnsi="Arial"/>
          <w:sz w:val="22"/>
        </w:rPr>
        <w:t>A5. Mapa de arquitectura técnica: frontend en React, backend en Spring Boot, base relacional en PostgreSQL, autenticación con JWT, despliegue en Docker y almacenamiento de imágenes en Cloudinary.</w:t>
      </w:r>
    </w:p>
    <w:p>
      <w:r>
        <w:rPr>
          <w:rFonts w:ascii="Arial" w:hAnsi="Arial"/>
          <w:sz w:val="22"/>
        </w:rPr>
        <w:t>La siguiente validación recomendada es revisar el archivo generado en Word para confirmar formato final, tabla de contenido e incorporación visual de los anexos.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8"/>
      </w:rPr>
      <w:t>Happy Paws | Versión 3.1 | Actualizado: 30 de mayo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