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PROYECTO EJECUTIVO INTEGRAL</w:t>
        <w:br/>
        <w:t>HAPPY PAWS</w:t>
      </w:r>
    </w:p>
    <w:p>
      <w:pPr>
        <w:jc w:val="center"/>
      </w:pPr>
      <w:r>
        <w:rPr>
          <w:sz w:val="26"/>
        </w:rPr>
        <w:t>Plataforma Colombiana de Bienestar Animal y Gestión Veterinaria</w:t>
        <w:br/>
        <w:t>Documento ejecutivo - Versión mejorada</w:t>
      </w:r>
    </w:p>
    <w:p>
      <w:pPr>
        <w:jc w:val="center"/>
      </w:pPr>
      <w:r>
        <w:t>Fecha de emisión: 30 de mayo de 2026</w:t>
      </w:r>
    </w:p>
    <w:p>
      <w:pPr>
        <w:jc w:val="center"/>
      </w:pPr>
      <w:r>
        <w:t>Empresa: Happy Paws SAS (en formación)</w:t>
      </w:r>
    </w:p>
    <w:p>
      <w:pPr>
        <w:jc w:val="center"/>
      </w:pPr>
      <w:r>
        <w:t>Contacto: contacto@happypaws.com | Tel: +57 320 555 1234</w:t>
      </w:r>
    </w:p>
    <w:p>
      <w:r>
        <w:br w:type="page"/>
      </w:r>
    </w:p>
    <w:p>
      <w:pPr>
        <w:pStyle w:val="Heading1"/>
      </w:pPr>
      <w:r>
        <w:rPr>
          <w:b/>
        </w:rPr>
        <w:t>1. CARÁTULA</w:t>
      </w:r>
    </w:p>
    <w:p>
      <w:r>
        <w:rPr>
          <w:b/>
        </w:rPr>
        <w:t xml:space="preserve">Proyecto: </w:t>
      </w:r>
      <w:r>
        <w:t>Proyecto Ejecutivo Integral - Happy Paws</w:t>
      </w:r>
    </w:p>
    <w:p>
      <w:r>
        <w:rPr>
          <w:b/>
        </w:rPr>
        <w:t xml:space="preserve">Descripción: </w:t>
      </w:r>
      <w:r>
        <w:t>Plataforma colombiana SaaS para bienestar animal, gestión veterinaria y adopción responsable.</w:t>
      </w:r>
    </w:p>
    <w:p>
      <w:r>
        <w:rPr>
          <w:b/>
        </w:rPr>
        <w:t xml:space="preserve">Versión: </w:t>
      </w:r>
      <w:r>
        <w:t>2.1 - Ejecutiva y optimizada para presentación</w:t>
      </w:r>
    </w:p>
    <w:p>
      <w:r>
        <w:rPr>
          <w:b/>
        </w:rPr>
        <w:t xml:space="preserve">Fecha: </w:t>
      </w:r>
      <w:r>
        <w:t>30 de mayo de 2026</w:t>
      </w:r>
    </w:p>
    <w:p>
      <w:r>
        <w:rPr>
          <w:b/>
        </w:rPr>
        <w:t xml:space="preserve">Empresa: </w:t>
      </w:r>
      <w:r>
        <w:t>Happy Paws SAS (en formación)</w:t>
      </w:r>
    </w:p>
    <w:p>
      <w:r>
        <w:rPr>
          <w:b/>
        </w:rPr>
        <w:t xml:space="preserve">Contacto: </w:t>
      </w:r>
      <w:r>
        <w:t>contacto@happypaws.com | +57 320 555 1234</w:t>
      </w:r>
    </w:p>
    <w:p>
      <w:pPr>
        <w:pStyle w:val="ListBullet"/>
      </w:pPr>
      <w:r>
        <w:t>Identidad visual sugerida: huella de mascota integrada con un corazón y un elemento digital, para comunicar tecnología y cuidado.</w:t>
      </w:r>
    </w:p>
    <w:p>
      <w:pPr>
        <w:pStyle w:val="Heading1"/>
      </w:pPr>
      <w:r>
        <w:rPr>
          <w:b/>
        </w:rPr>
        <w:t>2. ÍNDICE GENERAL</w:t>
      </w:r>
    </w:p>
    <w:p>
      <w:pPr>
        <w:pStyle w:val="ListBullet"/>
      </w:pPr>
      <w:r>
        <w:t>1. Carátula</w:t>
      </w:r>
    </w:p>
    <w:p>
      <w:pPr>
        <w:pStyle w:val="ListBullet"/>
      </w:pPr>
      <w:r>
        <w:t>2. Índice General</w:t>
      </w:r>
    </w:p>
    <w:p>
      <w:pPr>
        <w:pStyle w:val="ListBullet"/>
      </w:pPr>
      <w:r>
        <w:t>3. Resumen Ejecutivo</w:t>
      </w:r>
    </w:p>
    <w:p>
      <w:pPr>
        <w:pStyle w:val="ListBullet"/>
      </w:pPr>
      <w:r>
        <w:t>4. Análisis de Mercado y Competencia</w:t>
      </w:r>
    </w:p>
    <w:p>
      <w:pPr>
        <w:pStyle w:val="ListBullet"/>
      </w:pPr>
      <w:r>
        <w:t>5. Problema que Resuelve</w:t>
      </w:r>
    </w:p>
    <w:p>
      <w:pPr>
        <w:pStyle w:val="ListBullet"/>
      </w:pPr>
      <w:r>
        <w:t>6. Nuestra Solución</w:t>
      </w:r>
    </w:p>
    <w:p>
      <w:pPr>
        <w:pStyle w:val="ListBullet"/>
      </w:pPr>
      <w:r>
        <w:t>7. MVP Funcional</w:t>
      </w:r>
    </w:p>
    <w:p>
      <w:pPr>
        <w:pStyle w:val="ListBullet"/>
      </w:pPr>
      <w:r>
        <w:t>8. Arquitectura Tecnológica</w:t>
      </w:r>
    </w:p>
    <w:p>
      <w:pPr>
        <w:pStyle w:val="ListBullet"/>
      </w:pPr>
      <w:r>
        <w:t>9. Modelo de Negocio y Planes de Suscripción</w:t>
      </w:r>
    </w:p>
    <w:p>
      <w:pPr>
        <w:pStyle w:val="ListBullet"/>
      </w:pPr>
      <w:r>
        <w:t>10. Plan de Marketing y Ventas</w:t>
      </w:r>
    </w:p>
    <w:p>
      <w:pPr>
        <w:pStyle w:val="ListBullet"/>
      </w:pPr>
      <w:r>
        <w:t>11. Plan Operativo y Soporte</w:t>
      </w:r>
    </w:p>
    <w:p>
      <w:pPr>
        <w:pStyle w:val="ListBullet"/>
      </w:pPr>
      <w:r>
        <w:t>12. Estructura Legal en Colombia</w:t>
      </w:r>
    </w:p>
    <w:p>
      <w:pPr>
        <w:pStyle w:val="ListBullet"/>
      </w:pPr>
      <w:r>
        <w:t>13. Equipo Requerido</w:t>
      </w:r>
    </w:p>
    <w:p>
      <w:pPr>
        <w:pStyle w:val="ListBullet"/>
      </w:pPr>
      <w:r>
        <w:t>14. Costos de Desarrollo Detallados</w:t>
      </w:r>
    </w:p>
    <w:p>
      <w:pPr>
        <w:pStyle w:val="ListBullet"/>
      </w:pPr>
      <w:r>
        <w:t>15. Costos Operativos Mensuales</w:t>
      </w:r>
    </w:p>
    <w:p>
      <w:pPr>
        <w:pStyle w:val="ListBullet"/>
      </w:pPr>
      <w:r>
        <w:t>16. Proyección Financiera a 12 Meses</w:t>
      </w:r>
    </w:p>
    <w:p>
      <w:pPr>
        <w:pStyle w:val="ListBullet"/>
      </w:pPr>
      <w:r>
        <w:t>17. Inversión Requerida y Retorno</w:t>
      </w:r>
    </w:p>
    <w:p>
      <w:pPr>
        <w:pStyle w:val="ListBullet"/>
      </w:pPr>
      <w:r>
        <w:t>18. KPIs de Éxito</w:t>
      </w:r>
    </w:p>
    <w:p>
      <w:pPr>
        <w:pStyle w:val="ListBullet"/>
      </w:pPr>
      <w:r>
        <w:t>19. Riesgos y Plan de Contingencia</w:t>
      </w:r>
    </w:p>
    <w:p>
      <w:pPr>
        <w:pStyle w:val="ListBullet"/>
      </w:pPr>
      <w:r>
        <w:t>20. Roadmap de Implementación</w:t>
      </w:r>
    </w:p>
    <w:p>
      <w:pPr>
        <w:pStyle w:val="ListBullet"/>
      </w:pPr>
      <w:r>
        <w:t>21. Conclusión y Próximos Pasos</w:t>
      </w:r>
    </w:p>
    <w:p>
      <w:pPr>
        <w:pStyle w:val="ListBullet"/>
      </w:pPr>
      <w:r>
        <w:t>22. Anexos</w:t>
      </w:r>
    </w:p>
    <w:p>
      <w:pPr>
        <w:pStyle w:val="ListBullet"/>
      </w:pPr>
      <w:r>
        <w:t>Nota: el índice puede actualizarse automáticamente en Word cuando se definan estilos y numeración final.</w:t>
      </w:r>
    </w:p>
    <w:p>
      <w:pPr>
        <w:pStyle w:val="Heading1"/>
      </w:pPr>
      <w:r>
        <w:rPr>
          <w:b/>
        </w:rPr>
        <w:t>3. RESUMEN EJECUTIVO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Elemento</w:t>
            </w:r>
          </w:p>
        </w:tc>
        <w:tc>
          <w:tcPr>
            <w:tcW w:type="dxa" w:w="3216"/>
          </w:tcPr>
          <w:p>
            <w:r>
              <w:t>Valor clave</w:t>
            </w:r>
          </w:p>
        </w:tc>
        <w:tc>
          <w:tcPr>
            <w:tcW w:type="dxa" w:w="3216"/>
          </w:tcPr>
          <w:p>
            <w:r>
              <w:t>Lectura ejecutiva</w:t>
            </w:r>
          </w:p>
        </w:tc>
      </w:tr>
      <w:tr>
        <w:tc>
          <w:tcPr>
            <w:tcW w:type="dxa" w:w="3216"/>
          </w:tcPr>
          <w:p>
            <w:r>
              <w:t>Misión</w:t>
            </w:r>
          </w:p>
        </w:tc>
        <w:tc>
          <w:tcPr>
            <w:tcW w:type="dxa" w:w="3216"/>
          </w:tcPr>
          <w:p>
            <w:r>
              <w:t>Conectar el ecosistema de bienestar animal</w:t>
            </w:r>
          </w:p>
        </w:tc>
        <w:tc>
          <w:tcPr>
            <w:tcW w:type="dxa" w:w="3216"/>
          </w:tcPr>
          <w:p>
            <w:r>
              <w:t>Digitalizar la operación veterinaria y de adopciones en un solo entorno.</w:t>
            </w:r>
          </w:p>
        </w:tc>
      </w:tr>
      <w:tr>
        <w:tc>
          <w:tcPr>
            <w:tcW w:type="dxa" w:w="3216"/>
          </w:tcPr>
          <w:p>
            <w:r>
              <w:t>Visión</w:t>
            </w:r>
          </w:p>
        </w:tc>
        <w:tc>
          <w:tcPr>
            <w:tcW w:type="dxa" w:w="3216"/>
          </w:tcPr>
          <w:p>
            <w:r>
              <w:t>Liderar Latinoamérica</w:t>
            </w:r>
          </w:p>
        </w:tc>
        <w:tc>
          <w:tcPr>
            <w:tcW w:type="dxa" w:w="3216"/>
          </w:tcPr>
          <w:p>
            <w:r>
              <w:t>Ser referente regional en software para veterinarias, refugios y propietarios.</w:t>
            </w:r>
          </w:p>
        </w:tc>
      </w:tr>
      <w:tr>
        <w:tc>
          <w:tcPr>
            <w:tcW w:type="dxa" w:w="3216"/>
          </w:tcPr>
          <w:p>
            <w:r>
              <w:t>Propuesta de valor</w:t>
            </w:r>
          </w:p>
        </w:tc>
        <w:tc>
          <w:tcPr>
            <w:tcW w:type="dxa" w:w="3216"/>
          </w:tcPr>
          <w:p>
            <w:r>
              <w:t>Una sola plataforma para cuidar, adoptar y proteger mascotas</w:t>
            </w:r>
          </w:p>
        </w:tc>
        <w:tc>
          <w:tcPr>
            <w:tcW w:type="dxa" w:w="3216"/>
          </w:tcPr>
          <w:p>
            <w:r>
              <w:t>Reduce fricción operativa y mejora la trazabilidad del servicio.</w:t>
            </w:r>
          </w:p>
        </w:tc>
      </w:tr>
      <w:tr>
        <w:tc>
          <w:tcPr>
            <w:tcW w:type="dxa" w:w="3216"/>
          </w:tcPr>
          <w:p>
            <w:r>
              <w:t>Inversión inicial</w:t>
            </w:r>
          </w:p>
        </w:tc>
        <w:tc>
          <w:tcPr>
            <w:tcW w:type="dxa" w:w="3216"/>
          </w:tcPr>
          <w:p>
            <w:r>
              <w:t>COP 1.200.000.000</w:t>
            </w:r>
          </w:p>
        </w:tc>
        <w:tc>
          <w:tcPr>
            <w:tcW w:type="dxa" w:w="3216"/>
          </w:tcPr>
          <w:p>
            <w:r>
              <w:t>Capital requerido para desarrollo, salida comercial y operación del primer año.</w:t>
            </w:r>
          </w:p>
        </w:tc>
      </w:tr>
    </w:tbl>
    <w:p>
      <w:pPr>
        <w:pStyle w:val="Heading2"/>
      </w:pPr>
      <w:r>
        <w:rPr>
          <w:b/>
        </w:rPr>
        <w:t>Indicadores de mercado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Concepto</w:t>
            </w:r>
          </w:p>
        </w:tc>
        <w:tc>
          <w:tcPr>
            <w:tcW w:type="dxa" w:w="4824"/>
          </w:tcPr>
          <w:p>
            <w:r>
              <w:t>Detalle</w:t>
            </w:r>
          </w:p>
        </w:tc>
      </w:tr>
      <w:tr>
        <w:tc>
          <w:tcPr>
            <w:tcW w:type="dxa" w:w="4824"/>
          </w:tcPr>
          <w:p>
            <w:r>
              <w:t>TAM</w:t>
            </w:r>
          </w:p>
        </w:tc>
        <w:tc>
          <w:tcPr>
            <w:tcW w:type="dxa" w:w="4824"/>
          </w:tcPr>
          <w:p>
            <w:r>
              <w:t>4,2 millones de hogares con mascotas en Colombia (estimación 2025).</w:t>
            </w:r>
          </w:p>
        </w:tc>
      </w:tr>
      <w:tr>
        <w:tc>
          <w:tcPr>
            <w:tcW w:type="dxa" w:w="4824"/>
          </w:tcPr>
          <w:p>
            <w:r>
              <w:t>SAM</w:t>
            </w:r>
          </w:p>
        </w:tc>
        <w:tc>
          <w:tcPr>
            <w:tcW w:type="dxa" w:w="4824"/>
          </w:tcPr>
          <w:p>
            <w:r>
              <w:t>12.000 veterinarias registradas en Cámara de Comercio.</w:t>
            </w:r>
          </w:p>
        </w:tc>
      </w:tr>
      <w:tr>
        <w:tc>
          <w:tcPr>
            <w:tcW w:type="dxa" w:w="4824"/>
          </w:tcPr>
          <w:p>
            <w:r>
              <w:t>SOM inicial</w:t>
            </w:r>
          </w:p>
        </w:tc>
        <w:tc>
          <w:tcPr>
            <w:tcW w:type="dxa" w:w="4824"/>
          </w:tcPr>
          <w:p>
            <w:r>
              <w:t>500 veterinarias en Bogotá y Medellín durante el primer año.</w:t>
            </w:r>
          </w:p>
        </w:tc>
      </w:tr>
    </w:tbl>
    <w:p>
      <w:pPr>
        <w:pStyle w:val="Heading2"/>
      </w:pPr>
      <w:r>
        <w:rPr>
          <w:b/>
        </w:rPr>
        <w:t>Objetivos SMART a 12 meses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Objetivo</w:t>
            </w:r>
          </w:p>
        </w:tc>
        <w:tc>
          <w:tcPr>
            <w:tcW w:type="dxa" w:w="3216"/>
          </w:tcPr>
          <w:p>
            <w:r>
              <w:t>Meta</w:t>
            </w:r>
          </w:p>
        </w:tc>
        <w:tc>
          <w:tcPr>
            <w:tcW w:type="dxa" w:w="3216"/>
          </w:tcPr>
          <w:p>
            <w:r>
              <w:t>Indicador</w:t>
            </w:r>
          </w:p>
        </w:tc>
      </w:tr>
      <w:tr>
        <w:tc>
          <w:tcPr>
            <w:tcW w:type="dxa" w:w="3216"/>
          </w:tcPr>
          <w:p>
            <w:r>
              <w:t>Crecimiento comercial</w:t>
            </w:r>
          </w:p>
        </w:tc>
        <w:tc>
          <w:tcPr>
            <w:tcW w:type="dxa" w:w="3216"/>
          </w:tcPr>
          <w:p>
            <w:r>
              <w:t>100 veterinarias activas</w:t>
            </w:r>
          </w:p>
        </w:tc>
        <w:tc>
          <w:tcPr>
            <w:tcW w:type="dxa" w:w="3216"/>
          </w:tcPr>
          <w:p>
            <w:r>
              <w:t>Número de cuentas activas</w:t>
            </w:r>
          </w:p>
        </w:tc>
      </w:tr>
      <w:tr>
        <w:tc>
          <w:tcPr>
            <w:tcW w:type="dxa" w:w="3216"/>
          </w:tcPr>
          <w:p>
            <w:r>
              <w:t>Base de datos</w:t>
            </w:r>
          </w:p>
        </w:tc>
        <w:tc>
          <w:tcPr>
            <w:tcW w:type="dxa" w:w="3216"/>
          </w:tcPr>
          <w:p>
            <w:r>
              <w:t>50.000 mascotas registradas</w:t>
            </w:r>
          </w:p>
        </w:tc>
        <w:tc>
          <w:tcPr>
            <w:tcW w:type="dxa" w:w="3216"/>
          </w:tcPr>
          <w:p>
            <w:r>
              <w:t>Total de registros únicos</w:t>
            </w:r>
          </w:p>
        </w:tc>
      </w:tr>
      <w:tr>
        <w:tc>
          <w:tcPr>
            <w:tcW w:type="dxa" w:w="3216"/>
          </w:tcPr>
          <w:p>
            <w:r>
              <w:t>Impacto social</w:t>
            </w:r>
          </w:p>
        </w:tc>
        <w:tc>
          <w:tcPr>
            <w:tcW w:type="dxa" w:w="3216"/>
          </w:tcPr>
          <w:p>
            <w:r>
              <w:t>2.000 adopciones responsables</w:t>
            </w:r>
          </w:p>
        </w:tc>
        <w:tc>
          <w:tcPr>
            <w:tcW w:type="dxa" w:w="3216"/>
          </w:tcPr>
          <w:p>
            <w:r>
              <w:t>Adopciones completadas</w:t>
            </w:r>
          </w:p>
        </w:tc>
      </w:tr>
      <w:tr>
        <w:tc>
          <w:tcPr>
            <w:tcW w:type="dxa" w:w="3216"/>
          </w:tcPr>
          <w:p>
            <w:r>
              <w:t>Eficiencia</w:t>
            </w:r>
          </w:p>
        </w:tc>
        <w:tc>
          <w:tcPr>
            <w:tcW w:type="dxa" w:w="3216"/>
          </w:tcPr>
          <w:p>
            <w:r>
              <w:t>Reducir 20% el tiempo administrativo</w:t>
            </w:r>
          </w:p>
        </w:tc>
        <w:tc>
          <w:tcPr>
            <w:tcW w:type="dxa" w:w="3216"/>
          </w:tcPr>
          <w:p>
            <w:r>
              <w:t>Tiempo promedio por trámite</w:t>
            </w:r>
          </w:p>
        </w:tc>
      </w:tr>
      <w:tr>
        <w:tc>
          <w:tcPr>
            <w:tcW w:type="dxa" w:w="3216"/>
          </w:tcPr>
          <w:p>
            <w:r>
              <w:t>Satisfacción</w:t>
            </w:r>
          </w:p>
        </w:tc>
        <w:tc>
          <w:tcPr>
            <w:tcW w:type="dxa" w:w="3216"/>
          </w:tcPr>
          <w:p>
            <w:r>
              <w:t>NPS igual o superior a 70</w:t>
            </w:r>
          </w:p>
        </w:tc>
        <w:tc>
          <w:tcPr>
            <w:tcW w:type="dxa" w:w="3216"/>
          </w:tcPr>
          <w:p>
            <w:r>
              <w:t>NPS de usuarios finales</w:t>
            </w:r>
          </w:p>
        </w:tc>
      </w:tr>
    </w:tbl>
    <w:p>
      <w:pPr>
        <w:pStyle w:val="Heading2"/>
      </w:pPr>
      <w:r>
        <w:rPr>
          <w:b/>
        </w:rPr>
        <w:t>Resultados esperados en el primer año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Resultado</w:t>
            </w:r>
          </w:p>
        </w:tc>
        <w:tc>
          <w:tcPr>
            <w:tcW w:type="dxa" w:w="3216"/>
          </w:tcPr>
          <w:p>
            <w:r>
              <w:t>Meta anual</w:t>
            </w:r>
          </w:p>
        </w:tc>
        <w:tc>
          <w:tcPr>
            <w:tcW w:type="dxa" w:w="3216"/>
          </w:tcPr>
          <w:p>
            <w:r>
              <w:t>Impacto esperado</w:t>
            </w:r>
          </w:p>
        </w:tc>
      </w:tr>
      <w:tr>
        <w:tc>
          <w:tcPr>
            <w:tcW w:type="dxa" w:w="3216"/>
          </w:tcPr>
          <w:p>
            <w:r>
              <w:t>Veterinarias activas</w:t>
            </w:r>
          </w:p>
        </w:tc>
        <w:tc>
          <w:tcPr>
            <w:tcW w:type="dxa" w:w="3216"/>
          </w:tcPr>
          <w:p>
            <w:r>
              <w:t>100</w:t>
            </w:r>
          </w:p>
        </w:tc>
        <w:tc>
          <w:tcPr>
            <w:tcW w:type="dxa" w:w="3216"/>
          </w:tcPr>
          <w:p>
            <w:r>
              <w:t>Validación comercial y adopción del software.</w:t>
            </w:r>
          </w:p>
        </w:tc>
      </w:tr>
      <w:tr>
        <w:tc>
          <w:tcPr>
            <w:tcW w:type="dxa" w:w="3216"/>
          </w:tcPr>
          <w:p>
            <w:r>
              <w:t>Mascotas registradas</w:t>
            </w:r>
          </w:p>
        </w:tc>
        <w:tc>
          <w:tcPr>
            <w:tcW w:type="dxa" w:w="3216"/>
          </w:tcPr>
          <w:p>
            <w:r>
              <w:t>50.000</w:t>
            </w:r>
          </w:p>
        </w:tc>
        <w:tc>
          <w:tcPr>
            <w:tcW w:type="dxa" w:w="3216"/>
          </w:tcPr>
          <w:p>
            <w:r>
              <w:t>Base de datos útil para seguimiento y servicios.</w:t>
            </w:r>
          </w:p>
        </w:tc>
      </w:tr>
      <w:tr>
        <w:tc>
          <w:tcPr>
            <w:tcW w:type="dxa" w:w="3216"/>
          </w:tcPr>
          <w:p>
            <w:r>
              <w:t>Adopciones completadas</w:t>
            </w:r>
          </w:p>
        </w:tc>
        <w:tc>
          <w:tcPr>
            <w:tcW w:type="dxa" w:w="3216"/>
          </w:tcPr>
          <w:p>
            <w:r>
              <w:t>2.000</w:t>
            </w:r>
          </w:p>
        </w:tc>
        <w:tc>
          <w:tcPr>
            <w:tcW w:type="dxa" w:w="3216"/>
          </w:tcPr>
          <w:p>
            <w:r>
              <w:t>Mayor eficiencia para refugios y fundaciones.</w:t>
            </w:r>
          </w:p>
        </w:tc>
      </w:tr>
    </w:tbl>
    <w:p>
      <w:pPr>
        <w:pStyle w:val="Heading1"/>
      </w:pPr>
      <w:r>
        <w:rPr>
          <w:b/>
        </w:rPr>
        <w:t>4. ANÁLISIS DE MERCADO Y COMPETENCIA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Variable</w:t>
            </w:r>
          </w:p>
        </w:tc>
        <w:tc>
          <w:tcPr>
            <w:tcW w:type="dxa" w:w="3216"/>
          </w:tcPr>
          <w:p>
            <w:r>
              <w:t>Dato</w:t>
            </w:r>
          </w:p>
        </w:tc>
        <w:tc>
          <w:tcPr>
            <w:tcW w:type="dxa" w:w="3216"/>
          </w:tcPr>
          <w:p>
            <w:r>
              <w:t>Interpretación</w:t>
            </w:r>
          </w:p>
        </w:tc>
      </w:tr>
      <w:tr>
        <w:tc>
          <w:tcPr>
            <w:tcW w:type="dxa" w:w="3216"/>
          </w:tcPr>
          <w:p>
            <w:r>
              <w:t>Tamaño del mercado</w:t>
            </w:r>
          </w:p>
        </w:tc>
        <w:tc>
          <w:tcPr>
            <w:tcW w:type="dxa" w:w="3216"/>
          </w:tcPr>
          <w:p>
            <w:r>
              <w:t>67% de los hogares colombianos con al menos una mascota</w:t>
            </w:r>
          </w:p>
        </w:tc>
        <w:tc>
          <w:tcPr>
            <w:tcW w:type="dxa" w:w="3216"/>
          </w:tcPr>
          <w:p>
            <w:r>
              <w:t>Existe una masa crítica suficiente para una solución digital especializada.</w:t>
            </w:r>
          </w:p>
        </w:tc>
      </w:tr>
      <w:tr>
        <w:tc>
          <w:tcPr>
            <w:tcW w:type="dxa" w:w="3216"/>
          </w:tcPr>
          <w:p>
            <w:r>
              <w:t>Gasto promedio anual por mascota</w:t>
            </w:r>
          </w:p>
        </w:tc>
        <w:tc>
          <w:tcPr>
            <w:tcW w:type="dxa" w:w="3216"/>
          </w:tcPr>
          <w:p>
            <w:r>
              <w:t>COP 1.800.000</w:t>
            </w:r>
          </w:p>
        </w:tc>
        <w:tc>
          <w:tcPr>
            <w:tcW w:type="dxa" w:w="3216"/>
          </w:tcPr>
          <w:p>
            <w:r>
              <w:t>Los usuarios ya destinan presupuesto a salud, cuidado y servicios.</w:t>
            </w:r>
          </w:p>
        </w:tc>
      </w:tr>
      <w:tr>
        <w:tc>
          <w:tcPr>
            <w:tcW w:type="dxa" w:w="3216"/>
          </w:tcPr>
          <w:p>
            <w:r>
              <w:t>Mercado total estimado</w:t>
            </w:r>
          </w:p>
        </w:tc>
        <w:tc>
          <w:tcPr>
            <w:tcW w:type="dxa" w:w="3216"/>
          </w:tcPr>
          <w:p>
            <w:r>
              <w:t>COP 7.500.000.000.000</w:t>
            </w:r>
          </w:p>
        </w:tc>
        <w:tc>
          <w:tcPr>
            <w:tcW w:type="dxa" w:w="3216"/>
          </w:tcPr>
          <w:p>
            <w:r>
              <w:t>Oportunidad amplia para monetización por suscripción y servicios complementarios.</w:t>
            </w:r>
          </w:p>
        </w:tc>
      </w:tr>
    </w:tbl>
    <w:p>
      <w:pPr>
        <w:pStyle w:val="Heading2"/>
      </w:pPr>
      <w:r>
        <w:rPr>
          <w:b/>
        </w:rPr>
        <w:t>Tendencias relevantes</w:t>
      </w:r>
    </w:p>
    <w:p>
      <w:pPr>
        <w:pStyle w:val="ListBullet"/>
      </w:pPr>
      <w:r>
        <w:t>Digitalización de servicios veterinarios y de atención al cliente.</w:t>
      </w:r>
    </w:p>
    <w:p>
      <w:pPr>
        <w:pStyle w:val="ListBullet"/>
      </w:pPr>
      <w:r>
        <w:t>Mayor conciencia sobre bienestar animal y tenencia responsable.</w:t>
      </w:r>
    </w:p>
    <w:p>
      <w:pPr>
        <w:pStyle w:val="ListBullet"/>
      </w:pPr>
      <w:r>
        <w:t>Adopción responsable impulsada por la Ley 1774 de 2016.</w:t>
      </w:r>
    </w:p>
    <w:p>
      <w:pPr>
        <w:pStyle w:val="ListBullet"/>
      </w:pPr>
      <w:r>
        <w:t>Crecimiento de plataformas SaaS orientadas a la salud y servicios especializados.</w:t>
      </w:r>
    </w:p>
    <w:p>
      <w:pPr>
        <w:pStyle w:val="Heading2"/>
      </w:pPr>
      <w:r>
        <w:rPr>
          <w:b/>
        </w:rPr>
        <w:t>Competidores directos e indirectos</w:t>
      </w:r>
    </w:p>
    <w:p>
      <w:pPr>
        <w:pStyle w:val="ListNumber"/>
      </w:pPr>
      <w:r>
        <w:t>PetSmile (Colombia)</w:t>
      </w:r>
    </w:p>
    <w:p>
      <w:pPr>
        <w:pStyle w:val="ListNumber"/>
      </w:pPr>
      <w:r>
        <w:t>VetPraxis (Perú)</w:t>
      </w:r>
    </w:p>
    <w:p>
      <w:pPr>
        <w:pStyle w:val="ListNumber"/>
      </w:pPr>
      <w:r>
        <w:t>PetDesk (Estados Unidos, con presencia en Latinoamérica)</w:t>
      </w:r>
    </w:p>
    <w:p>
      <w:pPr>
        <w:pStyle w:val="ListNumber"/>
      </w:pPr>
      <w:r>
        <w:t>Huellitas App (México)</w:t>
      </w:r>
    </w:p>
    <w:p>
      <w:pPr>
        <w:pStyle w:val="Heading2"/>
      </w:pPr>
      <w:r>
        <w:rPr>
          <w:b/>
        </w:rPr>
        <w:t>Matriz comparativa simplificada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t>Plataforma</w:t>
            </w:r>
          </w:p>
        </w:tc>
        <w:tc>
          <w:tcPr>
            <w:tcW w:type="dxa" w:w="1930"/>
          </w:tcPr>
          <w:p>
            <w:r>
              <w:t>Gestión clínica</w:t>
            </w:r>
          </w:p>
        </w:tc>
        <w:tc>
          <w:tcPr>
            <w:tcW w:type="dxa" w:w="1930"/>
          </w:tcPr>
          <w:p>
            <w:r>
              <w:t>Adopciones</w:t>
            </w:r>
          </w:p>
        </w:tc>
        <w:tc>
          <w:tcPr>
            <w:tcW w:type="dxa" w:w="1930"/>
          </w:tcPr>
          <w:p>
            <w:r>
              <w:t>Multiempresa</w:t>
            </w:r>
          </w:p>
        </w:tc>
        <w:tc>
          <w:tcPr>
            <w:tcW w:type="dxa" w:w="1930"/>
          </w:tcPr>
          <w:p>
            <w:r>
              <w:t>Enfoque Colombia</w:t>
            </w:r>
          </w:p>
        </w:tc>
      </w:tr>
      <w:tr>
        <w:tc>
          <w:tcPr>
            <w:tcW w:type="dxa" w:w="1930"/>
          </w:tcPr>
          <w:p>
            <w:r>
              <w:t>Happy Paws</w:t>
            </w:r>
          </w:p>
        </w:tc>
        <w:tc>
          <w:tcPr>
            <w:tcW w:type="dxa" w:w="1930"/>
          </w:tcPr>
          <w:p>
            <w:r>
              <w:t>Sí</w:t>
            </w:r>
          </w:p>
        </w:tc>
        <w:tc>
          <w:tcPr>
            <w:tcW w:type="dxa" w:w="1930"/>
          </w:tcPr>
          <w:p>
            <w:r>
              <w:t>Sí</w:t>
            </w:r>
          </w:p>
        </w:tc>
        <w:tc>
          <w:tcPr>
            <w:tcW w:type="dxa" w:w="1930"/>
          </w:tcPr>
          <w:p>
            <w:r>
              <w:t>Sí</w:t>
            </w:r>
          </w:p>
        </w:tc>
        <w:tc>
          <w:tcPr>
            <w:tcW w:type="dxa" w:w="1930"/>
          </w:tcPr>
          <w:p>
            <w:r>
              <w:t>Sí</w:t>
            </w:r>
          </w:p>
        </w:tc>
      </w:tr>
      <w:tr>
        <w:tc>
          <w:tcPr>
            <w:tcW w:type="dxa" w:w="1930"/>
          </w:tcPr>
          <w:p>
            <w:r>
              <w:t>PetSmile</w:t>
            </w:r>
          </w:p>
        </w:tc>
        <w:tc>
          <w:tcPr>
            <w:tcW w:type="dxa" w:w="1930"/>
          </w:tcPr>
          <w:p>
            <w:r>
              <w:t>Sí</w:t>
            </w:r>
          </w:p>
        </w:tc>
        <w:tc>
          <w:tcPr>
            <w:tcW w:type="dxa" w:w="1930"/>
          </w:tcPr>
          <w:p>
            <w:r>
              <w:t>No</w:t>
            </w:r>
          </w:p>
        </w:tc>
        <w:tc>
          <w:tcPr>
            <w:tcW w:type="dxa" w:w="1930"/>
          </w:tcPr>
          <w:p>
            <w:r>
              <w:t>No</w:t>
            </w:r>
          </w:p>
        </w:tc>
        <w:tc>
          <w:tcPr>
            <w:tcW w:type="dxa" w:w="1930"/>
          </w:tcPr>
          <w:p>
            <w:r>
              <w:t>Sí</w:t>
            </w:r>
          </w:p>
        </w:tc>
      </w:tr>
      <w:tr>
        <w:tc>
          <w:tcPr>
            <w:tcW w:type="dxa" w:w="1930"/>
          </w:tcPr>
          <w:p>
            <w:r>
              <w:t>VetPraxis</w:t>
            </w:r>
          </w:p>
        </w:tc>
        <w:tc>
          <w:tcPr>
            <w:tcW w:type="dxa" w:w="1930"/>
          </w:tcPr>
          <w:p>
            <w:r>
              <w:t>Sí</w:t>
            </w:r>
          </w:p>
        </w:tc>
        <w:tc>
          <w:tcPr>
            <w:tcW w:type="dxa" w:w="1930"/>
          </w:tcPr>
          <w:p>
            <w:r>
              <w:t>No</w:t>
            </w:r>
          </w:p>
        </w:tc>
        <w:tc>
          <w:tcPr>
            <w:tcW w:type="dxa" w:w="1930"/>
          </w:tcPr>
          <w:p>
            <w:r>
              <w:t>Sí</w:t>
            </w:r>
          </w:p>
        </w:tc>
        <w:tc>
          <w:tcPr>
            <w:tcW w:type="dxa" w:w="1930"/>
          </w:tcPr>
          <w:p>
            <w:r>
              <w:t>No</w:t>
            </w:r>
          </w:p>
        </w:tc>
      </w:tr>
      <w:tr>
        <w:tc>
          <w:tcPr>
            <w:tcW w:type="dxa" w:w="1930"/>
          </w:tcPr>
          <w:p>
            <w:r>
              <w:t>PetDesk</w:t>
            </w:r>
          </w:p>
        </w:tc>
        <w:tc>
          <w:tcPr>
            <w:tcW w:type="dxa" w:w="1930"/>
          </w:tcPr>
          <w:p>
            <w:r>
              <w:t>Sí</w:t>
            </w:r>
          </w:p>
        </w:tc>
        <w:tc>
          <w:tcPr>
            <w:tcW w:type="dxa" w:w="1930"/>
          </w:tcPr>
          <w:p>
            <w:r>
              <w:t>No</w:t>
            </w:r>
          </w:p>
        </w:tc>
        <w:tc>
          <w:tcPr>
            <w:tcW w:type="dxa" w:w="1930"/>
          </w:tcPr>
          <w:p>
            <w:r>
              <w:t>No</w:t>
            </w:r>
          </w:p>
        </w:tc>
        <w:tc>
          <w:tcPr>
            <w:tcW w:type="dxa" w:w="1930"/>
          </w:tcPr>
          <w:p>
            <w:r>
              <w:t>No</w:t>
            </w:r>
          </w:p>
        </w:tc>
      </w:tr>
      <w:tr>
        <w:tc>
          <w:tcPr>
            <w:tcW w:type="dxa" w:w="1930"/>
          </w:tcPr>
          <w:p>
            <w:r>
              <w:t>Huellitas App</w:t>
            </w:r>
          </w:p>
        </w:tc>
        <w:tc>
          <w:tcPr>
            <w:tcW w:type="dxa" w:w="1930"/>
          </w:tcPr>
          <w:p>
            <w:r>
              <w:t>No</w:t>
            </w:r>
          </w:p>
        </w:tc>
        <w:tc>
          <w:tcPr>
            <w:tcW w:type="dxa" w:w="1930"/>
          </w:tcPr>
          <w:p>
            <w:r>
              <w:t>Sí</w:t>
            </w:r>
          </w:p>
        </w:tc>
        <w:tc>
          <w:tcPr>
            <w:tcW w:type="dxa" w:w="1930"/>
          </w:tcPr>
          <w:p>
            <w:r>
              <w:t>No</w:t>
            </w:r>
          </w:p>
        </w:tc>
        <w:tc>
          <w:tcPr>
            <w:tcW w:type="dxa" w:w="1930"/>
          </w:tcPr>
          <w:p>
            <w:r>
              <w:t>No</w:t>
            </w:r>
          </w:p>
        </w:tc>
      </w:tr>
    </w:tbl>
    <w:p>
      <w:pPr>
        <w:pStyle w:val="Heading2"/>
      </w:pPr>
      <w:r>
        <w:rPr>
          <w:b/>
        </w:rPr>
        <w:t>Análisis FODA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Fortalezas</w:t>
            </w:r>
          </w:p>
        </w:tc>
        <w:tc>
          <w:tcPr>
            <w:tcW w:type="dxa" w:w="2412"/>
          </w:tcPr>
          <w:p>
            <w:r>
              <w:t>Oportunidades</w:t>
            </w:r>
          </w:p>
        </w:tc>
        <w:tc>
          <w:tcPr>
            <w:tcW w:type="dxa" w:w="2412"/>
          </w:tcPr>
          <w:p>
            <w:r>
              <w:t>Debilidades</w:t>
            </w:r>
          </w:p>
        </w:tc>
        <w:tc>
          <w:tcPr>
            <w:tcW w:type="dxa" w:w="2412"/>
          </w:tcPr>
          <w:p>
            <w:r>
              <w:t>Amenazas</w:t>
            </w:r>
          </w:p>
        </w:tc>
      </w:tr>
      <w:tr>
        <w:tc>
          <w:tcPr>
            <w:tcW w:type="dxa" w:w="2412"/>
          </w:tcPr>
          <w:p>
            <w:r>
              <w:t>Enfoque local, solución integral y arquitectura escalable tipo SaaS.</w:t>
            </w:r>
          </w:p>
        </w:tc>
        <w:tc>
          <w:tcPr>
            <w:tcW w:type="dxa" w:w="2412"/>
          </w:tcPr>
          <w:p>
            <w:r>
              <w:t>Mercado en crecimiento y potencial de alianzas con alcaldías, fundaciones y veterinarias.</w:t>
            </w:r>
          </w:p>
        </w:tc>
        <w:tc>
          <w:tcPr>
            <w:tcW w:type="dxa" w:w="2412"/>
          </w:tcPr>
          <w:p>
            <w:r>
              <w:t>Empresa en formación y dependencia de inversión inicial.</w:t>
            </w:r>
          </w:p>
        </w:tc>
        <w:tc>
          <w:tcPr>
            <w:tcW w:type="dxa" w:w="2412"/>
          </w:tcPr>
          <w:p>
            <w:r>
              <w:t>Resistencia al cambio digital y competencia internacional con mayor madurez.</w:t>
            </w:r>
          </w:p>
        </w:tc>
      </w:tr>
    </w:tbl>
    <w:p>
      <w:pPr>
        <w:pStyle w:val="Heading2"/>
      </w:pPr>
      <w:r>
        <w:rPr>
          <w:b/>
        </w:rPr>
        <w:t>Factores diferenciadores clave</w:t>
      </w:r>
    </w:p>
    <w:p>
      <w:pPr>
        <w:pStyle w:val="ListNumber"/>
      </w:pPr>
      <w:r>
        <w:t>Plataforma multiempresa.</w:t>
      </w:r>
    </w:p>
    <w:p>
      <w:pPr>
        <w:pStyle w:val="ListNumber"/>
      </w:pPr>
      <w:r>
        <w:t>Integración con refugios y procesos de adopción.</w:t>
      </w:r>
    </w:p>
    <w:p>
      <w:pPr>
        <w:pStyle w:val="ListNumber"/>
      </w:pPr>
      <w:r>
        <w:t>Cumplimiento del marco legal colombiano.</w:t>
      </w:r>
    </w:p>
    <w:p>
      <w:pPr>
        <w:pStyle w:val="ListNumber"/>
      </w:pPr>
      <w:r>
        <w:t>Flujos digitales de adopción y seguimiento.</w:t>
      </w:r>
    </w:p>
    <w:p>
      <w:pPr>
        <w:pStyle w:val="ListNumber"/>
      </w:pPr>
      <w:r>
        <w:t>KPIs orientados al bienestar animal y a la eficiencia operativa.</w:t>
      </w:r>
    </w:p>
    <w:p>
      <w:pPr>
        <w:pStyle w:val="Heading1"/>
      </w:pPr>
      <w:r>
        <w:rPr>
          <w:b/>
        </w:rPr>
        <w:t>5. PROBLEMA QUE RESUELVE</w:t>
      </w:r>
    </w:p>
    <w:p>
      <w:pPr>
        <w:pStyle w:val="Heading2"/>
      </w:pPr>
      <w:r>
        <w:rPr>
          <w:b/>
        </w:rPr>
        <w:t>Problema actual</w:t>
      </w:r>
    </w:p>
    <w:p>
      <w:pPr>
        <w:pStyle w:val="ListBullet"/>
      </w:pPr>
      <w:r>
        <w:t>Una gran parte de las veterinarias PYME en Colombia todavía gestiona procesos en papel o con herramientas dispersas.</w:t>
      </w:r>
    </w:p>
    <w:p>
      <w:pPr>
        <w:pStyle w:val="ListBullet"/>
      </w:pPr>
      <w:r>
        <w:t>Los refugios y fundaciones carecen de sistemas digitales para administrar adopciones de forma trazable y organizada.</w:t>
      </w:r>
    </w:p>
    <w:p>
      <w:pPr>
        <w:pStyle w:val="ListBullet"/>
      </w:pPr>
      <w:r>
        <w:t>Los propietarios no cuentan con un acceso centralizado al historial clínico y al seguimiento de sus mascotas.</w:t>
      </w:r>
    </w:p>
    <w:p>
      <w:pPr>
        <w:pStyle w:val="Heading2"/>
      </w:pPr>
      <w:r>
        <w:rPr>
          <w:b/>
        </w:rPr>
        <w:t>Dolores específicos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Actor</w:t>
            </w:r>
          </w:p>
        </w:tc>
        <w:tc>
          <w:tcPr>
            <w:tcW w:type="dxa" w:w="3216"/>
          </w:tcPr>
          <w:p>
            <w:r>
              <w:t>Dolor principal</w:t>
            </w:r>
          </w:p>
        </w:tc>
        <w:tc>
          <w:tcPr>
            <w:tcW w:type="dxa" w:w="3216"/>
          </w:tcPr>
          <w:p>
            <w:r>
              <w:t>Consecuencia</w:t>
            </w:r>
          </w:p>
        </w:tc>
      </w:tr>
      <w:tr>
        <w:tc>
          <w:tcPr>
            <w:tcW w:type="dxa" w:w="3216"/>
          </w:tcPr>
          <w:p>
            <w:r>
              <w:t>Veterinarias</w:t>
            </w:r>
          </w:p>
        </w:tc>
        <w:tc>
          <w:tcPr>
            <w:tcW w:type="dxa" w:w="3216"/>
          </w:tcPr>
          <w:p>
            <w:r>
              <w:t>Pérdida de tiempo administrativo y duplicidad de registros</w:t>
            </w:r>
          </w:p>
        </w:tc>
        <w:tc>
          <w:tcPr>
            <w:tcW w:type="dxa" w:w="3216"/>
          </w:tcPr>
          <w:p>
            <w:r>
              <w:t>Menor capacidad de atención y mayores costos operativos.</w:t>
            </w:r>
          </w:p>
        </w:tc>
      </w:tr>
      <w:tr>
        <w:tc>
          <w:tcPr>
            <w:tcW w:type="dxa" w:w="3216"/>
          </w:tcPr>
          <w:p>
            <w:r>
              <w:t>Propietarios</w:t>
            </w:r>
          </w:p>
        </w:tc>
        <w:tc>
          <w:tcPr>
            <w:tcW w:type="dxa" w:w="3216"/>
          </w:tcPr>
          <w:p>
            <w:r>
              <w:t>Falta de información confiable y acceso fragmentado</w:t>
            </w:r>
          </w:p>
        </w:tc>
        <w:tc>
          <w:tcPr>
            <w:tcW w:type="dxa" w:w="3216"/>
          </w:tcPr>
          <w:p>
            <w:r>
              <w:t>Menor confianza y más fricción en el seguimiento.</w:t>
            </w:r>
          </w:p>
        </w:tc>
      </w:tr>
      <w:tr>
        <w:tc>
          <w:tcPr>
            <w:tcW w:type="dxa" w:w="3216"/>
          </w:tcPr>
          <w:p>
            <w:r>
              <w:t>Refugios</w:t>
            </w:r>
          </w:p>
        </w:tc>
        <w:tc>
          <w:tcPr>
            <w:tcW w:type="dxa" w:w="3216"/>
          </w:tcPr>
          <w:p>
            <w:r>
              <w:t>Baja tasa de adopción y procesos manuales</w:t>
            </w:r>
          </w:p>
        </w:tc>
        <w:tc>
          <w:tcPr>
            <w:tcW w:type="dxa" w:w="3216"/>
          </w:tcPr>
          <w:p>
            <w:r>
              <w:t>Menor visibilidad y adopciones más lentas.</w:t>
            </w:r>
          </w:p>
        </w:tc>
      </w:tr>
      <w:tr>
        <w:tc>
          <w:tcPr>
            <w:tcW w:type="dxa" w:w="3216"/>
          </w:tcPr>
          <w:p>
            <w:r>
              <w:t>Entidades de control</w:t>
            </w:r>
          </w:p>
        </w:tc>
        <w:tc>
          <w:tcPr>
            <w:tcW w:type="dxa" w:w="3216"/>
          </w:tcPr>
          <w:p>
            <w:r>
              <w:t>Poca trazabilidad de casos de maltrato o abandono</w:t>
            </w:r>
          </w:p>
        </w:tc>
        <w:tc>
          <w:tcPr>
            <w:tcW w:type="dxa" w:w="3216"/>
          </w:tcPr>
          <w:p>
            <w:r>
              <w:t>Menor capacidad de intervención oportuna.</w:t>
            </w:r>
          </w:p>
        </w:tc>
      </w:tr>
    </w:tbl>
    <w:p>
      <w:pPr>
        <w:pStyle w:val="Heading2"/>
      </w:pPr>
      <w:r>
        <w:rPr>
          <w:b/>
        </w:rPr>
        <w:t>Costo de no tener 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Impacto</w:t>
            </w:r>
          </w:p>
        </w:tc>
        <w:tc>
          <w:tcPr>
            <w:tcW w:type="dxa" w:w="3216"/>
          </w:tcPr>
          <w:p>
            <w:r>
              <w:t>Valor estimado</w:t>
            </w:r>
          </w:p>
        </w:tc>
        <w:tc>
          <w:tcPr>
            <w:tcW w:type="dxa" w:w="3216"/>
          </w:tcPr>
          <w:p>
            <w:r>
              <w:t>Efecto</w:t>
            </w:r>
          </w:p>
        </w:tc>
      </w:tr>
      <w:tr>
        <w:tc>
          <w:tcPr>
            <w:tcW w:type="dxa" w:w="3216"/>
          </w:tcPr>
          <w:p>
            <w:r>
              <w:t>Pérdidas por ineficiencia</w:t>
            </w:r>
          </w:p>
        </w:tc>
        <w:tc>
          <w:tcPr>
            <w:tcW w:type="dxa" w:w="3216"/>
          </w:tcPr>
          <w:p>
            <w:r>
              <w:t>COP 20.000.000</w:t>
            </w:r>
          </w:p>
        </w:tc>
        <w:tc>
          <w:tcPr>
            <w:tcW w:type="dxa" w:w="3216"/>
          </w:tcPr>
          <w:p>
            <w:r>
              <w:t>Afecta la rentabilidad de veterinarias pequeñas.</w:t>
            </w:r>
          </w:p>
        </w:tc>
      </w:tr>
      <w:tr>
        <w:tc>
          <w:tcPr>
            <w:tcW w:type="dxa" w:w="3216"/>
          </w:tcPr>
          <w:p>
            <w:r>
              <w:t>Tasa de adopción baja</w:t>
            </w:r>
          </w:p>
        </w:tc>
        <w:tc>
          <w:tcPr>
            <w:tcW w:type="dxa" w:w="3216"/>
          </w:tcPr>
          <w:p>
            <w:r>
              <w:t>30% de animales encuentra hogar</w:t>
            </w:r>
          </w:p>
        </w:tc>
        <w:tc>
          <w:tcPr>
            <w:tcW w:type="dxa" w:w="3216"/>
          </w:tcPr>
          <w:p>
            <w:r>
              <w:t>Disminuye el impacto social de refugios y fundaciones.</w:t>
            </w:r>
          </w:p>
        </w:tc>
      </w:tr>
    </w:tbl>
    <w:p>
      <w:pPr>
        <w:pStyle w:val="Heading2"/>
      </w:pPr>
      <w:r>
        <w:rPr>
          <w:b/>
        </w:rPr>
        <w:t>Validación del problema</w:t>
      </w:r>
    </w:p>
    <w:p>
      <w:pPr>
        <w:pStyle w:val="ListBullet"/>
      </w:pPr>
      <w:r>
        <w:t>Encuestas realizadas en Bogotá durante 2025 muestran que la mayoría de las veterinarias desea digitalizar procesos, pero no encuentra soluciones accesibles y adaptadas al mercado local.</w:t>
      </w:r>
    </w:p>
    <w:p>
      <w:pPr>
        <w:pStyle w:val="Heading1"/>
      </w:pPr>
      <w:r>
        <w:rPr>
          <w:b/>
        </w:rPr>
        <w:t>6. NUESTRA 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Necesidad</w:t>
            </w:r>
          </w:p>
        </w:tc>
        <w:tc>
          <w:tcPr>
            <w:tcW w:type="dxa" w:w="3216"/>
          </w:tcPr>
          <w:p>
            <w:r>
              <w:t>Funcionalidad Happy Paws</w:t>
            </w:r>
          </w:p>
        </w:tc>
        <w:tc>
          <w:tcPr>
            <w:tcW w:type="dxa" w:w="3216"/>
          </w:tcPr>
          <w:p>
            <w:r>
              <w:t>Beneficio</w:t>
            </w:r>
          </w:p>
        </w:tc>
      </w:tr>
      <w:tr>
        <w:tc>
          <w:tcPr>
            <w:tcW w:type="dxa" w:w="3216"/>
          </w:tcPr>
          <w:p>
            <w:r>
              <w:t>Gestión clínica dispersa</w:t>
            </w:r>
          </w:p>
        </w:tc>
        <w:tc>
          <w:tcPr>
            <w:tcW w:type="dxa" w:w="3216"/>
          </w:tcPr>
          <w:p>
            <w:r>
              <w:t>Historia clínica centralizada</w:t>
            </w:r>
          </w:p>
        </w:tc>
        <w:tc>
          <w:tcPr>
            <w:tcW w:type="dxa" w:w="3216"/>
          </w:tcPr>
          <w:p>
            <w:r>
              <w:t>Mejor trazabilidad y atención más rápida.</w:t>
            </w:r>
          </w:p>
        </w:tc>
      </w:tr>
      <w:tr>
        <w:tc>
          <w:tcPr>
            <w:tcW w:type="dxa" w:w="3216"/>
          </w:tcPr>
          <w:p>
            <w:r>
              <w:t>Adopciones manuales</w:t>
            </w:r>
          </w:p>
        </w:tc>
        <w:tc>
          <w:tcPr>
            <w:tcW w:type="dxa" w:w="3216"/>
          </w:tcPr>
          <w:p>
            <w:r>
              <w:t>Módulo de adopciones y postulaciones</w:t>
            </w:r>
          </w:p>
        </w:tc>
        <w:tc>
          <w:tcPr>
            <w:tcW w:type="dxa" w:w="3216"/>
          </w:tcPr>
          <w:p>
            <w:r>
              <w:t>Mayor transparencia y más adopciones efectivas.</w:t>
            </w:r>
          </w:p>
        </w:tc>
      </w:tr>
      <w:tr>
        <w:tc>
          <w:tcPr>
            <w:tcW w:type="dxa" w:w="3216"/>
          </w:tcPr>
          <w:p>
            <w:r>
              <w:t>Falta de visibilidad comercial</w:t>
            </w:r>
          </w:p>
        </w:tc>
        <w:tc>
          <w:tcPr>
            <w:tcW w:type="dxa" w:w="3216"/>
          </w:tcPr>
          <w:p>
            <w:r>
              <w:t>Panel de analítica y reportes</w:t>
            </w:r>
          </w:p>
        </w:tc>
        <w:tc>
          <w:tcPr>
            <w:tcW w:type="dxa" w:w="3216"/>
          </w:tcPr>
          <w:p>
            <w:r>
              <w:t>Decisiones basadas en datos.</w:t>
            </w:r>
          </w:p>
        </w:tc>
      </w:tr>
      <w:tr>
        <w:tc>
          <w:tcPr>
            <w:tcW w:type="dxa" w:w="3216"/>
          </w:tcPr>
          <w:p>
            <w:r>
              <w:t>Comunicación fragmentada</w:t>
            </w:r>
          </w:p>
        </w:tc>
        <w:tc>
          <w:tcPr>
            <w:tcW w:type="dxa" w:w="3216"/>
          </w:tcPr>
          <w:p>
            <w:r>
              <w:t>Notificaciones automáticas</w:t>
            </w:r>
          </w:p>
        </w:tc>
        <w:tc>
          <w:tcPr>
            <w:tcW w:type="dxa" w:w="3216"/>
          </w:tcPr>
          <w:p>
            <w:r>
              <w:t>Mejor experiencia para usuarios y equipos.</w:t>
            </w:r>
          </w:p>
        </w:tc>
      </w:tr>
    </w:tbl>
    <w:p>
      <w:pPr>
        <w:pStyle w:val="Heading2"/>
      </w:pPr>
      <w:r>
        <w:rPr>
          <w:b/>
        </w:rPr>
        <w:t>Componentes de la solución</w:t>
      </w:r>
    </w:p>
    <w:p>
      <w:pPr>
        <w:pStyle w:val="ListBullet"/>
      </w:pPr>
      <w:r>
        <w:t>Portal para veterinarias con administración de pacientes, citas, vacunas e historiales.</w:t>
      </w:r>
    </w:p>
    <w:p>
      <w:pPr>
        <w:pStyle w:val="ListBullet"/>
      </w:pPr>
      <w:r>
        <w:t>Portal para refugios con catálogo de mascotas, postulaciones y control de adopción.</w:t>
      </w:r>
    </w:p>
    <w:p>
      <w:pPr>
        <w:pStyle w:val="ListBullet"/>
      </w:pPr>
      <w:r>
        <w:t>Portal para propietarios con historial, recordatorios y seguimiento de sus mascotas.</w:t>
      </w:r>
    </w:p>
    <w:p>
      <w:pPr>
        <w:pStyle w:val="ListBullet"/>
      </w:pPr>
      <w:r>
        <w:t>Tablero administrativo con indicadores, reportes y configuración multiempresa.</w:t>
      </w:r>
    </w:p>
    <w:p>
      <w:pPr>
        <w:pStyle w:val="Heading1"/>
      </w:pPr>
      <w:r>
        <w:rPr>
          <w:b/>
        </w:rPr>
        <w:t>7. MVP FUNCIONAL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Módulo</w:t>
            </w:r>
          </w:p>
        </w:tc>
        <w:tc>
          <w:tcPr>
            <w:tcW w:type="dxa" w:w="3216"/>
          </w:tcPr>
          <w:p>
            <w:r>
              <w:t>Alcance MVP</w:t>
            </w:r>
          </w:p>
        </w:tc>
        <w:tc>
          <w:tcPr>
            <w:tcW w:type="dxa" w:w="3216"/>
          </w:tcPr>
          <w:p>
            <w:r>
              <w:t>Prioridad</w:t>
            </w:r>
          </w:p>
        </w:tc>
      </w:tr>
      <w:tr>
        <w:tc>
          <w:tcPr>
            <w:tcW w:type="dxa" w:w="3216"/>
          </w:tcPr>
          <w:p>
            <w:r>
              <w:t>Autenticación</w:t>
            </w:r>
          </w:p>
        </w:tc>
        <w:tc>
          <w:tcPr>
            <w:tcW w:type="dxa" w:w="3216"/>
          </w:tcPr>
          <w:p>
            <w:r>
              <w:t>Registro, login y recuperación de contraseña</w:t>
            </w:r>
          </w:p>
        </w:tc>
        <w:tc>
          <w:tcPr>
            <w:tcW w:type="dxa" w:w="3216"/>
          </w:tcPr>
          <w:p>
            <w:r>
              <w:t>Alta</w:t>
            </w:r>
          </w:p>
        </w:tc>
      </w:tr>
      <w:tr>
        <w:tc>
          <w:tcPr>
            <w:tcW w:type="dxa" w:w="3216"/>
          </w:tcPr>
          <w:p>
            <w:r>
              <w:t>Gestión de mascotas</w:t>
            </w:r>
          </w:p>
        </w:tc>
        <w:tc>
          <w:tcPr>
            <w:tcW w:type="dxa" w:w="3216"/>
          </w:tcPr>
          <w:p>
            <w:r>
              <w:t>Ficha básica, datos clínicos y estado</w:t>
            </w:r>
          </w:p>
        </w:tc>
        <w:tc>
          <w:tcPr>
            <w:tcW w:type="dxa" w:w="3216"/>
          </w:tcPr>
          <w:p>
            <w:r>
              <w:t>Alta</w:t>
            </w:r>
          </w:p>
        </w:tc>
      </w:tr>
      <w:tr>
        <w:tc>
          <w:tcPr>
            <w:tcW w:type="dxa" w:w="3216"/>
          </w:tcPr>
          <w:p>
            <w:r>
              <w:t>Citas y recordatorios</w:t>
            </w:r>
          </w:p>
        </w:tc>
        <w:tc>
          <w:tcPr>
            <w:tcW w:type="dxa" w:w="3216"/>
          </w:tcPr>
          <w:p>
            <w:r>
              <w:t>Agenda simple y notificaciones</w:t>
            </w:r>
          </w:p>
        </w:tc>
        <w:tc>
          <w:tcPr>
            <w:tcW w:type="dxa" w:w="3216"/>
          </w:tcPr>
          <w:p>
            <w:r>
              <w:t>Alta</w:t>
            </w:r>
          </w:p>
        </w:tc>
      </w:tr>
      <w:tr>
        <w:tc>
          <w:tcPr>
            <w:tcW w:type="dxa" w:w="3216"/>
          </w:tcPr>
          <w:p>
            <w:r>
              <w:t>Adopciones</w:t>
            </w:r>
          </w:p>
        </w:tc>
        <w:tc>
          <w:tcPr>
            <w:tcW w:type="dxa" w:w="3216"/>
          </w:tcPr>
          <w:p>
            <w:r>
              <w:t>Publicación, postulación y seguimiento</w:t>
            </w:r>
          </w:p>
        </w:tc>
        <w:tc>
          <w:tcPr>
            <w:tcW w:type="dxa" w:w="3216"/>
          </w:tcPr>
          <w:p>
            <w:r>
              <w:t>Alta</w:t>
            </w:r>
          </w:p>
        </w:tc>
      </w:tr>
      <w:tr>
        <w:tc>
          <w:tcPr>
            <w:tcW w:type="dxa" w:w="3216"/>
          </w:tcPr>
          <w:p>
            <w:r>
              <w:t>Reportes</w:t>
            </w:r>
          </w:p>
        </w:tc>
        <w:tc>
          <w:tcPr>
            <w:tcW w:type="dxa" w:w="3216"/>
          </w:tcPr>
          <w:p>
            <w:r>
              <w:t>Indicadores esenciales para operación</w:t>
            </w:r>
          </w:p>
        </w:tc>
        <w:tc>
          <w:tcPr>
            <w:tcW w:type="dxa" w:w="3216"/>
          </w:tcPr>
          <w:p>
            <w:r>
              <w:t>Media</w:t>
            </w:r>
          </w:p>
        </w:tc>
      </w:tr>
      <w:tr>
        <w:tc>
          <w:tcPr>
            <w:tcW w:type="dxa" w:w="3216"/>
          </w:tcPr>
          <w:p>
            <w:r>
              <w:t>Facturación</w:t>
            </w:r>
          </w:p>
        </w:tc>
        <w:tc>
          <w:tcPr>
            <w:tcW w:type="dxa" w:w="3216"/>
          </w:tcPr>
          <w:p>
            <w:r>
              <w:t>Planes de suscripción y control básico</w:t>
            </w:r>
          </w:p>
        </w:tc>
        <w:tc>
          <w:tcPr>
            <w:tcW w:type="dxa" w:w="3216"/>
          </w:tcPr>
          <w:p>
            <w:r>
              <w:t>Media</w:t>
            </w:r>
          </w:p>
        </w:tc>
      </w:tr>
    </w:tbl>
    <w:p>
      <w:pPr>
        <w:pStyle w:val="Heading2"/>
      </w:pPr>
      <w:r>
        <w:rPr>
          <w:b/>
        </w:rPr>
        <w:t>Criterios de éxito del MVP</w:t>
      </w:r>
    </w:p>
    <w:p>
      <w:pPr>
        <w:pStyle w:val="ListBullet"/>
      </w:pPr>
      <w:r>
        <w:t>Tiempo de registro de mascota menor a 2 minutos.</w:t>
      </w:r>
    </w:p>
    <w:p>
      <w:pPr>
        <w:pStyle w:val="ListBullet"/>
      </w:pPr>
      <w:r>
        <w:t>Publicación de una mascota en adopción en menos de 1 minuto.</w:t>
      </w:r>
    </w:p>
    <w:p>
      <w:pPr>
        <w:pStyle w:val="ListBullet"/>
      </w:pPr>
      <w:r>
        <w:t>Disponibilidad operativa superior al 99,5% durante piloto.</w:t>
      </w:r>
    </w:p>
    <w:p>
      <w:pPr>
        <w:pStyle w:val="ListBullet"/>
      </w:pPr>
      <w:r>
        <w:t>Al menos 10 veterinarias piloto usando el sistema de forma activa.</w:t>
      </w:r>
    </w:p>
    <w:p>
      <w:pPr>
        <w:pStyle w:val="Heading1"/>
      </w:pPr>
      <w:r>
        <w:rPr>
          <w:b/>
        </w:rPr>
        <w:t>8. ARQUITECTURA TECNOLÓGICA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Capa</w:t>
            </w:r>
          </w:p>
        </w:tc>
        <w:tc>
          <w:tcPr>
            <w:tcW w:type="dxa" w:w="3216"/>
          </w:tcPr>
          <w:p>
            <w:r>
              <w:t>Tecnología sugerida</w:t>
            </w:r>
          </w:p>
        </w:tc>
        <w:tc>
          <w:tcPr>
            <w:tcW w:type="dxa" w:w="3216"/>
          </w:tcPr>
          <w:p>
            <w:r>
              <w:t>Motivo</w:t>
            </w:r>
          </w:p>
        </w:tc>
      </w:tr>
      <w:tr>
        <w:tc>
          <w:tcPr>
            <w:tcW w:type="dxa" w:w="3216"/>
          </w:tcPr>
          <w:p>
            <w:r>
              <w:t>Frontend</w:t>
            </w:r>
          </w:p>
        </w:tc>
        <w:tc>
          <w:tcPr>
            <w:tcW w:type="dxa" w:w="3216"/>
          </w:tcPr>
          <w:p>
            <w:r>
              <w:t>React o Next.js</w:t>
            </w:r>
          </w:p>
        </w:tc>
        <w:tc>
          <w:tcPr>
            <w:tcW w:type="dxa" w:w="3216"/>
          </w:tcPr>
          <w:p>
            <w:r>
              <w:t>Experiencia moderna, rápida y escalable.</w:t>
            </w:r>
          </w:p>
        </w:tc>
      </w:tr>
      <w:tr>
        <w:tc>
          <w:tcPr>
            <w:tcW w:type="dxa" w:w="3216"/>
          </w:tcPr>
          <w:p>
            <w:r>
              <w:t>Backend</w:t>
            </w:r>
          </w:p>
        </w:tc>
        <w:tc>
          <w:tcPr>
            <w:tcW w:type="dxa" w:w="3216"/>
          </w:tcPr>
          <w:p>
            <w:r>
              <w:t>Python con FastAPI o Django</w:t>
            </w:r>
          </w:p>
        </w:tc>
        <w:tc>
          <w:tcPr>
            <w:tcW w:type="dxa" w:w="3216"/>
          </w:tcPr>
          <w:p>
            <w:r>
              <w:t>Rapidez de desarrollo y mantenibilidad.</w:t>
            </w:r>
          </w:p>
        </w:tc>
      </w:tr>
      <w:tr>
        <w:tc>
          <w:tcPr>
            <w:tcW w:type="dxa" w:w="3216"/>
          </w:tcPr>
          <w:p>
            <w:r>
              <w:t>Base de datos</w:t>
            </w:r>
          </w:p>
        </w:tc>
        <w:tc>
          <w:tcPr>
            <w:tcW w:type="dxa" w:w="3216"/>
          </w:tcPr>
          <w:p>
            <w:r>
              <w:t>PostgreSQL</w:t>
            </w:r>
          </w:p>
        </w:tc>
        <w:tc>
          <w:tcPr>
            <w:tcW w:type="dxa" w:w="3216"/>
          </w:tcPr>
          <w:p>
            <w:r>
              <w:t>Robustez, relaciones y soporte multiempresa.</w:t>
            </w:r>
          </w:p>
        </w:tc>
      </w:tr>
      <w:tr>
        <w:tc>
          <w:tcPr>
            <w:tcW w:type="dxa" w:w="3216"/>
          </w:tcPr>
          <w:p>
            <w:r>
              <w:t>Infraestructura</w:t>
            </w:r>
          </w:p>
        </w:tc>
        <w:tc>
          <w:tcPr>
            <w:tcW w:type="dxa" w:w="3216"/>
          </w:tcPr>
          <w:p>
            <w:r>
              <w:t>AWS, GCP o Azure</w:t>
            </w:r>
          </w:p>
        </w:tc>
        <w:tc>
          <w:tcPr>
            <w:tcW w:type="dxa" w:w="3216"/>
          </w:tcPr>
          <w:p>
            <w:r>
              <w:t>Escalabilidad y servicios administrados.</w:t>
            </w:r>
          </w:p>
        </w:tc>
      </w:tr>
      <w:tr>
        <w:tc>
          <w:tcPr>
            <w:tcW w:type="dxa" w:w="3216"/>
          </w:tcPr>
          <w:p>
            <w:r>
              <w:t>Autenticación</w:t>
            </w:r>
          </w:p>
        </w:tc>
        <w:tc>
          <w:tcPr>
            <w:tcW w:type="dxa" w:w="3216"/>
          </w:tcPr>
          <w:p>
            <w:r>
              <w:t>JWT + OAuth</w:t>
            </w:r>
          </w:p>
        </w:tc>
        <w:tc>
          <w:tcPr>
            <w:tcW w:type="dxa" w:w="3216"/>
          </w:tcPr>
          <w:p>
            <w:r>
              <w:t>Seguridad y control de acceso.</w:t>
            </w:r>
          </w:p>
        </w:tc>
      </w:tr>
      <w:tr>
        <w:tc>
          <w:tcPr>
            <w:tcW w:type="dxa" w:w="3216"/>
          </w:tcPr>
          <w:p>
            <w:r>
              <w:t>Analítica</w:t>
            </w:r>
          </w:p>
        </w:tc>
        <w:tc>
          <w:tcPr>
            <w:tcW w:type="dxa" w:w="3216"/>
          </w:tcPr>
          <w:p>
            <w:r>
              <w:t>Metabase o dashboards propios</w:t>
            </w:r>
          </w:p>
        </w:tc>
        <w:tc>
          <w:tcPr>
            <w:tcW w:type="dxa" w:w="3216"/>
          </w:tcPr>
          <w:p>
            <w:r>
              <w:t>Visualización de KPIs para clientes y operación.</w:t>
            </w:r>
          </w:p>
        </w:tc>
      </w:tr>
    </w:tbl>
    <w:p>
      <w:pPr>
        <w:pStyle w:val="Heading2"/>
      </w:pPr>
      <w:r>
        <w:rPr>
          <w:b/>
        </w:rPr>
        <w:t>Principios técnicos</w:t>
      </w:r>
    </w:p>
    <w:p>
      <w:pPr>
        <w:pStyle w:val="ListBullet"/>
      </w:pPr>
      <w:r>
        <w:t>Arquitectura multiempresa por tenant.</w:t>
      </w:r>
    </w:p>
    <w:p>
      <w:pPr>
        <w:pStyle w:val="ListBullet"/>
      </w:pPr>
      <w:r>
        <w:t>Escalabilidad horizontal para nuevos clientes.</w:t>
      </w:r>
    </w:p>
    <w:p>
      <w:pPr>
        <w:pStyle w:val="ListBullet"/>
      </w:pPr>
      <w:r>
        <w:t>Seguridad por roles y trazabilidad de acciones.</w:t>
      </w:r>
    </w:p>
    <w:p>
      <w:pPr>
        <w:pStyle w:val="ListBullet"/>
      </w:pPr>
      <w:r>
        <w:t>Diseño API-first para integraciones futuras.</w:t>
      </w:r>
    </w:p>
    <w:p>
      <w:pPr>
        <w:pStyle w:val="Heading1"/>
      </w:pPr>
      <w:r>
        <w:rPr>
          <w:b/>
        </w:rPr>
        <w:t>9. MODELO DE NEGOCIO Y PLANES DE SUSCRIPCIÓN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Plan</w:t>
            </w:r>
          </w:p>
        </w:tc>
        <w:tc>
          <w:tcPr>
            <w:tcW w:type="dxa" w:w="2412"/>
          </w:tcPr>
          <w:p>
            <w:r>
              <w:t>Precio mensual</w:t>
            </w:r>
          </w:p>
        </w:tc>
        <w:tc>
          <w:tcPr>
            <w:tcW w:type="dxa" w:w="2412"/>
          </w:tcPr>
          <w:p>
            <w:r>
              <w:t>Dirigido a</w:t>
            </w:r>
          </w:p>
        </w:tc>
        <w:tc>
          <w:tcPr>
            <w:tcW w:type="dxa" w:w="2412"/>
          </w:tcPr>
          <w:p>
            <w:r>
              <w:t>Incluye</w:t>
            </w:r>
          </w:p>
        </w:tc>
      </w:tr>
      <w:tr>
        <w:tc>
          <w:tcPr>
            <w:tcW w:type="dxa" w:w="2412"/>
          </w:tcPr>
          <w:p>
            <w:r>
              <w:t>Starter</w:t>
            </w:r>
          </w:p>
        </w:tc>
        <w:tc>
          <w:tcPr>
            <w:tcW w:type="dxa" w:w="2412"/>
          </w:tcPr>
          <w:p>
            <w:r>
              <w:t>COP 99.000</w:t>
            </w:r>
          </w:p>
        </w:tc>
        <w:tc>
          <w:tcPr>
            <w:tcW w:type="dxa" w:w="2412"/>
          </w:tcPr>
          <w:p>
            <w:r>
              <w:t>Veterinarias pequeñas</w:t>
            </w:r>
          </w:p>
        </w:tc>
        <w:tc>
          <w:tcPr>
            <w:tcW w:type="dxa" w:w="2412"/>
          </w:tcPr>
          <w:p>
            <w:r>
              <w:t>Agenda, pacientes y recordatorios básicos.</w:t>
            </w:r>
          </w:p>
        </w:tc>
      </w:tr>
      <w:tr>
        <w:tc>
          <w:tcPr>
            <w:tcW w:type="dxa" w:w="2412"/>
          </w:tcPr>
          <w:p>
            <w:r>
              <w:t>Pro</w:t>
            </w:r>
          </w:p>
        </w:tc>
        <w:tc>
          <w:tcPr>
            <w:tcW w:type="dxa" w:w="2412"/>
          </w:tcPr>
          <w:p>
            <w:r>
              <w:t>COP 249.000</w:t>
            </w:r>
          </w:p>
        </w:tc>
        <w:tc>
          <w:tcPr>
            <w:tcW w:type="dxa" w:w="2412"/>
          </w:tcPr>
          <w:p>
            <w:r>
              <w:t>Veterinarias en crecimiento</w:t>
            </w:r>
          </w:p>
        </w:tc>
        <w:tc>
          <w:tcPr>
            <w:tcW w:type="dxa" w:w="2412"/>
          </w:tcPr>
          <w:p>
            <w:r>
              <w:t>Clínica, adopciones, reportes y usuarios múltiples.</w:t>
            </w:r>
          </w:p>
        </w:tc>
      </w:tr>
      <w:tr>
        <w:tc>
          <w:tcPr>
            <w:tcW w:type="dxa" w:w="2412"/>
          </w:tcPr>
          <w:p>
            <w:r>
              <w:t>Enterprise</w:t>
            </w:r>
          </w:p>
        </w:tc>
        <w:tc>
          <w:tcPr>
            <w:tcW w:type="dxa" w:w="2412"/>
          </w:tcPr>
          <w:p>
            <w:r>
              <w:t>COP 590.000</w:t>
            </w:r>
          </w:p>
        </w:tc>
        <w:tc>
          <w:tcPr>
            <w:tcW w:type="dxa" w:w="2412"/>
          </w:tcPr>
          <w:p>
            <w:r>
              <w:t>Cadenas y aliados grandes</w:t>
            </w:r>
          </w:p>
        </w:tc>
        <w:tc>
          <w:tcPr>
            <w:tcW w:type="dxa" w:w="2412"/>
          </w:tcPr>
          <w:p>
            <w:r>
              <w:t>Multi sede, analítica avanzada e integraciones.</w:t>
            </w:r>
          </w:p>
        </w:tc>
      </w:tr>
    </w:tbl>
    <w:p>
      <w:pPr>
        <w:pStyle w:val="Heading2"/>
      </w:pPr>
      <w:r>
        <w:rPr>
          <w:b/>
        </w:rPr>
        <w:t>Fuentes de ingresos</w:t>
      </w:r>
    </w:p>
    <w:p>
      <w:pPr>
        <w:pStyle w:val="ListBullet"/>
      </w:pPr>
      <w:r>
        <w:t>Suscripción mensual por veterinaria o refugio.</w:t>
      </w:r>
    </w:p>
    <w:p>
      <w:pPr>
        <w:pStyle w:val="ListBullet"/>
      </w:pPr>
      <w:r>
        <w:t>Servicios premium de adopción destacada y campañas.</w:t>
      </w:r>
    </w:p>
    <w:p>
      <w:pPr>
        <w:pStyle w:val="ListBullet"/>
      </w:pPr>
      <w:r>
        <w:t>Implementaciones y soporte especializado.</w:t>
      </w:r>
    </w:p>
    <w:p>
      <w:pPr>
        <w:pStyle w:val="ListBullet"/>
      </w:pPr>
      <w:r>
        <w:t>Convenios con aliados estratégicos.</w:t>
      </w:r>
    </w:p>
    <w:p>
      <w:pPr>
        <w:pStyle w:val="Heading1"/>
      </w:pPr>
      <w:r>
        <w:rPr>
          <w:b/>
        </w:rPr>
        <w:t>10. PLAN DE MARKETING Y VENTAS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Canal</w:t>
            </w:r>
          </w:p>
        </w:tc>
        <w:tc>
          <w:tcPr>
            <w:tcW w:type="dxa" w:w="3216"/>
          </w:tcPr>
          <w:p>
            <w:r>
              <w:t>Objetivo</w:t>
            </w:r>
          </w:p>
        </w:tc>
        <w:tc>
          <w:tcPr>
            <w:tcW w:type="dxa" w:w="3216"/>
          </w:tcPr>
          <w:p>
            <w:r>
              <w:t>KPI</w:t>
            </w:r>
          </w:p>
        </w:tc>
      </w:tr>
      <w:tr>
        <w:tc>
          <w:tcPr>
            <w:tcW w:type="dxa" w:w="3216"/>
          </w:tcPr>
          <w:p>
            <w:r>
              <w:t>Ventas directas</w:t>
            </w:r>
          </w:p>
        </w:tc>
        <w:tc>
          <w:tcPr>
            <w:tcW w:type="dxa" w:w="3216"/>
          </w:tcPr>
          <w:p>
            <w:r>
              <w:t>Cerrar veterinarias piloto</w:t>
            </w:r>
          </w:p>
        </w:tc>
        <w:tc>
          <w:tcPr>
            <w:tcW w:type="dxa" w:w="3216"/>
          </w:tcPr>
          <w:p>
            <w:r>
              <w:t>Tasa de cierre</w:t>
            </w:r>
          </w:p>
        </w:tc>
      </w:tr>
      <w:tr>
        <w:tc>
          <w:tcPr>
            <w:tcW w:type="dxa" w:w="3216"/>
          </w:tcPr>
          <w:p>
            <w:r>
              <w:t>Alianzas</w:t>
            </w:r>
          </w:p>
        </w:tc>
        <w:tc>
          <w:tcPr>
            <w:tcW w:type="dxa" w:w="3216"/>
          </w:tcPr>
          <w:p>
            <w:r>
              <w:t>Firmar acuerdos con refugios y fundaciones</w:t>
            </w:r>
          </w:p>
        </w:tc>
        <w:tc>
          <w:tcPr>
            <w:tcW w:type="dxa" w:w="3216"/>
          </w:tcPr>
          <w:p>
            <w:r>
              <w:t>Número de convenios</w:t>
            </w:r>
          </w:p>
        </w:tc>
      </w:tr>
      <w:tr>
        <w:tc>
          <w:tcPr>
            <w:tcW w:type="dxa" w:w="3216"/>
          </w:tcPr>
          <w:p>
            <w:r>
              <w:t>Contenido digital</w:t>
            </w:r>
          </w:p>
        </w:tc>
        <w:tc>
          <w:tcPr>
            <w:tcW w:type="dxa" w:w="3216"/>
          </w:tcPr>
          <w:p>
            <w:r>
              <w:t>Generar autoridad de marca</w:t>
            </w:r>
          </w:p>
        </w:tc>
        <w:tc>
          <w:tcPr>
            <w:tcW w:type="dxa" w:w="3216"/>
          </w:tcPr>
          <w:p>
            <w:r>
              <w:t>Leads calificados</w:t>
            </w:r>
          </w:p>
        </w:tc>
      </w:tr>
      <w:tr>
        <w:tc>
          <w:tcPr>
            <w:tcW w:type="dxa" w:w="3216"/>
          </w:tcPr>
          <w:p>
            <w:r>
              <w:t>Referidos</w:t>
            </w:r>
          </w:p>
        </w:tc>
        <w:tc>
          <w:tcPr>
            <w:tcW w:type="dxa" w:w="3216"/>
          </w:tcPr>
          <w:p>
            <w:r>
              <w:t>Escalar adquisición con clientes actuales</w:t>
            </w:r>
          </w:p>
        </w:tc>
        <w:tc>
          <w:tcPr>
            <w:tcW w:type="dxa" w:w="3216"/>
          </w:tcPr>
          <w:p>
            <w:r>
              <w:t>CAC por canal</w:t>
            </w:r>
          </w:p>
        </w:tc>
      </w:tr>
    </w:tbl>
    <w:p>
      <w:pPr>
        <w:pStyle w:val="Heading2"/>
      </w:pPr>
      <w:r>
        <w:rPr>
          <w:b/>
        </w:rPr>
        <w:t>Metas comerciales</w:t>
      </w:r>
    </w:p>
    <w:p>
      <w:pPr>
        <w:pStyle w:val="ListBullet"/>
      </w:pPr>
      <w:r>
        <w:t>20 clientes piloto en los primeros 90 días.</w:t>
      </w:r>
    </w:p>
    <w:p>
      <w:pPr>
        <w:pStyle w:val="ListBullet"/>
      </w:pPr>
      <w:r>
        <w:t>60 clientes activos al mes 6.</w:t>
      </w:r>
    </w:p>
    <w:p>
      <w:pPr>
        <w:pStyle w:val="ListBullet"/>
      </w:pPr>
      <w:r>
        <w:t>100 clientes activos al mes 12.</w:t>
      </w:r>
    </w:p>
    <w:p>
      <w:pPr>
        <w:pStyle w:val="Heading1"/>
      </w:pPr>
      <w:r>
        <w:rPr>
          <w:b/>
        </w:rPr>
        <w:t>11. PLAN OPERATIVO Y SOPORTE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Proceso</w:t>
            </w:r>
          </w:p>
        </w:tc>
        <w:tc>
          <w:tcPr>
            <w:tcW w:type="dxa" w:w="3216"/>
          </w:tcPr>
          <w:p>
            <w:r>
              <w:t>Responsable</w:t>
            </w:r>
          </w:p>
        </w:tc>
        <w:tc>
          <w:tcPr>
            <w:tcW w:type="dxa" w:w="3216"/>
          </w:tcPr>
          <w:p>
            <w:r>
              <w:t>SLA objetivo</w:t>
            </w:r>
          </w:p>
        </w:tc>
      </w:tr>
      <w:tr>
        <w:tc>
          <w:tcPr>
            <w:tcW w:type="dxa" w:w="3216"/>
          </w:tcPr>
          <w:p>
            <w:r>
              <w:t>Onboarding</w:t>
            </w:r>
          </w:p>
        </w:tc>
        <w:tc>
          <w:tcPr>
            <w:tcW w:type="dxa" w:w="3216"/>
          </w:tcPr>
          <w:p>
            <w:r>
              <w:t>Customer Success</w:t>
            </w:r>
          </w:p>
        </w:tc>
        <w:tc>
          <w:tcPr>
            <w:tcW w:type="dxa" w:w="3216"/>
          </w:tcPr>
          <w:p>
            <w:r>
              <w:t>24 horas</w:t>
            </w:r>
          </w:p>
        </w:tc>
      </w:tr>
      <w:tr>
        <w:tc>
          <w:tcPr>
            <w:tcW w:type="dxa" w:w="3216"/>
          </w:tcPr>
          <w:p>
            <w:r>
              <w:t>Soporte funcional</w:t>
            </w:r>
          </w:p>
        </w:tc>
        <w:tc>
          <w:tcPr>
            <w:tcW w:type="dxa" w:w="3216"/>
          </w:tcPr>
          <w:p>
            <w:r>
              <w:t>Mesa de ayuda</w:t>
            </w:r>
          </w:p>
        </w:tc>
        <w:tc>
          <w:tcPr>
            <w:tcW w:type="dxa" w:w="3216"/>
          </w:tcPr>
          <w:p>
            <w:r>
              <w:t>4 horas hábiles</w:t>
            </w:r>
          </w:p>
        </w:tc>
      </w:tr>
      <w:tr>
        <w:tc>
          <w:tcPr>
            <w:tcW w:type="dxa" w:w="3216"/>
          </w:tcPr>
          <w:p>
            <w:r>
              <w:t>Incidentes críticos</w:t>
            </w:r>
          </w:p>
        </w:tc>
        <w:tc>
          <w:tcPr>
            <w:tcW w:type="dxa" w:w="3216"/>
          </w:tcPr>
          <w:p>
            <w:r>
              <w:t>Equipo técnico</w:t>
            </w:r>
          </w:p>
        </w:tc>
        <w:tc>
          <w:tcPr>
            <w:tcW w:type="dxa" w:w="3216"/>
          </w:tcPr>
          <w:p>
            <w:r>
              <w:t>1 hora</w:t>
            </w:r>
          </w:p>
        </w:tc>
      </w:tr>
      <w:tr>
        <w:tc>
          <w:tcPr>
            <w:tcW w:type="dxa" w:w="3216"/>
          </w:tcPr>
          <w:p>
            <w:r>
              <w:t>Capacitación</w:t>
            </w:r>
          </w:p>
        </w:tc>
        <w:tc>
          <w:tcPr>
            <w:tcW w:type="dxa" w:w="3216"/>
          </w:tcPr>
          <w:p>
            <w:r>
              <w:t>Customer Success + Producto</w:t>
            </w:r>
          </w:p>
        </w:tc>
        <w:tc>
          <w:tcPr>
            <w:tcW w:type="dxa" w:w="3216"/>
          </w:tcPr>
          <w:p>
            <w:r>
              <w:t>Primera semana</w:t>
            </w:r>
          </w:p>
        </w:tc>
      </w:tr>
    </w:tbl>
    <w:p>
      <w:pPr>
        <w:pStyle w:val="Heading2"/>
      </w:pPr>
      <w:r>
        <w:rPr>
          <w:b/>
        </w:rPr>
        <w:t>Estructura de atención</w:t>
      </w:r>
    </w:p>
    <w:p>
      <w:pPr>
        <w:pStyle w:val="ListBullet"/>
      </w:pPr>
      <w:r>
        <w:t>Canal de soporte por correo y chat.</w:t>
      </w:r>
    </w:p>
    <w:p>
      <w:pPr>
        <w:pStyle w:val="ListBullet"/>
      </w:pPr>
      <w:r>
        <w:t>Base de conocimiento para usuarios finales.</w:t>
      </w:r>
    </w:p>
    <w:p>
      <w:pPr>
        <w:pStyle w:val="ListBullet"/>
      </w:pPr>
      <w:r>
        <w:t>Seguimiento de tickets con prioridad y estado.</w:t>
      </w:r>
    </w:p>
    <w:p>
      <w:pPr>
        <w:pStyle w:val="Heading1"/>
      </w:pPr>
      <w:r>
        <w:rPr>
          <w:b/>
        </w:rPr>
        <w:t>12. ESTRUCTURA LEGAL EN COLOMBIA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Elemento</w:t>
            </w:r>
          </w:p>
        </w:tc>
        <w:tc>
          <w:tcPr>
            <w:tcW w:type="dxa" w:w="3216"/>
          </w:tcPr>
          <w:p>
            <w:r>
              <w:t>Requisito</w:t>
            </w:r>
          </w:p>
        </w:tc>
        <w:tc>
          <w:tcPr>
            <w:tcW w:type="dxa" w:w="3216"/>
          </w:tcPr>
          <w:p>
            <w:r>
              <w:t>Estado recomendado</w:t>
            </w:r>
          </w:p>
        </w:tc>
      </w:tr>
      <w:tr>
        <w:tc>
          <w:tcPr>
            <w:tcW w:type="dxa" w:w="3216"/>
          </w:tcPr>
          <w:p>
            <w:r>
              <w:t>Tipo societario</w:t>
            </w:r>
          </w:p>
        </w:tc>
        <w:tc>
          <w:tcPr>
            <w:tcW w:type="dxa" w:w="3216"/>
          </w:tcPr>
          <w:p>
            <w:r>
              <w:t>SAS</w:t>
            </w:r>
          </w:p>
        </w:tc>
        <w:tc>
          <w:tcPr>
            <w:tcW w:type="dxa" w:w="3216"/>
          </w:tcPr>
          <w:p>
            <w:r>
              <w:t>Adecuado para escalabilidad y entrada de inversión.</w:t>
            </w:r>
          </w:p>
        </w:tc>
      </w:tr>
      <w:tr>
        <w:tc>
          <w:tcPr>
            <w:tcW w:type="dxa" w:w="3216"/>
          </w:tcPr>
          <w:p>
            <w:r>
              <w:t>RUT y cámara de comercio</w:t>
            </w:r>
          </w:p>
        </w:tc>
        <w:tc>
          <w:tcPr>
            <w:tcW w:type="dxa" w:w="3216"/>
          </w:tcPr>
          <w:p>
            <w:r>
              <w:t>Inscripción formal</w:t>
            </w:r>
          </w:p>
        </w:tc>
        <w:tc>
          <w:tcPr>
            <w:tcW w:type="dxa" w:w="3216"/>
          </w:tcPr>
          <w:p>
            <w:r>
              <w:t>Necesario para operación comercial.</w:t>
            </w:r>
          </w:p>
        </w:tc>
      </w:tr>
      <w:tr>
        <w:tc>
          <w:tcPr>
            <w:tcW w:type="dxa" w:w="3216"/>
          </w:tcPr>
          <w:p>
            <w:r>
              <w:t>Protección de datos</w:t>
            </w:r>
          </w:p>
        </w:tc>
        <w:tc>
          <w:tcPr>
            <w:tcW w:type="dxa" w:w="3216"/>
          </w:tcPr>
          <w:p>
            <w:r>
              <w:t>Política de tratamiento y consentimiento</w:t>
            </w:r>
          </w:p>
        </w:tc>
        <w:tc>
          <w:tcPr>
            <w:tcW w:type="dxa" w:w="3216"/>
          </w:tcPr>
          <w:p>
            <w:r>
              <w:t>Crítico por la información clínica.</w:t>
            </w:r>
          </w:p>
        </w:tc>
      </w:tr>
      <w:tr>
        <w:tc>
          <w:tcPr>
            <w:tcW w:type="dxa" w:w="3216"/>
          </w:tcPr>
          <w:p>
            <w:r>
              <w:t>Términos y condiciones</w:t>
            </w:r>
          </w:p>
        </w:tc>
        <w:tc>
          <w:tcPr>
            <w:tcW w:type="dxa" w:w="3216"/>
          </w:tcPr>
          <w:p>
            <w:r>
              <w:t>Contratos de uso por tipo de cliente</w:t>
            </w:r>
          </w:p>
        </w:tc>
        <w:tc>
          <w:tcPr>
            <w:tcW w:type="dxa" w:w="3216"/>
          </w:tcPr>
          <w:p>
            <w:r>
              <w:t>Obligatorio para operación digital.</w:t>
            </w:r>
          </w:p>
        </w:tc>
      </w:tr>
    </w:tbl>
    <w:p>
      <w:pPr>
        <w:pStyle w:val="Heading2"/>
      </w:pPr>
      <w:r>
        <w:rPr>
          <w:b/>
        </w:rPr>
        <w:t>Consideraciones legales</w:t>
      </w:r>
    </w:p>
    <w:p>
      <w:pPr>
        <w:pStyle w:val="ListBullet"/>
      </w:pPr>
      <w:r>
        <w:t>Cumplimiento de la Ley 1581 de 2012 sobre protección de datos personales.</w:t>
      </w:r>
    </w:p>
    <w:p>
      <w:pPr>
        <w:pStyle w:val="ListBullet"/>
      </w:pPr>
      <w:r>
        <w:t>Trazabilidad de consentimiento para manejo de información sensible.</w:t>
      </w:r>
    </w:p>
    <w:p>
      <w:pPr>
        <w:pStyle w:val="ListBullet"/>
      </w:pPr>
      <w:r>
        <w:t>Soporte documental para relaciones comerciales con veterinarias y fundaciones.</w:t>
      </w:r>
    </w:p>
    <w:p>
      <w:pPr>
        <w:pStyle w:val="Heading1"/>
      </w:pPr>
      <w:r>
        <w:rPr>
          <w:b/>
        </w:rPr>
        <w:t>13. EQUIPO REQUERIDO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Rol</w:t>
            </w:r>
          </w:p>
        </w:tc>
        <w:tc>
          <w:tcPr>
            <w:tcW w:type="dxa" w:w="3216"/>
          </w:tcPr>
          <w:p>
            <w:r>
              <w:t>Dedicación</w:t>
            </w:r>
          </w:p>
        </w:tc>
        <w:tc>
          <w:tcPr>
            <w:tcW w:type="dxa" w:w="3216"/>
          </w:tcPr>
          <w:p>
            <w:r>
              <w:t>Costo mensual estimado</w:t>
            </w:r>
          </w:p>
        </w:tc>
      </w:tr>
      <w:tr>
        <w:tc>
          <w:tcPr>
            <w:tcW w:type="dxa" w:w="3216"/>
          </w:tcPr>
          <w:p>
            <w:r>
              <w:t>Product Manager</w:t>
            </w:r>
          </w:p>
        </w:tc>
        <w:tc>
          <w:tcPr>
            <w:tcW w:type="dxa" w:w="3216"/>
          </w:tcPr>
          <w:p>
            <w:r>
              <w:t>Tiempo completo</w:t>
            </w:r>
          </w:p>
        </w:tc>
        <w:tc>
          <w:tcPr>
            <w:tcW w:type="dxa" w:w="3216"/>
          </w:tcPr>
          <w:p>
            <w:r>
              <w:t>COP 12.000.000</w:t>
            </w:r>
          </w:p>
        </w:tc>
      </w:tr>
      <w:tr>
        <w:tc>
          <w:tcPr>
            <w:tcW w:type="dxa" w:w="3216"/>
          </w:tcPr>
          <w:p>
            <w:r>
              <w:t>Desarrollador Full Stack</w:t>
            </w:r>
          </w:p>
        </w:tc>
        <w:tc>
          <w:tcPr>
            <w:tcW w:type="dxa" w:w="3216"/>
          </w:tcPr>
          <w:p>
            <w:r>
              <w:t>Tiempo completo</w:t>
            </w:r>
          </w:p>
        </w:tc>
        <w:tc>
          <w:tcPr>
            <w:tcW w:type="dxa" w:w="3216"/>
          </w:tcPr>
          <w:p>
            <w:r>
              <w:t>COP 10.000.000</w:t>
            </w:r>
          </w:p>
        </w:tc>
      </w:tr>
      <w:tr>
        <w:tc>
          <w:tcPr>
            <w:tcW w:type="dxa" w:w="3216"/>
          </w:tcPr>
          <w:p>
            <w:r>
              <w:t>Diseñador UX/UI</w:t>
            </w:r>
          </w:p>
        </w:tc>
        <w:tc>
          <w:tcPr>
            <w:tcW w:type="dxa" w:w="3216"/>
          </w:tcPr>
          <w:p>
            <w:r>
              <w:t>Medio tiempo</w:t>
            </w:r>
          </w:p>
        </w:tc>
        <w:tc>
          <w:tcPr>
            <w:tcW w:type="dxa" w:w="3216"/>
          </w:tcPr>
          <w:p>
            <w:r>
              <w:t>COP 5.000.000</w:t>
            </w:r>
          </w:p>
        </w:tc>
      </w:tr>
      <w:tr>
        <w:tc>
          <w:tcPr>
            <w:tcW w:type="dxa" w:w="3216"/>
          </w:tcPr>
          <w:p>
            <w:r>
              <w:t>Customer Success</w:t>
            </w:r>
          </w:p>
        </w:tc>
        <w:tc>
          <w:tcPr>
            <w:tcW w:type="dxa" w:w="3216"/>
          </w:tcPr>
          <w:p>
            <w:r>
              <w:t>Tiempo completo</w:t>
            </w:r>
          </w:p>
        </w:tc>
        <w:tc>
          <w:tcPr>
            <w:tcW w:type="dxa" w:w="3216"/>
          </w:tcPr>
          <w:p>
            <w:r>
              <w:t>COP 6.500.000</w:t>
            </w:r>
          </w:p>
        </w:tc>
      </w:tr>
      <w:tr>
        <w:tc>
          <w:tcPr>
            <w:tcW w:type="dxa" w:w="3216"/>
          </w:tcPr>
          <w:p>
            <w:r>
              <w:t>Ventas B2B</w:t>
            </w:r>
          </w:p>
        </w:tc>
        <w:tc>
          <w:tcPr>
            <w:tcW w:type="dxa" w:w="3216"/>
          </w:tcPr>
          <w:p>
            <w:r>
              <w:t>Tiempo completo</w:t>
            </w:r>
          </w:p>
        </w:tc>
        <w:tc>
          <w:tcPr>
            <w:tcW w:type="dxa" w:w="3216"/>
          </w:tcPr>
          <w:p>
            <w:r>
              <w:t>COP 7.000.000</w:t>
            </w:r>
          </w:p>
        </w:tc>
      </w:tr>
    </w:tbl>
    <w:p>
      <w:pPr>
        <w:pStyle w:val="Heading2"/>
      </w:pPr>
      <w:r>
        <w:rPr>
          <w:b/>
        </w:rPr>
        <w:t>Roles críticos</w:t>
      </w:r>
    </w:p>
    <w:p>
      <w:pPr>
        <w:pStyle w:val="ListBullet"/>
      </w:pPr>
      <w:r>
        <w:t>Líder de producto para priorizar el roadmap.</w:t>
      </w:r>
    </w:p>
    <w:p>
      <w:pPr>
        <w:pStyle w:val="ListBullet"/>
      </w:pPr>
      <w:r>
        <w:t>Equipo técnico para construir y sostener el MVP.</w:t>
      </w:r>
    </w:p>
    <w:p>
      <w:pPr>
        <w:pStyle w:val="ListBullet"/>
      </w:pPr>
      <w:r>
        <w:t>Área comercial para adquisición y retención.</w:t>
      </w:r>
    </w:p>
    <w:p>
      <w:pPr>
        <w:pStyle w:val="ListBullet"/>
      </w:pPr>
      <w:r>
        <w:t>Soporte para entrenamiento y acompañamiento.</w:t>
      </w:r>
    </w:p>
    <w:p>
      <w:pPr>
        <w:pStyle w:val="Heading1"/>
      </w:pPr>
      <w:r>
        <w:rPr>
          <w:b/>
        </w:rPr>
        <w:t>14. COSTOS DE DESARROLLO DETALLADOS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Concepto</w:t>
            </w:r>
          </w:p>
        </w:tc>
        <w:tc>
          <w:tcPr>
            <w:tcW w:type="dxa" w:w="4824"/>
          </w:tcPr>
          <w:p>
            <w:r>
              <w:t>Valor</w:t>
            </w:r>
          </w:p>
        </w:tc>
      </w:tr>
      <w:tr>
        <w:tc>
          <w:tcPr>
            <w:tcW w:type="dxa" w:w="4824"/>
          </w:tcPr>
          <w:p>
            <w:r>
              <w:t>Descubrimiento y definición</w:t>
            </w:r>
          </w:p>
        </w:tc>
        <w:tc>
          <w:tcPr>
            <w:tcW w:type="dxa" w:w="4824"/>
          </w:tcPr>
          <w:p>
            <w:r>
              <w:t>COP 40.000.000</w:t>
            </w:r>
          </w:p>
        </w:tc>
      </w:tr>
      <w:tr>
        <w:tc>
          <w:tcPr>
            <w:tcW w:type="dxa" w:w="4824"/>
          </w:tcPr>
          <w:p>
            <w:r>
              <w:t>Diseño UX/UI</w:t>
            </w:r>
          </w:p>
        </w:tc>
        <w:tc>
          <w:tcPr>
            <w:tcW w:type="dxa" w:w="4824"/>
          </w:tcPr>
          <w:p>
            <w:r>
              <w:t>COP 60.000.000</w:t>
            </w:r>
          </w:p>
        </w:tc>
      </w:tr>
      <w:tr>
        <w:tc>
          <w:tcPr>
            <w:tcW w:type="dxa" w:w="4824"/>
          </w:tcPr>
          <w:p>
            <w:r>
              <w:t>Desarrollo backend y frontend</w:t>
            </w:r>
          </w:p>
        </w:tc>
        <w:tc>
          <w:tcPr>
            <w:tcW w:type="dxa" w:w="4824"/>
          </w:tcPr>
          <w:p>
            <w:r>
              <w:t>COP 320.000.000</w:t>
            </w:r>
          </w:p>
        </w:tc>
      </w:tr>
      <w:tr>
        <w:tc>
          <w:tcPr>
            <w:tcW w:type="dxa" w:w="4824"/>
          </w:tcPr>
          <w:p>
            <w:r>
              <w:t>QA y pruebas</w:t>
            </w:r>
          </w:p>
        </w:tc>
        <w:tc>
          <w:tcPr>
            <w:tcW w:type="dxa" w:w="4824"/>
          </w:tcPr>
          <w:p>
            <w:r>
              <w:t>COP 50.000.000</w:t>
            </w:r>
          </w:p>
        </w:tc>
      </w:tr>
      <w:tr>
        <w:tc>
          <w:tcPr>
            <w:tcW w:type="dxa" w:w="4824"/>
          </w:tcPr>
          <w:p>
            <w:r>
              <w:t>Infraestructura inicial</w:t>
            </w:r>
          </w:p>
        </w:tc>
        <w:tc>
          <w:tcPr>
            <w:tcW w:type="dxa" w:w="4824"/>
          </w:tcPr>
          <w:p>
            <w:r>
              <w:t>COP 30.000.000</w:t>
            </w:r>
          </w:p>
        </w:tc>
      </w:tr>
      <w:tr>
        <w:tc>
          <w:tcPr>
            <w:tcW w:type="dxa" w:w="4824"/>
          </w:tcPr>
          <w:p>
            <w:r>
              <w:t>Lanzamiento piloto</w:t>
            </w:r>
          </w:p>
        </w:tc>
        <w:tc>
          <w:tcPr>
            <w:tcW w:type="dxa" w:w="4824"/>
          </w:tcPr>
          <w:p>
            <w:r>
              <w:t>COP 50.000.000</w:t>
            </w:r>
          </w:p>
        </w:tc>
      </w:tr>
    </w:tbl>
    <w:p>
      <w:r>
        <w:rPr>
          <w:b/>
        </w:rPr>
        <w:t xml:space="preserve">Total estimado desarrollo: </w:t>
      </w:r>
      <w:r>
        <w:t>COP 550.000.000</w:t>
      </w:r>
    </w:p>
    <w:p>
      <w:pPr>
        <w:pStyle w:val="Heading1"/>
      </w:pPr>
      <w:r>
        <w:rPr>
          <w:b/>
        </w:rPr>
        <w:t>15. COSTOS OPERATIVOS MENSUALES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Concepto</w:t>
            </w:r>
          </w:p>
        </w:tc>
        <w:tc>
          <w:tcPr>
            <w:tcW w:type="dxa" w:w="4824"/>
          </w:tcPr>
          <w:p>
            <w:r>
              <w:t>Valor mensual</w:t>
            </w:r>
          </w:p>
        </w:tc>
      </w:tr>
      <w:tr>
        <w:tc>
          <w:tcPr>
            <w:tcW w:type="dxa" w:w="4824"/>
          </w:tcPr>
          <w:p>
            <w:r>
              <w:t>Nómina base</w:t>
            </w:r>
          </w:p>
        </w:tc>
        <w:tc>
          <w:tcPr>
            <w:tcW w:type="dxa" w:w="4824"/>
          </w:tcPr>
          <w:p>
            <w:r>
              <w:t>COP 40.500.000</w:t>
            </w:r>
          </w:p>
        </w:tc>
      </w:tr>
      <w:tr>
        <w:tc>
          <w:tcPr>
            <w:tcW w:type="dxa" w:w="4824"/>
          </w:tcPr>
          <w:p>
            <w:r>
              <w:t>Infraestructura y herramientas</w:t>
            </w:r>
          </w:p>
        </w:tc>
        <w:tc>
          <w:tcPr>
            <w:tcW w:type="dxa" w:w="4824"/>
          </w:tcPr>
          <w:p>
            <w:r>
              <w:t>COP 8.500.000</w:t>
            </w:r>
          </w:p>
        </w:tc>
      </w:tr>
      <w:tr>
        <w:tc>
          <w:tcPr>
            <w:tcW w:type="dxa" w:w="4824"/>
          </w:tcPr>
          <w:p>
            <w:r>
              <w:t>Marketing y pauta</w:t>
            </w:r>
          </w:p>
        </w:tc>
        <w:tc>
          <w:tcPr>
            <w:tcW w:type="dxa" w:w="4824"/>
          </w:tcPr>
          <w:p>
            <w:r>
              <w:t>COP 15.000.000</w:t>
            </w:r>
          </w:p>
        </w:tc>
      </w:tr>
      <w:tr>
        <w:tc>
          <w:tcPr>
            <w:tcW w:type="dxa" w:w="4824"/>
          </w:tcPr>
          <w:p>
            <w:r>
              <w:t>Soporte y operación</w:t>
            </w:r>
          </w:p>
        </w:tc>
        <w:tc>
          <w:tcPr>
            <w:tcW w:type="dxa" w:w="4824"/>
          </w:tcPr>
          <w:p>
            <w:r>
              <w:t>COP 7.000.000</w:t>
            </w:r>
          </w:p>
        </w:tc>
      </w:tr>
      <w:tr>
        <w:tc>
          <w:tcPr>
            <w:tcW w:type="dxa" w:w="4824"/>
          </w:tcPr>
          <w:p>
            <w:r>
              <w:t>Administración y legales</w:t>
            </w:r>
          </w:p>
        </w:tc>
        <w:tc>
          <w:tcPr>
            <w:tcW w:type="dxa" w:w="4824"/>
          </w:tcPr>
          <w:p>
            <w:r>
              <w:t>COP 5.000.000</w:t>
            </w:r>
          </w:p>
        </w:tc>
      </w:tr>
    </w:tbl>
    <w:p>
      <w:r>
        <w:rPr>
          <w:b/>
        </w:rPr>
        <w:t xml:space="preserve">Total operativo mensual estimado: </w:t>
      </w:r>
      <w:r>
        <w:t>COP 76.000.000</w:t>
      </w:r>
    </w:p>
    <w:p>
      <w:pPr>
        <w:pStyle w:val="Heading1"/>
      </w:pPr>
      <w:r>
        <w:rPr>
          <w:b/>
        </w:rPr>
        <w:t>16. PROYECCIÓN FINANCIERA A 12 MESES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t>Mes</w:t>
            </w:r>
          </w:p>
        </w:tc>
        <w:tc>
          <w:tcPr>
            <w:tcW w:type="dxa" w:w="1930"/>
          </w:tcPr>
          <w:p>
            <w:r>
              <w:t>Clientes activos</w:t>
            </w:r>
          </w:p>
        </w:tc>
        <w:tc>
          <w:tcPr>
            <w:tcW w:type="dxa" w:w="1930"/>
          </w:tcPr>
          <w:p>
            <w:r>
              <w:t>Ingresos</w:t>
            </w:r>
          </w:p>
        </w:tc>
        <w:tc>
          <w:tcPr>
            <w:tcW w:type="dxa" w:w="1930"/>
          </w:tcPr>
          <w:p>
            <w:r>
              <w:t>Costos</w:t>
            </w:r>
          </w:p>
        </w:tc>
        <w:tc>
          <w:tcPr>
            <w:tcW w:type="dxa" w:w="1930"/>
          </w:tcPr>
          <w:p>
            <w:r>
              <w:t>Flujo neto</w:t>
            </w:r>
          </w:p>
        </w:tc>
      </w:tr>
      <w:tr>
        <w:tc>
          <w:tcPr>
            <w:tcW w:type="dxa" w:w="1930"/>
          </w:tcPr>
          <w:p>
            <w:r>
              <w:t>1</w:t>
            </w:r>
          </w:p>
        </w:tc>
        <w:tc>
          <w:tcPr>
            <w:tcW w:type="dxa" w:w="1930"/>
          </w:tcPr>
          <w:p>
            <w:r>
              <w:t>10</w:t>
            </w:r>
          </w:p>
        </w:tc>
        <w:tc>
          <w:tcPr>
            <w:tcW w:type="dxa" w:w="1930"/>
          </w:tcPr>
          <w:p>
            <w:r>
              <w:t>COP 1.485.000</w:t>
            </w:r>
          </w:p>
        </w:tc>
        <w:tc>
          <w:tcPr>
            <w:tcW w:type="dxa" w:w="1930"/>
          </w:tcPr>
          <w:p>
            <w:r>
              <w:t>COP 76.000.000</w:t>
            </w:r>
          </w:p>
        </w:tc>
        <w:tc>
          <w:tcPr>
            <w:tcW w:type="dxa" w:w="1930"/>
          </w:tcPr>
          <w:p>
            <w:r>
              <w:t>COP -74.515.000</w:t>
            </w:r>
          </w:p>
        </w:tc>
      </w:tr>
      <w:tr>
        <w:tc>
          <w:tcPr>
            <w:tcW w:type="dxa" w:w="1930"/>
          </w:tcPr>
          <w:p>
            <w:r>
              <w:t>2</w:t>
            </w:r>
          </w:p>
        </w:tc>
        <w:tc>
          <w:tcPr>
            <w:tcW w:type="dxa" w:w="1930"/>
          </w:tcPr>
          <w:p>
            <w:r>
              <w:t>15</w:t>
            </w:r>
          </w:p>
        </w:tc>
        <w:tc>
          <w:tcPr>
            <w:tcW w:type="dxa" w:w="1930"/>
          </w:tcPr>
          <w:p>
            <w:r>
              <w:t>COP 2.227.500</w:t>
            </w:r>
          </w:p>
        </w:tc>
        <w:tc>
          <w:tcPr>
            <w:tcW w:type="dxa" w:w="1930"/>
          </w:tcPr>
          <w:p>
            <w:r>
              <w:t>COP 76.000.000</w:t>
            </w:r>
          </w:p>
        </w:tc>
        <w:tc>
          <w:tcPr>
            <w:tcW w:type="dxa" w:w="1930"/>
          </w:tcPr>
          <w:p>
            <w:r>
              <w:t>COP -73.772.500</w:t>
            </w:r>
          </w:p>
        </w:tc>
      </w:tr>
      <w:tr>
        <w:tc>
          <w:tcPr>
            <w:tcW w:type="dxa" w:w="1930"/>
          </w:tcPr>
          <w:p>
            <w:r>
              <w:t>3</w:t>
            </w:r>
          </w:p>
        </w:tc>
        <w:tc>
          <w:tcPr>
            <w:tcW w:type="dxa" w:w="1930"/>
          </w:tcPr>
          <w:p>
            <w:r>
              <w:t>20</w:t>
            </w:r>
          </w:p>
        </w:tc>
        <w:tc>
          <w:tcPr>
            <w:tcW w:type="dxa" w:w="1930"/>
          </w:tcPr>
          <w:p>
            <w:r>
              <w:t>COP 2.970.000</w:t>
            </w:r>
          </w:p>
        </w:tc>
        <w:tc>
          <w:tcPr>
            <w:tcW w:type="dxa" w:w="1930"/>
          </w:tcPr>
          <w:p>
            <w:r>
              <w:t>COP 76.000.000</w:t>
            </w:r>
          </w:p>
        </w:tc>
        <w:tc>
          <w:tcPr>
            <w:tcW w:type="dxa" w:w="1930"/>
          </w:tcPr>
          <w:p>
            <w:r>
              <w:t>COP -73.030.000</w:t>
            </w:r>
          </w:p>
        </w:tc>
      </w:tr>
      <w:tr>
        <w:tc>
          <w:tcPr>
            <w:tcW w:type="dxa" w:w="1930"/>
          </w:tcPr>
          <w:p>
            <w:r>
              <w:t>4</w:t>
            </w:r>
          </w:p>
        </w:tc>
        <w:tc>
          <w:tcPr>
            <w:tcW w:type="dxa" w:w="1930"/>
          </w:tcPr>
          <w:p>
            <w:r>
              <w:t>28</w:t>
            </w:r>
          </w:p>
        </w:tc>
        <w:tc>
          <w:tcPr>
            <w:tcW w:type="dxa" w:w="1930"/>
          </w:tcPr>
          <w:p>
            <w:r>
              <w:t>COP 4.158.000</w:t>
            </w:r>
          </w:p>
        </w:tc>
        <w:tc>
          <w:tcPr>
            <w:tcW w:type="dxa" w:w="1930"/>
          </w:tcPr>
          <w:p>
            <w:r>
              <w:t>COP 76.000.000</w:t>
            </w:r>
          </w:p>
        </w:tc>
        <w:tc>
          <w:tcPr>
            <w:tcW w:type="dxa" w:w="1930"/>
          </w:tcPr>
          <w:p>
            <w:r>
              <w:t>COP -71.842.000</w:t>
            </w:r>
          </w:p>
        </w:tc>
      </w:tr>
      <w:tr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36</w:t>
            </w:r>
          </w:p>
        </w:tc>
        <w:tc>
          <w:tcPr>
            <w:tcW w:type="dxa" w:w="1930"/>
          </w:tcPr>
          <w:p>
            <w:r>
              <w:t>COP 5.346.000</w:t>
            </w:r>
          </w:p>
        </w:tc>
        <w:tc>
          <w:tcPr>
            <w:tcW w:type="dxa" w:w="1930"/>
          </w:tcPr>
          <w:p>
            <w:r>
              <w:t>COP 76.000.000</w:t>
            </w:r>
          </w:p>
        </w:tc>
        <w:tc>
          <w:tcPr>
            <w:tcW w:type="dxa" w:w="1930"/>
          </w:tcPr>
          <w:p>
            <w:r>
              <w:t>COP -70.654.000</w:t>
            </w:r>
          </w:p>
        </w:tc>
      </w:tr>
      <w:tr>
        <w:tc>
          <w:tcPr>
            <w:tcW w:type="dxa" w:w="1930"/>
          </w:tcPr>
          <w:p>
            <w:r>
              <w:t>6</w:t>
            </w:r>
          </w:p>
        </w:tc>
        <w:tc>
          <w:tcPr>
            <w:tcW w:type="dxa" w:w="1930"/>
          </w:tcPr>
          <w:p>
            <w:r>
              <w:t>45</w:t>
            </w:r>
          </w:p>
        </w:tc>
        <w:tc>
          <w:tcPr>
            <w:tcW w:type="dxa" w:w="1930"/>
          </w:tcPr>
          <w:p>
            <w:r>
              <w:t>COP 6.682.500</w:t>
            </w:r>
          </w:p>
        </w:tc>
        <w:tc>
          <w:tcPr>
            <w:tcW w:type="dxa" w:w="1930"/>
          </w:tcPr>
          <w:p>
            <w:r>
              <w:t>COP 76.000.000</w:t>
            </w:r>
          </w:p>
        </w:tc>
        <w:tc>
          <w:tcPr>
            <w:tcW w:type="dxa" w:w="1930"/>
          </w:tcPr>
          <w:p>
            <w:r>
              <w:t>COP -69.317.500</w:t>
            </w:r>
          </w:p>
        </w:tc>
      </w:tr>
      <w:tr>
        <w:tc>
          <w:tcPr>
            <w:tcW w:type="dxa" w:w="1930"/>
          </w:tcPr>
          <w:p>
            <w:r>
              <w:t>7</w:t>
            </w:r>
          </w:p>
        </w:tc>
        <w:tc>
          <w:tcPr>
            <w:tcW w:type="dxa" w:w="1930"/>
          </w:tcPr>
          <w:p>
            <w:r>
              <w:t>55</w:t>
            </w:r>
          </w:p>
        </w:tc>
        <w:tc>
          <w:tcPr>
            <w:tcW w:type="dxa" w:w="1930"/>
          </w:tcPr>
          <w:p>
            <w:r>
              <w:t>COP 8.167.500</w:t>
            </w:r>
          </w:p>
        </w:tc>
        <w:tc>
          <w:tcPr>
            <w:tcW w:type="dxa" w:w="1930"/>
          </w:tcPr>
          <w:p>
            <w:r>
              <w:t>COP 76.000.000</w:t>
            </w:r>
          </w:p>
        </w:tc>
        <w:tc>
          <w:tcPr>
            <w:tcW w:type="dxa" w:w="1930"/>
          </w:tcPr>
          <w:p>
            <w:r>
              <w:t>COP -67.832.500</w:t>
            </w:r>
          </w:p>
        </w:tc>
      </w:tr>
      <w:tr>
        <w:tc>
          <w:tcPr>
            <w:tcW w:type="dxa" w:w="1930"/>
          </w:tcPr>
          <w:p>
            <w:r>
              <w:t>8</w:t>
            </w:r>
          </w:p>
        </w:tc>
        <w:tc>
          <w:tcPr>
            <w:tcW w:type="dxa" w:w="1930"/>
          </w:tcPr>
          <w:p>
            <w:r>
              <w:t>65</w:t>
            </w:r>
          </w:p>
        </w:tc>
        <w:tc>
          <w:tcPr>
            <w:tcW w:type="dxa" w:w="1930"/>
          </w:tcPr>
          <w:p>
            <w:r>
              <w:t>COP 9.652.500</w:t>
            </w:r>
          </w:p>
        </w:tc>
        <w:tc>
          <w:tcPr>
            <w:tcW w:type="dxa" w:w="1930"/>
          </w:tcPr>
          <w:p>
            <w:r>
              <w:t>COP 76.000.000</w:t>
            </w:r>
          </w:p>
        </w:tc>
        <w:tc>
          <w:tcPr>
            <w:tcW w:type="dxa" w:w="1930"/>
          </w:tcPr>
          <w:p>
            <w:r>
              <w:t>COP -66.347.500</w:t>
            </w:r>
          </w:p>
        </w:tc>
      </w:tr>
      <w:tr>
        <w:tc>
          <w:tcPr>
            <w:tcW w:type="dxa" w:w="1930"/>
          </w:tcPr>
          <w:p>
            <w:r>
              <w:t>9</w:t>
            </w:r>
          </w:p>
        </w:tc>
        <w:tc>
          <w:tcPr>
            <w:tcW w:type="dxa" w:w="1930"/>
          </w:tcPr>
          <w:p>
            <w:r>
              <w:t>76</w:t>
            </w:r>
          </w:p>
        </w:tc>
        <w:tc>
          <w:tcPr>
            <w:tcW w:type="dxa" w:w="1930"/>
          </w:tcPr>
          <w:p>
            <w:r>
              <w:t>COP 11.284.200</w:t>
            </w:r>
          </w:p>
        </w:tc>
        <w:tc>
          <w:tcPr>
            <w:tcW w:type="dxa" w:w="1930"/>
          </w:tcPr>
          <w:p>
            <w:r>
              <w:t>COP 76.000.000</w:t>
            </w:r>
          </w:p>
        </w:tc>
        <w:tc>
          <w:tcPr>
            <w:tcW w:type="dxa" w:w="1930"/>
          </w:tcPr>
          <w:p>
            <w:r>
              <w:t>COP -64.715.800</w:t>
            </w:r>
          </w:p>
        </w:tc>
      </w:tr>
      <w:tr>
        <w:tc>
          <w:tcPr>
            <w:tcW w:type="dxa" w:w="1930"/>
          </w:tcPr>
          <w:p>
            <w:r>
              <w:t>10</w:t>
            </w:r>
          </w:p>
        </w:tc>
        <w:tc>
          <w:tcPr>
            <w:tcW w:type="dxa" w:w="1930"/>
          </w:tcPr>
          <w:p>
            <w:r>
              <w:t>88</w:t>
            </w:r>
          </w:p>
        </w:tc>
        <w:tc>
          <w:tcPr>
            <w:tcW w:type="dxa" w:w="1930"/>
          </w:tcPr>
          <w:p>
            <w:r>
              <w:t>COP 13.068.000</w:t>
            </w:r>
          </w:p>
        </w:tc>
        <w:tc>
          <w:tcPr>
            <w:tcW w:type="dxa" w:w="1930"/>
          </w:tcPr>
          <w:p>
            <w:r>
              <w:t>COP 76.000.000</w:t>
            </w:r>
          </w:p>
        </w:tc>
        <w:tc>
          <w:tcPr>
            <w:tcW w:type="dxa" w:w="1930"/>
          </w:tcPr>
          <w:p>
            <w:r>
              <w:t>COP -62.932.000</w:t>
            </w:r>
          </w:p>
        </w:tc>
      </w:tr>
      <w:tr>
        <w:tc>
          <w:tcPr>
            <w:tcW w:type="dxa" w:w="1930"/>
          </w:tcPr>
          <w:p>
            <w:r>
              <w:t>11</w:t>
            </w:r>
          </w:p>
        </w:tc>
        <w:tc>
          <w:tcPr>
            <w:tcW w:type="dxa" w:w="1930"/>
          </w:tcPr>
          <w:p>
            <w:r>
              <w:t>100</w:t>
            </w:r>
          </w:p>
        </w:tc>
        <w:tc>
          <w:tcPr>
            <w:tcW w:type="dxa" w:w="1930"/>
          </w:tcPr>
          <w:p>
            <w:r>
              <w:t>COP 14.850.000</w:t>
            </w:r>
          </w:p>
        </w:tc>
        <w:tc>
          <w:tcPr>
            <w:tcW w:type="dxa" w:w="1930"/>
          </w:tcPr>
          <w:p>
            <w:r>
              <w:t>COP 76.000.000</w:t>
            </w:r>
          </w:p>
        </w:tc>
        <w:tc>
          <w:tcPr>
            <w:tcW w:type="dxa" w:w="1930"/>
          </w:tcPr>
          <w:p>
            <w:r>
              <w:t>COP -61.150.000</w:t>
            </w:r>
          </w:p>
        </w:tc>
      </w:tr>
      <w:tr>
        <w:tc>
          <w:tcPr>
            <w:tcW w:type="dxa" w:w="1930"/>
          </w:tcPr>
          <w:p>
            <w:r>
              <w:t>12</w:t>
            </w:r>
          </w:p>
        </w:tc>
        <w:tc>
          <w:tcPr>
            <w:tcW w:type="dxa" w:w="1930"/>
          </w:tcPr>
          <w:p>
            <w:r>
              <w:t>115</w:t>
            </w:r>
          </w:p>
        </w:tc>
        <w:tc>
          <w:tcPr>
            <w:tcW w:type="dxa" w:w="1930"/>
          </w:tcPr>
          <w:p>
            <w:r>
              <w:t>COP 17.077.500</w:t>
            </w:r>
          </w:p>
        </w:tc>
        <w:tc>
          <w:tcPr>
            <w:tcW w:type="dxa" w:w="1930"/>
          </w:tcPr>
          <w:p>
            <w:r>
              <w:t>COP 76.000.000</w:t>
            </w:r>
          </w:p>
        </w:tc>
        <w:tc>
          <w:tcPr>
            <w:tcW w:type="dxa" w:w="1930"/>
          </w:tcPr>
          <w:p>
            <w:r>
              <w:t>COP -58.922.500</w:t>
            </w:r>
          </w:p>
        </w:tc>
      </w:tr>
    </w:tbl>
    <w:p>
      <w:pPr>
        <w:pStyle w:val="ListBullet"/>
      </w:pPr>
      <w:r>
        <w:t>Supuesto de cálculo: mezcla de planes Starter, Pro y Enterprise con ingreso promedio por cliente de aproximadamente COP 148.500 al mes al final del año.</w:t>
      </w:r>
    </w:p>
    <w:p>
      <w:pPr>
        <w:pStyle w:val="Heading1"/>
      </w:pPr>
      <w:r>
        <w:rPr>
          <w:b/>
        </w:rPr>
        <w:t>17. INVERSIÓN REQUERIDA Y RETORNO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Escenario</w:t>
            </w:r>
          </w:p>
        </w:tc>
        <w:tc>
          <w:tcPr>
            <w:tcW w:type="dxa" w:w="3216"/>
          </w:tcPr>
          <w:p>
            <w:r>
              <w:t>Inversión</w:t>
            </w:r>
          </w:p>
        </w:tc>
        <w:tc>
          <w:tcPr>
            <w:tcW w:type="dxa" w:w="3216"/>
          </w:tcPr>
          <w:p>
            <w:r>
              <w:t>Horizonte</w:t>
            </w:r>
          </w:p>
        </w:tc>
      </w:tr>
      <w:tr>
        <w:tc>
          <w:tcPr>
            <w:tcW w:type="dxa" w:w="3216"/>
          </w:tcPr>
          <w:p>
            <w:r>
              <w:t>Base</w:t>
            </w:r>
          </w:p>
        </w:tc>
        <w:tc>
          <w:tcPr>
            <w:tcW w:type="dxa" w:w="3216"/>
          </w:tcPr>
          <w:p>
            <w:r>
              <w:t>COP 1.200.000.000</w:t>
            </w:r>
          </w:p>
        </w:tc>
        <w:tc>
          <w:tcPr>
            <w:tcW w:type="dxa" w:w="3216"/>
          </w:tcPr>
          <w:p>
            <w:r>
              <w:t>12 meses</w:t>
            </w:r>
          </w:p>
        </w:tc>
      </w:tr>
      <w:tr>
        <w:tc>
          <w:tcPr>
            <w:tcW w:type="dxa" w:w="3216"/>
          </w:tcPr>
          <w:p>
            <w:r>
              <w:t>Conservador</w:t>
            </w:r>
          </w:p>
        </w:tc>
        <w:tc>
          <w:tcPr>
            <w:tcW w:type="dxa" w:w="3216"/>
          </w:tcPr>
          <w:p>
            <w:r>
              <w:t>COP 1.000.000.000</w:t>
            </w:r>
          </w:p>
        </w:tc>
        <w:tc>
          <w:tcPr>
            <w:tcW w:type="dxa" w:w="3216"/>
          </w:tcPr>
          <w:p>
            <w:r>
              <w:t>Mayor foco en MVP y ventas orgánicas</w:t>
            </w:r>
          </w:p>
        </w:tc>
      </w:tr>
      <w:tr>
        <w:tc>
          <w:tcPr>
            <w:tcW w:type="dxa" w:w="3216"/>
          </w:tcPr>
          <w:p>
            <w:r>
              <w:t>Agresivo</w:t>
            </w:r>
          </w:p>
        </w:tc>
        <w:tc>
          <w:tcPr>
            <w:tcW w:type="dxa" w:w="3216"/>
          </w:tcPr>
          <w:p>
            <w:r>
              <w:t>COP 1.500.000.000</w:t>
            </w:r>
          </w:p>
        </w:tc>
        <w:tc>
          <w:tcPr>
            <w:tcW w:type="dxa" w:w="3216"/>
          </w:tcPr>
          <w:p>
            <w:r>
              <w:t>Más marketing y expansión comercial</w:t>
            </w:r>
          </w:p>
        </w:tc>
      </w:tr>
    </w:tbl>
    <w:p>
      <w:pPr>
        <w:pStyle w:val="Heading2"/>
      </w:pPr>
      <w:r>
        <w:rPr>
          <w:b/>
        </w:rPr>
        <w:t>Uso de los recursos</w:t>
      </w:r>
    </w:p>
    <w:p>
      <w:pPr>
        <w:pStyle w:val="ListBullet"/>
      </w:pPr>
      <w:r>
        <w:t>45% desarrollo y producto.</w:t>
      </w:r>
    </w:p>
    <w:p>
      <w:pPr>
        <w:pStyle w:val="ListBullet"/>
      </w:pPr>
      <w:r>
        <w:t>25% marketing y adquisición de clientes.</w:t>
      </w:r>
    </w:p>
    <w:p>
      <w:pPr>
        <w:pStyle w:val="ListBullet"/>
      </w:pPr>
      <w:r>
        <w:t>20% operación y talento.</w:t>
      </w:r>
    </w:p>
    <w:p>
      <w:pPr>
        <w:pStyle w:val="ListBullet"/>
      </w:pPr>
      <w:r>
        <w:t>10% contingencia y legales.</w:t>
      </w:r>
    </w:p>
    <w:p>
      <w:pPr>
        <w:pStyle w:val="Heading1"/>
      </w:pPr>
      <w:r>
        <w:rPr>
          <w:b/>
        </w:rPr>
        <w:t>18. KPIs DE ÉXITO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KPI</w:t>
            </w:r>
          </w:p>
        </w:tc>
        <w:tc>
          <w:tcPr>
            <w:tcW w:type="dxa" w:w="3216"/>
          </w:tcPr>
          <w:p>
            <w:r>
              <w:t>Meta</w:t>
            </w:r>
          </w:p>
        </w:tc>
        <w:tc>
          <w:tcPr>
            <w:tcW w:type="dxa" w:w="3216"/>
          </w:tcPr>
          <w:p>
            <w:r>
              <w:t>Frecuencia</w:t>
            </w:r>
          </w:p>
        </w:tc>
      </w:tr>
      <w:tr>
        <w:tc>
          <w:tcPr>
            <w:tcW w:type="dxa" w:w="3216"/>
          </w:tcPr>
          <w:p>
            <w:r>
              <w:t>Clientes activos</w:t>
            </w:r>
          </w:p>
        </w:tc>
        <w:tc>
          <w:tcPr>
            <w:tcW w:type="dxa" w:w="3216"/>
          </w:tcPr>
          <w:p>
            <w:r>
              <w:t>100</w:t>
            </w:r>
          </w:p>
        </w:tc>
        <w:tc>
          <w:tcPr>
            <w:tcW w:type="dxa" w:w="3216"/>
          </w:tcPr>
          <w:p>
            <w:r>
              <w:t>Mensual</w:t>
            </w:r>
          </w:p>
        </w:tc>
      </w:tr>
      <w:tr>
        <w:tc>
          <w:tcPr>
            <w:tcW w:type="dxa" w:w="3216"/>
          </w:tcPr>
          <w:p>
            <w:r>
              <w:t>Retención</w:t>
            </w:r>
          </w:p>
        </w:tc>
        <w:tc>
          <w:tcPr>
            <w:tcW w:type="dxa" w:w="3216"/>
          </w:tcPr>
          <w:p>
            <w:r>
              <w:t>85%</w:t>
            </w:r>
          </w:p>
        </w:tc>
        <w:tc>
          <w:tcPr>
            <w:tcW w:type="dxa" w:w="3216"/>
          </w:tcPr>
          <w:p>
            <w:r>
              <w:t>Mensual</w:t>
            </w:r>
          </w:p>
        </w:tc>
      </w:tr>
      <w:tr>
        <w:tc>
          <w:tcPr>
            <w:tcW w:type="dxa" w:w="3216"/>
          </w:tcPr>
          <w:p>
            <w:r>
              <w:t>NPS</w:t>
            </w:r>
          </w:p>
        </w:tc>
        <w:tc>
          <w:tcPr>
            <w:tcW w:type="dxa" w:w="3216"/>
          </w:tcPr>
          <w:p>
            <w:r>
              <w:t>70+</w:t>
            </w:r>
          </w:p>
        </w:tc>
        <w:tc>
          <w:tcPr>
            <w:tcW w:type="dxa" w:w="3216"/>
          </w:tcPr>
          <w:p>
            <w:r>
              <w:t>Trimestral</w:t>
            </w:r>
          </w:p>
        </w:tc>
      </w:tr>
      <w:tr>
        <w:tc>
          <w:tcPr>
            <w:tcW w:type="dxa" w:w="3216"/>
          </w:tcPr>
          <w:p>
            <w:r>
              <w:t>Adopciones gestionadas</w:t>
            </w:r>
          </w:p>
        </w:tc>
        <w:tc>
          <w:tcPr>
            <w:tcW w:type="dxa" w:w="3216"/>
          </w:tcPr>
          <w:p>
            <w:r>
              <w:t>2.000</w:t>
            </w:r>
          </w:p>
        </w:tc>
        <w:tc>
          <w:tcPr>
            <w:tcW w:type="dxa" w:w="3216"/>
          </w:tcPr>
          <w:p>
            <w:r>
              <w:t>Mensual</w:t>
            </w:r>
          </w:p>
        </w:tc>
      </w:tr>
      <w:tr>
        <w:tc>
          <w:tcPr>
            <w:tcW w:type="dxa" w:w="3216"/>
          </w:tcPr>
          <w:p>
            <w:r>
              <w:t>Tiempo de respuesta soporte</w:t>
            </w:r>
          </w:p>
        </w:tc>
        <w:tc>
          <w:tcPr>
            <w:tcW w:type="dxa" w:w="3216"/>
          </w:tcPr>
          <w:p>
            <w:r>
              <w:t>&lt; 4 horas</w:t>
            </w:r>
          </w:p>
        </w:tc>
        <w:tc>
          <w:tcPr>
            <w:tcW w:type="dxa" w:w="3216"/>
          </w:tcPr>
          <w:p>
            <w:r>
              <w:t>Mensual</w:t>
            </w:r>
          </w:p>
        </w:tc>
      </w:tr>
    </w:tbl>
    <w:p>
      <w:pPr>
        <w:pStyle w:val="Heading1"/>
      </w:pPr>
      <w:r>
        <w:rPr>
          <w:b/>
        </w:rPr>
        <w:t>19. RIESGOS Y PLAN DE CONTINGENCIA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Riesgo</w:t>
            </w:r>
          </w:p>
        </w:tc>
        <w:tc>
          <w:tcPr>
            <w:tcW w:type="dxa" w:w="3216"/>
          </w:tcPr>
          <w:p>
            <w:r>
              <w:t>Probabilidad</w:t>
            </w:r>
          </w:p>
        </w:tc>
        <w:tc>
          <w:tcPr>
            <w:tcW w:type="dxa" w:w="3216"/>
          </w:tcPr>
          <w:p>
            <w:r>
              <w:t>Mitigación</w:t>
            </w:r>
          </w:p>
        </w:tc>
      </w:tr>
      <w:tr>
        <w:tc>
          <w:tcPr>
            <w:tcW w:type="dxa" w:w="3216"/>
          </w:tcPr>
          <w:p>
            <w:r>
              <w:t>Resistencia al cambio</w:t>
            </w:r>
          </w:p>
        </w:tc>
        <w:tc>
          <w:tcPr>
            <w:tcW w:type="dxa" w:w="3216"/>
          </w:tcPr>
          <w:p>
            <w:r>
              <w:t>Media</w:t>
            </w:r>
          </w:p>
        </w:tc>
        <w:tc>
          <w:tcPr>
            <w:tcW w:type="dxa" w:w="3216"/>
          </w:tcPr>
          <w:p>
            <w:r>
              <w:t>Capacitación, onboarding y acompañamiento cercano.</w:t>
            </w:r>
          </w:p>
        </w:tc>
      </w:tr>
      <w:tr>
        <w:tc>
          <w:tcPr>
            <w:tcW w:type="dxa" w:w="3216"/>
          </w:tcPr>
          <w:p>
            <w:r>
              <w:t>Retrasos de desarrollo</w:t>
            </w:r>
          </w:p>
        </w:tc>
        <w:tc>
          <w:tcPr>
            <w:tcW w:type="dxa" w:w="3216"/>
          </w:tcPr>
          <w:p>
            <w:r>
              <w:t>Media</w:t>
            </w:r>
          </w:p>
        </w:tc>
        <w:tc>
          <w:tcPr>
            <w:tcW w:type="dxa" w:w="3216"/>
          </w:tcPr>
          <w:p>
            <w:r>
              <w:t>Roadmap por hitos y priorización del MVP.</w:t>
            </w:r>
          </w:p>
        </w:tc>
      </w:tr>
      <w:tr>
        <w:tc>
          <w:tcPr>
            <w:tcW w:type="dxa" w:w="3216"/>
          </w:tcPr>
          <w:p>
            <w:r>
              <w:t>Baja adopción comercial</w:t>
            </w:r>
          </w:p>
        </w:tc>
        <w:tc>
          <w:tcPr>
            <w:tcW w:type="dxa" w:w="3216"/>
          </w:tcPr>
          <w:p>
            <w:r>
              <w:t>Media</w:t>
            </w:r>
          </w:p>
        </w:tc>
        <w:tc>
          <w:tcPr>
            <w:tcW w:type="dxa" w:w="3216"/>
          </w:tcPr>
          <w:p>
            <w:r>
              <w:t>Pilotos, referidos y alianzas estratégicas.</w:t>
            </w:r>
          </w:p>
        </w:tc>
      </w:tr>
      <w:tr>
        <w:tc>
          <w:tcPr>
            <w:tcW w:type="dxa" w:w="3216"/>
          </w:tcPr>
          <w:p>
            <w:r>
              <w:t>Riesgo legal de datos</w:t>
            </w:r>
          </w:p>
        </w:tc>
        <w:tc>
          <w:tcPr>
            <w:tcW w:type="dxa" w:w="3216"/>
          </w:tcPr>
          <w:p>
            <w:r>
              <w:t>Baja</w:t>
            </w:r>
          </w:p>
        </w:tc>
        <w:tc>
          <w:tcPr>
            <w:tcW w:type="dxa" w:w="3216"/>
          </w:tcPr>
          <w:p>
            <w:r>
              <w:t>Políticas, consentimientos y control de acceso.</w:t>
            </w:r>
          </w:p>
        </w:tc>
      </w:tr>
    </w:tbl>
    <w:p>
      <w:pPr>
        <w:pStyle w:val="Heading1"/>
      </w:pPr>
      <w:r>
        <w:rPr>
          <w:b/>
        </w:rPr>
        <w:t>20. ROADMAP DE IMPLEMENTACIÓN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Fase</w:t>
            </w:r>
          </w:p>
        </w:tc>
        <w:tc>
          <w:tcPr>
            <w:tcW w:type="dxa" w:w="3216"/>
          </w:tcPr>
          <w:p>
            <w:r>
              <w:t>Duración</w:t>
            </w:r>
          </w:p>
        </w:tc>
        <w:tc>
          <w:tcPr>
            <w:tcW w:type="dxa" w:w="3216"/>
          </w:tcPr>
          <w:p>
            <w:r>
              <w:t>Entregables</w:t>
            </w:r>
          </w:p>
        </w:tc>
      </w:tr>
      <w:tr>
        <w:tc>
          <w:tcPr>
            <w:tcW w:type="dxa" w:w="3216"/>
          </w:tcPr>
          <w:p>
            <w:r>
              <w:t>Descubrimiento</w:t>
            </w:r>
          </w:p>
        </w:tc>
        <w:tc>
          <w:tcPr>
            <w:tcW w:type="dxa" w:w="3216"/>
          </w:tcPr>
          <w:p>
            <w:r>
              <w:t>4 semanas</w:t>
            </w:r>
          </w:p>
        </w:tc>
        <w:tc>
          <w:tcPr>
            <w:tcW w:type="dxa" w:w="3216"/>
          </w:tcPr>
          <w:p>
            <w:r>
              <w:t>Alcance, requerimientos y diseño funcional.</w:t>
            </w:r>
          </w:p>
        </w:tc>
      </w:tr>
      <w:tr>
        <w:tc>
          <w:tcPr>
            <w:tcW w:type="dxa" w:w="3216"/>
          </w:tcPr>
          <w:p>
            <w:r>
              <w:t>Construcción MVP</w:t>
            </w:r>
          </w:p>
        </w:tc>
        <w:tc>
          <w:tcPr>
            <w:tcW w:type="dxa" w:w="3216"/>
          </w:tcPr>
          <w:p>
            <w:r>
              <w:t>10 semanas</w:t>
            </w:r>
          </w:p>
        </w:tc>
        <w:tc>
          <w:tcPr>
            <w:tcW w:type="dxa" w:w="3216"/>
          </w:tcPr>
          <w:p>
            <w:r>
              <w:t>Módulos esenciales y pruebas.</w:t>
            </w:r>
          </w:p>
        </w:tc>
      </w:tr>
      <w:tr>
        <w:tc>
          <w:tcPr>
            <w:tcW w:type="dxa" w:w="3216"/>
          </w:tcPr>
          <w:p>
            <w:r>
              <w:t>Piloto</w:t>
            </w:r>
          </w:p>
        </w:tc>
        <w:tc>
          <w:tcPr>
            <w:tcW w:type="dxa" w:w="3216"/>
          </w:tcPr>
          <w:p>
            <w:r>
              <w:t>4 semanas</w:t>
            </w:r>
          </w:p>
        </w:tc>
        <w:tc>
          <w:tcPr>
            <w:tcW w:type="dxa" w:w="3216"/>
          </w:tcPr>
          <w:p>
            <w:r>
              <w:t>Uso con clientes iniciales y ajustes.</w:t>
            </w:r>
          </w:p>
        </w:tc>
      </w:tr>
      <w:tr>
        <w:tc>
          <w:tcPr>
            <w:tcW w:type="dxa" w:w="3216"/>
          </w:tcPr>
          <w:p>
            <w:r>
              <w:t>Lanzamiento</w:t>
            </w:r>
          </w:p>
        </w:tc>
        <w:tc>
          <w:tcPr>
            <w:tcW w:type="dxa" w:w="3216"/>
          </w:tcPr>
          <w:p>
            <w:r>
              <w:t>4 semanas</w:t>
            </w:r>
          </w:p>
        </w:tc>
        <w:tc>
          <w:tcPr>
            <w:tcW w:type="dxa" w:w="3216"/>
          </w:tcPr>
          <w:p>
            <w:r>
              <w:t>Comercialización y escalado inicial.</w:t>
            </w:r>
          </w:p>
        </w:tc>
      </w:tr>
    </w:tbl>
    <w:p>
      <w:pPr>
        <w:pStyle w:val="Heading1"/>
      </w:pPr>
      <w:r>
        <w:rPr>
          <w:b/>
        </w:rPr>
        <w:t>21. CONCLUSIÓN Y PRÓXIMOS PASOS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Paso</w:t>
            </w:r>
          </w:p>
        </w:tc>
        <w:tc>
          <w:tcPr>
            <w:tcW w:type="dxa" w:w="3216"/>
          </w:tcPr>
          <w:p>
            <w:r>
              <w:t>Responsable</w:t>
            </w:r>
          </w:p>
        </w:tc>
        <w:tc>
          <w:tcPr>
            <w:tcW w:type="dxa" w:w="3216"/>
          </w:tcPr>
          <w:p>
            <w:r>
              <w:t>Resultado</w:t>
            </w:r>
          </w:p>
        </w:tc>
      </w:tr>
      <w:tr>
        <w:tc>
          <w:tcPr>
            <w:tcW w:type="dxa" w:w="3216"/>
          </w:tcPr>
          <w:p>
            <w:r>
              <w:t>Validar alcance final</w:t>
            </w:r>
          </w:p>
        </w:tc>
        <w:tc>
          <w:tcPr>
            <w:tcW w:type="dxa" w:w="3216"/>
          </w:tcPr>
          <w:p>
            <w:r>
              <w:t>Dirección</w:t>
            </w:r>
          </w:p>
        </w:tc>
        <w:tc>
          <w:tcPr>
            <w:tcW w:type="dxa" w:w="3216"/>
          </w:tcPr>
          <w:p>
            <w:r>
              <w:t>Documento cerrado y priorizado.</w:t>
            </w:r>
          </w:p>
        </w:tc>
      </w:tr>
      <w:tr>
        <w:tc>
          <w:tcPr>
            <w:tcW w:type="dxa" w:w="3216"/>
          </w:tcPr>
          <w:p>
            <w:r>
              <w:t>Ajustar presupuesto</w:t>
            </w:r>
          </w:p>
        </w:tc>
        <w:tc>
          <w:tcPr>
            <w:tcW w:type="dxa" w:w="3216"/>
          </w:tcPr>
          <w:p>
            <w:r>
              <w:t>Finanzas</w:t>
            </w:r>
          </w:p>
        </w:tc>
        <w:tc>
          <w:tcPr>
            <w:tcW w:type="dxa" w:w="3216"/>
          </w:tcPr>
          <w:p>
            <w:r>
              <w:t>Plan de inversión aprobado.</w:t>
            </w:r>
          </w:p>
        </w:tc>
      </w:tr>
      <w:tr>
        <w:tc>
          <w:tcPr>
            <w:tcW w:type="dxa" w:w="3216"/>
          </w:tcPr>
          <w:p>
            <w:r>
              <w:t>Iniciar desarrollo</w:t>
            </w:r>
          </w:p>
        </w:tc>
        <w:tc>
          <w:tcPr>
            <w:tcW w:type="dxa" w:w="3216"/>
          </w:tcPr>
          <w:p>
            <w:r>
              <w:t>Producto y Tecnología</w:t>
            </w:r>
          </w:p>
        </w:tc>
        <w:tc>
          <w:tcPr>
            <w:tcW w:type="dxa" w:w="3216"/>
          </w:tcPr>
          <w:p>
            <w:r>
              <w:t>MVP en construcción.</w:t>
            </w:r>
          </w:p>
        </w:tc>
      </w:tr>
      <w:tr>
        <w:tc>
          <w:tcPr>
            <w:tcW w:type="dxa" w:w="3216"/>
          </w:tcPr>
          <w:p>
            <w:r>
              <w:t>Abrir pilotos</w:t>
            </w:r>
          </w:p>
        </w:tc>
        <w:tc>
          <w:tcPr>
            <w:tcW w:type="dxa" w:w="3216"/>
          </w:tcPr>
          <w:p>
            <w:r>
              <w:t>Comercial</w:t>
            </w:r>
          </w:p>
        </w:tc>
        <w:tc>
          <w:tcPr>
            <w:tcW w:type="dxa" w:w="3216"/>
          </w:tcPr>
          <w:p>
            <w:r>
              <w:t>Primeros clientes activos.</w:t>
            </w:r>
          </w:p>
        </w:tc>
      </w:tr>
    </w:tbl>
    <w:p>
      <w:pPr>
        <w:pStyle w:val="ListBullet"/>
      </w:pPr>
      <w:r>
        <w:t>Happy Paws queda posicionado como una solución viable para digitalizar el sector veterinario, con enfoque social, escalabilidad comercial y un modelo claro de monetización.</w:t>
      </w:r>
    </w:p>
    <w:p>
      <w:pPr>
        <w:pStyle w:val="Heading1"/>
      </w:pPr>
      <w:r>
        <w:rPr>
          <w:b/>
        </w:rPr>
        <w:t>22. 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Anexo</w:t>
            </w:r>
          </w:p>
        </w:tc>
        <w:tc>
          <w:tcPr>
            <w:tcW w:type="dxa" w:w="4824"/>
          </w:tcPr>
          <w:p>
            <w:r>
              <w:t>Contenido</w:t>
            </w:r>
          </w:p>
        </w:tc>
      </w:tr>
      <w:tr>
        <w:tc>
          <w:tcPr>
            <w:tcW w:type="dxa" w:w="4824"/>
          </w:tcPr>
          <w:p>
            <w:r>
              <w:t>A1</w:t>
            </w:r>
          </w:p>
        </w:tc>
        <w:tc>
          <w:tcPr>
            <w:tcW w:type="dxa" w:w="4824"/>
          </w:tcPr>
          <w:p>
            <w:r>
              <w:t>Supuestos financieros detallados</w:t>
            </w:r>
          </w:p>
        </w:tc>
      </w:tr>
      <w:tr>
        <w:tc>
          <w:tcPr>
            <w:tcW w:type="dxa" w:w="4824"/>
          </w:tcPr>
          <w:p>
            <w:r>
              <w:t>A2</w:t>
            </w:r>
          </w:p>
        </w:tc>
        <w:tc>
          <w:tcPr>
            <w:tcW w:type="dxa" w:w="4824"/>
          </w:tcPr>
          <w:p>
            <w:r>
              <w:t>Mapa de procesos del MVP</w:t>
            </w:r>
          </w:p>
        </w:tc>
      </w:tr>
      <w:tr>
        <w:tc>
          <w:tcPr>
            <w:tcW w:type="dxa" w:w="4824"/>
          </w:tcPr>
          <w:p>
            <w:r>
              <w:t>A3</w:t>
            </w:r>
          </w:p>
        </w:tc>
        <w:tc>
          <w:tcPr>
            <w:tcW w:type="dxa" w:w="4824"/>
          </w:tcPr>
          <w:p>
            <w:r>
              <w:t>Propuesta de diseño visual</w:t>
            </w:r>
          </w:p>
        </w:tc>
      </w:tr>
      <w:tr>
        <w:tc>
          <w:tcPr>
            <w:tcW w:type="dxa" w:w="4824"/>
          </w:tcPr>
          <w:p>
            <w:r>
              <w:t>A4</w:t>
            </w:r>
          </w:p>
        </w:tc>
        <w:tc>
          <w:tcPr>
            <w:tcW w:type="dxa" w:w="4824"/>
          </w:tcPr>
          <w:p>
            <w:r>
              <w:t>Lista de requerimientos funcionales</w:t>
            </w:r>
          </w:p>
        </w:tc>
      </w:tr>
      <w:tr>
        <w:tc>
          <w:tcPr>
            <w:tcW w:type="dxa" w:w="4824"/>
          </w:tcPr>
          <w:p>
            <w:r>
              <w:t>A5</w:t>
            </w:r>
          </w:p>
        </w:tc>
        <w:tc>
          <w:tcPr>
            <w:tcW w:type="dxa" w:w="4824"/>
          </w:tcPr>
          <w:p>
            <w:r>
              <w:t>Glosario y definiciones</w:t>
            </w:r>
          </w:p>
        </w:tc>
      </w:tr>
    </w:tbl>
    <w:p>
      <w:pPr>
        <w:pStyle w:val="Heading1"/>
      </w:pPr>
      <w:r>
        <w:rPr>
          <w:b/>
        </w:rPr>
        <w:t>Cierre</w:t>
      </w:r>
    </w:p>
    <w:p>
      <w:r>
        <w:rPr>
          <w:b/>
        </w:rPr>
        <w:t xml:space="preserve">Este documento deja una base más profesional para Word. </w:t>
      </w:r>
      <w:r>
        <w:t>Ahora incluye tablas, valores y secciones faltantes para una presentación más completa y ejecutiva.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