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COMPROMISO Y DISTRIBUCIÓN DE ROLES</w:t>
      </w:r>
    </w:p>
    <w:p>
      <w:r>
        <w:rPr>
          <w:b/>
        </w:rPr>
        <w:t xml:space="preserve">Proyecto: </w:t>
      </w:r>
      <w:r>
        <w:t>FoodTrack</w:t>
      </w:r>
    </w:p>
    <w:p>
      <w:r>
        <w:rPr>
          <w:b/>
        </w:rPr>
        <w:t xml:space="preserve">Microempresa: </w:t>
      </w:r>
      <w:r>
        <w:t>NubiraSoft, S.A.S.</w:t>
      </w:r>
    </w:p>
    <w:p>
      <w:r>
        <w:rPr>
          <w:b/>
        </w:rPr>
        <w:t xml:space="preserve">Módulo: </w:t>
      </w:r>
      <w:r>
        <w:t>BTVDS 3.8 – Proyecto innovador de desarrollo de Software</w:t>
      </w:r>
    </w:p>
    <w:p>
      <w:r>
        <w:rPr>
          <w:b/>
        </w:rPr>
        <w:t xml:space="preserve">Fecha: </w:t>
      </w:r>
      <w:r>
        <w:t>____ / ____ / 2026</w:t>
      </w:r>
    </w:p>
    <w:p>
      <w:pPr>
        <w:pStyle w:val="Heading2"/>
      </w:pPr>
      <w:r>
        <w:t>1. Compromiso del equipo</w:t>
      </w:r>
    </w:p>
    <w:p>
      <w:r>
        <w:t>Como equipo de NubiraSoft, nos comprometemos a participar en las actividades del proyecto FoodTrack, cumplir las tareas que corresponden a cada integrante, respetar los plazos acordados y mantener una buena comunicación durante el desarrollo del proyecto.</w:t>
      </w:r>
    </w:p>
    <w:p>
      <w:pPr>
        <w:pStyle w:val="Heading2"/>
      </w:pPr>
      <w:r>
        <w:t>2. Distribución de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Integrante</w:t>
            </w:r>
          </w:p>
        </w:tc>
        <w:tc>
          <w:tcPr>
            <w:tcW w:type="dxa" w:w="2160"/>
          </w:tcPr>
          <w:p>
            <w:r>
              <w:t>Rol</w:t>
            </w:r>
          </w:p>
        </w:tc>
        <w:tc>
          <w:tcPr>
            <w:tcW w:type="dxa" w:w="2160"/>
          </w:tcPr>
          <w:p>
            <w:r>
              <w:t>Responsabilidad principal</w:t>
            </w:r>
          </w:p>
        </w:tc>
        <w:tc>
          <w:tcPr>
            <w:tcW w:type="dxa" w:w="2160"/>
          </w:tcPr>
          <w:p>
            <w:r>
              <w:t>Firma</w:t>
            </w:r>
          </w:p>
        </w:tc>
      </w:tr>
      <w:tr>
        <w:tc>
          <w:tcPr>
            <w:tcW w:type="dxa" w:w="2160"/>
          </w:tcPr>
          <w:p>
            <w:r>
              <w:t>Juan Manuel Ayala Sánchez</w:t>
            </w:r>
          </w:p>
        </w:tc>
        <w:tc>
          <w:tcPr>
            <w:tcW w:type="dxa" w:w="2160"/>
          </w:tcPr>
          <w:p>
            <w:r>
              <w:t>Administrador Único / Representante Legal</w:t>
            </w:r>
          </w:p>
        </w:tc>
        <w:tc>
          <w:tcPr>
            <w:tcW w:type="dxa" w:w="2160"/>
          </w:tcPr>
          <w:p>
            <w:r>
              <w:t>Coordinar el trabajo general y dar seguimiento a los acuerdos del equipo.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Oscar Gilberto Galdámez García</w:t>
            </w:r>
          </w:p>
        </w:tc>
        <w:tc>
          <w:tcPr>
            <w:tcW w:type="dxa" w:w="2160"/>
          </w:tcPr>
          <w:p>
            <w:r>
              <w:t>Subgerente General / Codirector de Desarrollo</w:t>
            </w:r>
          </w:p>
        </w:tc>
        <w:tc>
          <w:tcPr>
            <w:tcW w:type="dxa" w:w="2160"/>
          </w:tcPr>
          <w:p>
            <w:r>
              <w:t>Apoyar la organización del desarrollo y coordinar tareas técnicas.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Lucio Edgardo Rodríguez Álvarez</w:t>
            </w:r>
          </w:p>
        </w:tc>
        <w:tc>
          <w:tcPr>
            <w:tcW w:type="dxa" w:w="2160"/>
          </w:tcPr>
          <w:p>
            <w:r>
              <w:t>Director de Infraestructura y Base de Datos</w:t>
            </w:r>
          </w:p>
        </w:tc>
        <w:tc>
          <w:tcPr>
            <w:tcW w:type="dxa" w:w="2160"/>
          </w:tcPr>
          <w:p>
            <w:r>
              <w:t>Apoyar la selección del DBMS y organizar lo relacionado con la base de datos.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Eliezer Ariel Romero Medina</w:t>
            </w:r>
          </w:p>
        </w:tc>
        <w:tc>
          <w:tcPr>
            <w:tcW w:type="dxa" w:w="2160"/>
          </w:tcPr>
          <w:p>
            <w:r>
              <w:t>Director de Diseño UI/UX</w:t>
            </w:r>
          </w:p>
        </w:tc>
        <w:tc>
          <w:tcPr>
            <w:tcW w:type="dxa" w:w="2160"/>
          </w:tcPr>
          <w:p>
            <w:r>
              <w:t>Apoyar el diseño de las pantallas y la presentación visual de FoodTrack.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Leslie Patricia Portillo Franco</w:t>
            </w:r>
          </w:p>
        </w:tc>
        <w:tc>
          <w:tcPr>
            <w:tcW w:type="dxa" w:w="2160"/>
          </w:tcPr>
          <w:p>
            <w:r>
              <w:t>Directora de Aseguramiento de Calidad (QA)</w:t>
            </w:r>
          </w:p>
        </w:tc>
        <w:tc>
          <w:tcPr>
            <w:tcW w:type="dxa" w:w="2160"/>
          </w:tcPr>
          <w:p>
            <w:r>
              <w:t>Revisar el funcionamiento y ayudar a detectar errores.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Paulina Marely Portillo Amaya</w:t>
            </w:r>
          </w:p>
        </w:tc>
        <w:tc>
          <w:tcPr>
            <w:tcW w:type="dxa" w:w="2160"/>
          </w:tcPr>
          <w:p>
            <w:r>
              <w:t>Directora de Marketing y Atención al Cliente</w:t>
            </w:r>
          </w:p>
        </w:tc>
        <w:tc>
          <w:tcPr>
            <w:tcW w:type="dxa" w:w="2160"/>
          </w:tcPr>
          <w:p>
            <w:r>
              <w:t>Apoyar la presentación del producto y la relación con las necesidades del usuario.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Cristian Noeli Arias Guevara</w:t>
            </w:r>
          </w:p>
        </w:tc>
        <w:tc>
          <w:tcPr>
            <w:tcW w:type="dxa" w:w="2160"/>
          </w:tcPr>
          <w:p>
            <w:r>
              <w:t>Encargado de Seguridad Informática y Control de Accesos</w:t>
            </w:r>
          </w:p>
        </w:tc>
        <w:tc>
          <w:tcPr>
            <w:tcW w:type="dxa" w:w="2160"/>
          </w:tcPr>
          <w:p>
            <w:r>
              <w:t>Apoyar la seguridad del sistema, control de accesos y organización del repositorio.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3. Acuerdos</w:t>
      </w:r>
    </w:p>
    <w:p>
      <w:pPr>
        <w:pStyle w:val="ListBullet"/>
      </w:pPr>
      <w:r>
        <w:t>Cada integrante se hará responsable de las tareas que le sean asignadas.</w:t>
      </w:r>
    </w:p>
    <w:p>
      <w:pPr>
        <w:pStyle w:val="ListBullet"/>
      </w:pPr>
      <w:r>
        <w:t>Los avances y problemas importantes se comunicarán al resto del equipo.</w:t>
      </w:r>
    </w:p>
    <w:p>
      <w:pPr>
        <w:pStyle w:val="ListBullet"/>
      </w:pPr>
      <w:r>
        <w:t>El repositorio Git se utilizará para llevar el control de los cambios del proyecto.</w:t>
      </w:r>
    </w:p>
    <w:p>
      <w:pPr>
        <w:pStyle w:val="ListBullet"/>
      </w:pPr>
      <w:r>
        <w:t>Las evidencias de la actividad se guardarán en el portafolio digital.</w:t>
      </w:r>
    </w:p>
    <w:p>
      <w:pPr>
        <w:pStyle w:val="ListBullet"/>
      </w:pPr>
      <w:r>
        <w:t>Cualquier cambio en las responsabilidades será acordado por el equipo.</w:t>
      </w:r>
    </w:p>
    <w:p>
      <w:r>
        <w:br/>
        <w:t>Con la firma de esta acta, los integrantes manifiestan que conocen las responsabilidades asignadas y se comprometen a participar en el trabajo de FoodTrack.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