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AA0DC" w14:textId="3814273F" w:rsidR="00E83200" w:rsidRDefault="00E83200" w:rsidP="00E83200">
      <w:pPr>
        <w:jc w:val="center"/>
        <w:rPr>
          <w:b/>
          <w:bCs/>
        </w:rPr>
      </w:pPr>
      <w:r>
        <w:rPr>
          <w:b/>
          <w:bCs/>
        </w:rPr>
        <w:t>FACE DE APRESTAMIENTO</w:t>
      </w:r>
    </w:p>
    <w:p w14:paraId="07FE41DD" w14:textId="5A25CCAA" w:rsidR="00E83200" w:rsidRPr="00E83200" w:rsidRDefault="00E83200" w:rsidP="00E83200">
      <w:r>
        <w:t>En esta fase se inicia el proceso de formulación del plan de manejo ambiental del acuífero, es una fase preparatoria y de planificación.</w:t>
      </w:r>
    </w:p>
    <w:p w14:paraId="26B00011" w14:textId="77777777" w:rsidR="00E83200" w:rsidRDefault="00E83200"/>
    <w:p w14:paraId="2D42559B" w14:textId="7FB4643C" w:rsidR="00431797" w:rsidRDefault="00E83200">
      <w:r w:rsidRPr="00E83200">
        <w:rPr>
          <w:noProof/>
        </w:rPr>
        <w:drawing>
          <wp:inline distT="0" distB="0" distL="0" distR="0" wp14:anchorId="71225E75" wp14:editId="01FEC3CE">
            <wp:extent cx="5612130" cy="20586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572B" w14:textId="44FAF2C0" w:rsidR="00E41FA0" w:rsidRDefault="00E41FA0"/>
    <w:p w14:paraId="4BE20007" w14:textId="59216B14" w:rsidR="00E41FA0" w:rsidRDefault="00E41FA0">
      <w:r w:rsidRPr="00E41FA0">
        <w:rPr>
          <w:b/>
          <w:bCs/>
        </w:rPr>
        <w:t>Conformación del equipo técnico y definición de la logística</w:t>
      </w:r>
      <w:r>
        <w:rPr>
          <w:b/>
          <w:bCs/>
        </w:rPr>
        <w:t xml:space="preserve">: </w:t>
      </w:r>
      <w:r>
        <w:t xml:space="preserve">Se deberá conformar un equipo de trabajo </w:t>
      </w:r>
      <w:r w:rsidRPr="00411FAF">
        <w:rPr>
          <w:highlight w:val="yellow"/>
        </w:rPr>
        <w:t>multidisciplinario</w:t>
      </w:r>
      <w:r>
        <w:t xml:space="preserve"> que contemplan el análisis de aspectos técnicos, sociales y económicos y que además involucran trabajos de campo y de oficina. Además, se deberá </w:t>
      </w:r>
      <w:r w:rsidRPr="00DB7329">
        <w:rPr>
          <w:highlight w:val="yellow"/>
        </w:rPr>
        <w:t>establecer la logística para abordar las diferentes fases del plan</w:t>
      </w:r>
      <w:r>
        <w:t xml:space="preserve">.  </w:t>
      </w:r>
    </w:p>
    <w:p w14:paraId="7215D65F" w14:textId="4ACE013C" w:rsidR="009B5837" w:rsidRDefault="009B5837"/>
    <w:p w14:paraId="5C12250D" w14:textId="2E6DBF9E" w:rsidR="009B5837" w:rsidRDefault="009B5837">
      <w:r w:rsidRPr="009B5837">
        <w:rPr>
          <w:b/>
          <w:bCs/>
        </w:rPr>
        <w:t>Recopilación y análisis de información secundaria</w:t>
      </w:r>
      <w:r>
        <w:rPr>
          <w:b/>
          <w:bCs/>
        </w:rPr>
        <w:t xml:space="preserve">: </w:t>
      </w:r>
      <w:r>
        <w:t xml:space="preserve">Se realizará una </w:t>
      </w:r>
      <w:r w:rsidRPr="001E6D02">
        <w:rPr>
          <w:highlight w:val="yellow"/>
        </w:rPr>
        <w:t>compilación</w:t>
      </w:r>
      <w:r>
        <w:t xml:space="preserve">, revisión y evaluación de </w:t>
      </w:r>
      <w:r w:rsidRPr="001E6D02">
        <w:rPr>
          <w:highlight w:val="yellow"/>
        </w:rPr>
        <w:t>información secundaria</w:t>
      </w:r>
      <w:r>
        <w:t xml:space="preserve">: </w:t>
      </w:r>
    </w:p>
    <w:p w14:paraId="435CE12C" w14:textId="4D2A6DC9" w:rsidR="009B5837" w:rsidRDefault="009B5837" w:rsidP="009B5837">
      <w:pPr>
        <w:pStyle w:val="ListParagraph"/>
        <w:numPr>
          <w:ilvl w:val="0"/>
          <w:numId w:val="1"/>
        </w:numPr>
      </w:pPr>
      <w:r>
        <w:t>Cartografía básica y temática</w:t>
      </w:r>
    </w:p>
    <w:p w14:paraId="55970866" w14:textId="0290A6BE" w:rsidR="009B5837" w:rsidRDefault="009B5837" w:rsidP="009B5837">
      <w:pPr>
        <w:pStyle w:val="ListParagraph"/>
        <w:numPr>
          <w:ilvl w:val="0"/>
          <w:numId w:val="1"/>
        </w:numPr>
      </w:pPr>
      <w:r>
        <w:t>Estudios</w:t>
      </w:r>
    </w:p>
    <w:p w14:paraId="7982BBD4" w14:textId="2DA090B8" w:rsidR="009B5837" w:rsidRDefault="009B5837" w:rsidP="009B5837">
      <w:pPr>
        <w:pStyle w:val="ListParagraph"/>
        <w:numPr>
          <w:ilvl w:val="0"/>
          <w:numId w:val="1"/>
        </w:numPr>
      </w:pPr>
      <w:r>
        <w:t>Informes</w:t>
      </w:r>
    </w:p>
    <w:p w14:paraId="25428AB7" w14:textId="0CFBC7EF" w:rsidR="009B5837" w:rsidRDefault="009B5837" w:rsidP="009B5837">
      <w:pPr>
        <w:pStyle w:val="ListParagraph"/>
        <w:numPr>
          <w:ilvl w:val="0"/>
          <w:numId w:val="1"/>
        </w:numPr>
      </w:pPr>
      <w:r>
        <w:t xml:space="preserve">Diagnósticos </w:t>
      </w:r>
    </w:p>
    <w:p w14:paraId="3231E6AE" w14:textId="037BE961" w:rsidR="009B5837" w:rsidRDefault="009B5837" w:rsidP="009B5837">
      <w:pPr>
        <w:pStyle w:val="ListParagraph"/>
        <w:numPr>
          <w:ilvl w:val="0"/>
          <w:numId w:val="1"/>
        </w:numPr>
      </w:pPr>
      <w:r>
        <w:t>Estadísticas</w:t>
      </w:r>
    </w:p>
    <w:p w14:paraId="1E3073B5" w14:textId="25D162EE" w:rsidR="009B5837" w:rsidRDefault="009B5837" w:rsidP="009B5837">
      <w:pPr>
        <w:pStyle w:val="ListParagraph"/>
        <w:numPr>
          <w:ilvl w:val="0"/>
          <w:numId w:val="1"/>
        </w:numPr>
      </w:pPr>
      <w:r>
        <w:t>Evaluaciones hidrogeológicas</w:t>
      </w:r>
    </w:p>
    <w:p w14:paraId="75CC8756" w14:textId="77777777" w:rsidR="00646593" w:rsidRDefault="00646593"/>
    <w:p w14:paraId="4AEBEA85" w14:textId="6C0B5368" w:rsidR="00975146" w:rsidRDefault="00975146">
      <w:r w:rsidRPr="00975146">
        <w:rPr>
          <w:b/>
          <w:bCs/>
        </w:rPr>
        <w:t>Coordinación institucional</w:t>
      </w:r>
      <w:r>
        <w:rPr>
          <w:b/>
          <w:bCs/>
        </w:rPr>
        <w:t xml:space="preserve">:  </w:t>
      </w:r>
      <w:r w:rsidRPr="00314746">
        <w:rPr>
          <w:highlight w:val="yellow"/>
        </w:rPr>
        <w:t>Identificar las instituciones</w:t>
      </w:r>
      <w:r>
        <w:t xml:space="preserve"> de carácter nacional, regional y local</w:t>
      </w:r>
      <w:r w:rsidR="004B678E">
        <w:t xml:space="preserve"> que </w:t>
      </w:r>
      <w:r w:rsidR="00CF2F3D">
        <w:t>están relacionadas con el acuífero</w:t>
      </w:r>
      <w:r w:rsidR="00524D78">
        <w:t>,</w:t>
      </w:r>
      <w:r>
        <w:t xml:space="preserve"> con las cuales se deberán </w:t>
      </w:r>
      <w:r w:rsidRPr="00314746">
        <w:rPr>
          <w:highlight w:val="yellow"/>
        </w:rPr>
        <w:t>coordinar</w:t>
      </w:r>
      <w:r>
        <w:t xml:space="preserve"> acciones para la formulación e implementación del PMAA.</w:t>
      </w:r>
    </w:p>
    <w:p w14:paraId="4365B0D6" w14:textId="26CF518E" w:rsidR="00975146" w:rsidRDefault="00975146"/>
    <w:p w14:paraId="7A787373" w14:textId="77777777" w:rsidR="005F352C" w:rsidRDefault="005F352C"/>
    <w:p w14:paraId="27639CB1" w14:textId="77777777" w:rsidR="008F1F34" w:rsidRDefault="008F1F34"/>
    <w:p w14:paraId="435AFEA4" w14:textId="77777777" w:rsidR="00E80AA0" w:rsidRDefault="00975146" w:rsidP="00975146">
      <w:pPr>
        <w:rPr>
          <w:b/>
          <w:bCs/>
        </w:rPr>
      </w:pPr>
      <w:r w:rsidRPr="00975146">
        <w:rPr>
          <w:b/>
          <w:bCs/>
        </w:rPr>
        <w:t>Identificación de actores y sectores claves, estrategia de participación y comunicación</w:t>
      </w:r>
      <w:r>
        <w:rPr>
          <w:b/>
          <w:bCs/>
        </w:rPr>
        <w:t>:</w:t>
      </w:r>
    </w:p>
    <w:p w14:paraId="1B8C3C54" w14:textId="77777777" w:rsidR="00E80AA0" w:rsidRDefault="00E80AA0" w:rsidP="00975146">
      <w:pPr>
        <w:rPr>
          <w:b/>
          <w:bCs/>
        </w:rPr>
      </w:pPr>
    </w:p>
    <w:p w14:paraId="23405032" w14:textId="3C547B49" w:rsidR="00E80AA0" w:rsidRDefault="00E80AA0" w:rsidP="00975146">
      <w:r>
        <w:t>Los actores y sectores incluyen:</w:t>
      </w:r>
    </w:p>
    <w:p w14:paraId="100A6774" w14:textId="34B8B9E8" w:rsidR="00E80AA0" w:rsidRPr="000E52C6" w:rsidRDefault="00E80AA0" w:rsidP="00E80AA0">
      <w:pPr>
        <w:pStyle w:val="ListParagraph"/>
        <w:numPr>
          <w:ilvl w:val="0"/>
          <w:numId w:val="1"/>
        </w:numPr>
        <w:rPr>
          <w:highlight w:val="yellow"/>
        </w:rPr>
      </w:pPr>
      <w:r w:rsidRPr="000E52C6">
        <w:rPr>
          <w:highlight w:val="yellow"/>
        </w:rPr>
        <w:t>Entidades territoriales</w:t>
      </w:r>
    </w:p>
    <w:p w14:paraId="2DC0C8B5" w14:textId="2E7BBE6E" w:rsidR="00E80AA0" w:rsidRPr="000E52C6" w:rsidRDefault="00E80AA0" w:rsidP="00E80AA0">
      <w:pPr>
        <w:pStyle w:val="ListParagraph"/>
        <w:numPr>
          <w:ilvl w:val="0"/>
          <w:numId w:val="1"/>
        </w:numPr>
        <w:rPr>
          <w:highlight w:val="yellow"/>
        </w:rPr>
      </w:pPr>
      <w:r w:rsidRPr="000E52C6">
        <w:rPr>
          <w:highlight w:val="yellow"/>
        </w:rPr>
        <w:t>La academia</w:t>
      </w:r>
    </w:p>
    <w:p w14:paraId="5C4541B9" w14:textId="48AD4707" w:rsidR="00E80AA0" w:rsidRPr="000E52C6" w:rsidRDefault="004545C6" w:rsidP="00E80AA0">
      <w:pPr>
        <w:pStyle w:val="ListParagraph"/>
        <w:numPr>
          <w:ilvl w:val="0"/>
          <w:numId w:val="1"/>
        </w:numPr>
        <w:rPr>
          <w:highlight w:val="yellow"/>
        </w:rPr>
      </w:pPr>
      <w:r w:rsidRPr="000E52C6">
        <w:rPr>
          <w:highlight w:val="yellow"/>
        </w:rPr>
        <w:t>Institutos</w:t>
      </w:r>
      <w:r w:rsidR="00E80AA0" w:rsidRPr="000E52C6">
        <w:rPr>
          <w:highlight w:val="yellow"/>
        </w:rPr>
        <w:t xml:space="preserve"> de investigación</w:t>
      </w:r>
    </w:p>
    <w:p w14:paraId="37297D6C" w14:textId="5610F919" w:rsidR="00E80AA0" w:rsidRPr="000E52C6" w:rsidRDefault="00E80AA0" w:rsidP="00E80AA0">
      <w:pPr>
        <w:pStyle w:val="ListParagraph"/>
        <w:numPr>
          <w:ilvl w:val="0"/>
          <w:numId w:val="1"/>
        </w:numPr>
        <w:rPr>
          <w:highlight w:val="yellow"/>
        </w:rPr>
      </w:pPr>
      <w:r w:rsidRPr="000E52C6">
        <w:rPr>
          <w:highlight w:val="yellow"/>
        </w:rPr>
        <w:t>Sectores económicos</w:t>
      </w:r>
    </w:p>
    <w:p w14:paraId="7080F3CF" w14:textId="10ED0BEF" w:rsidR="00E80AA0" w:rsidRPr="000E52C6" w:rsidRDefault="00E80AA0" w:rsidP="00E80AA0">
      <w:pPr>
        <w:pStyle w:val="ListParagraph"/>
        <w:numPr>
          <w:ilvl w:val="0"/>
          <w:numId w:val="1"/>
        </w:numPr>
        <w:rPr>
          <w:highlight w:val="yellow"/>
        </w:rPr>
      </w:pPr>
      <w:r w:rsidRPr="000E52C6">
        <w:rPr>
          <w:highlight w:val="yellow"/>
        </w:rPr>
        <w:t>Comunidad en general</w:t>
      </w:r>
    </w:p>
    <w:p w14:paraId="45C506FF" w14:textId="6DF320DA" w:rsidR="00975146" w:rsidRDefault="00975146" w:rsidP="00975146">
      <w:r>
        <w:t xml:space="preserve">Para la formulación de los PMAA, el </w:t>
      </w:r>
      <w:r w:rsidRPr="00A95ED9">
        <w:rPr>
          <w:u w:val="single"/>
        </w:rPr>
        <w:t>diagnostico social</w:t>
      </w:r>
      <w:r>
        <w:t xml:space="preserve"> puede fundamentarse </w:t>
      </w:r>
      <w:r w:rsidRPr="00A95ED9">
        <w:rPr>
          <w:u w:val="single"/>
        </w:rPr>
        <w:t>en la investigación participativa</w:t>
      </w:r>
      <w:r>
        <w:t>. Esta investigación participativa parte de la identificación de actores y sectores clave, su clasificación y su categorización.</w:t>
      </w:r>
    </w:p>
    <w:p w14:paraId="527E593B" w14:textId="4E09C776" w:rsidR="00975146" w:rsidRDefault="00975146" w:rsidP="00975146">
      <w:r>
        <w:t xml:space="preserve">Identificación de actores y sectores: </w:t>
      </w:r>
    </w:p>
    <w:p w14:paraId="6835DEB8" w14:textId="181EB98B" w:rsidR="00975146" w:rsidRDefault="00E80AA0" w:rsidP="00975146">
      <w:pPr>
        <w:pStyle w:val="ListParagraph"/>
        <w:numPr>
          <w:ilvl w:val="0"/>
          <w:numId w:val="2"/>
        </w:numPr>
      </w:pPr>
      <w:r>
        <w:t>Que formen parte de la comunidad localizada en el área de estudio</w:t>
      </w:r>
    </w:p>
    <w:p w14:paraId="56C43356" w14:textId="2A81FB4B" w:rsidR="00E80AA0" w:rsidRDefault="00E80AA0" w:rsidP="00E80AA0">
      <w:pPr>
        <w:pStyle w:val="ListParagraph"/>
        <w:numPr>
          <w:ilvl w:val="0"/>
          <w:numId w:val="2"/>
        </w:numPr>
      </w:pPr>
      <w:r>
        <w:t xml:space="preserve">Que estén o puedan verse </w:t>
      </w:r>
      <w:r w:rsidR="004545C6">
        <w:t>afectados</w:t>
      </w:r>
      <w:r>
        <w:t>, por las condiciones actuales o por las decisiones que se tomen.</w:t>
      </w:r>
    </w:p>
    <w:p w14:paraId="1B26F364" w14:textId="5C2CCB0E" w:rsidR="00E80AA0" w:rsidRDefault="00E80AA0" w:rsidP="00E80AA0">
      <w:r>
        <w:rPr>
          <w:b/>
          <w:bCs/>
        </w:rPr>
        <w:t xml:space="preserve">Comunicación: </w:t>
      </w:r>
      <w:r>
        <w:t xml:space="preserve">Tiene el fin de motivar </w:t>
      </w:r>
      <w:r w:rsidRPr="00BE02F8">
        <w:rPr>
          <w:highlight w:val="yellow"/>
        </w:rPr>
        <w:t>cambios de comportamiento de los actores</w:t>
      </w:r>
      <w:r>
        <w:t xml:space="preserve"> frente al manejo y protección de los recursos hídricos subterráneos.</w:t>
      </w:r>
    </w:p>
    <w:p w14:paraId="3D76BFB6" w14:textId="4CA1E4E0" w:rsidR="00E80AA0" w:rsidRDefault="00E80AA0" w:rsidP="00E80AA0"/>
    <w:p w14:paraId="4A1CAD55" w14:textId="26419D73" w:rsidR="00584CFA" w:rsidRDefault="00584CFA" w:rsidP="00E80AA0">
      <w:r w:rsidRPr="00584CFA">
        <w:rPr>
          <w:b/>
          <w:bCs/>
        </w:rPr>
        <w:t>Elaboración del plan de trabajo</w:t>
      </w:r>
      <w:r>
        <w:rPr>
          <w:b/>
          <w:bCs/>
        </w:rPr>
        <w:t xml:space="preserve">: </w:t>
      </w:r>
      <w:r>
        <w:t xml:space="preserve">Consiste en la definición de los </w:t>
      </w:r>
      <w:r w:rsidRPr="00BE02F8">
        <w:rPr>
          <w:highlight w:val="yellow"/>
        </w:rPr>
        <w:t>objetivos, alcance, actividades y productos</w:t>
      </w:r>
      <w:r>
        <w:t xml:space="preserve"> de cada una de las fases del PMAA.</w:t>
      </w:r>
    </w:p>
    <w:p w14:paraId="299DAB5F" w14:textId="77777777" w:rsidR="00584CFA" w:rsidRPr="00584CFA" w:rsidRDefault="00584CFA" w:rsidP="00E80AA0"/>
    <w:p w14:paraId="3E4201C5" w14:textId="353B9CE6" w:rsidR="00584CFA" w:rsidRDefault="00584CFA" w:rsidP="00584CFA">
      <w:pPr>
        <w:jc w:val="center"/>
        <w:rPr>
          <w:b/>
          <w:bCs/>
        </w:rPr>
      </w:pPr>
      <w:r>
        <w:rPr>
          <w:b/>
          <w:bCs/>
        </w:rPr>
        <w:t>FACE DE DIAGNOSTICO</w:t>
      </w:r>
    </w:p>
    <w:p w14:paraId="4AFF0662" w14:textId="34A4CDD8" w:rsidR="00584CFA" w:rsidRDefault="00584CFA" w:rsidP="00584CFA">
      <w:pPr>
        <w:jc w:val="center"/>
        <w:rPr>
          <w:b/>
          <w:bCs/>
        </w:rPr>
      </w:pPr>
    </w:p>
    <w:p w14:paraId="3179B50E" w14:textId="1B3B5A64" w:rsidR="00584CFA" w:rsidRDefault="00584CFA" w:rsidP="00584CFA">
      <w:r>
        <w:t xml:space="preserve">Se realiza la caracterización del sistema </w:t>
      </w:r>
      <w:r w:rsidR="00645B09">
        <w:t>acuífero</w:t>
      </w:r>
      <w:r>
        <w:t xml:space="preserve"> y de las condiciones socioculturales de la población </w:t>
      </w:r>
      <w:r w:rsidR="00645B09">
        <w:t>asociada,</w:t>
      </w:r>
    </w:p>
    <w:p w14:paraId="4F076939" w14:textId="138F47A1" w:rsidR="00645B09" w:rsidRPr="00584CFA" w:rsidRDefault="00645B09" w:rsidP="00645B09">
      <w:pPr>
        <w:pStyle w:val="ListParagraph"/>
        <w:numPr>
          <w:ilvl w:val="0"/>
          <w:numId w:val="1"/>
        </w:numPr>
      </w:pPr>
      <w:r>
        <w:t>Elaborar o actualizar la línea base de oferta y demanda de agua subterránea</w:t>
      </w:r>
    </w:p>
    <w:p w14:paraId="57BB051F" w14:textId="6B94A3DC" w:rsidR="00975146" w:rsidRDefault="00645B09" w:rsidP="00645B09">
      <w:pPr>
        <w:pStyle w:val="ListParagraph"/>
        <w:numPr>
          <w:ilvl w:val="0"/>
          <w:numId w:val="1"/>
        </w:numPr>
      </w:pPr>
      <w:r>
        <w:t>Identificar los conflictos y problemáticas por uso de este recurso</w:t>
      </w:r>
    </w:p>
    <w:p w14:paraId="405F1918" w14:textId="6C491E72" w:rsidR="00645B09" w:rsidRDefault="00645B09" w:rsidP="00645B09">
      <w:pPr>
        <w:pStyle w:val="ListParagraph"/>
        <w:numPr>
          <w:ilvl w:val="0"/>
          <w:numId w:val="1"/>
        </w:numPr>
      </w:pPr>
      <w:r>
        <w:t xml:space="preserve">Analizar la vulnerabilidad intrínseca de los acuíferos a la contaminación </w:t>
      </w:r>
    </w:p>
    <w:p w14:paraId="4C21F5FF" w14:textId="1237699A" w:rsidR="00645B09" w:rsidRDefault="00645B09" w:rsidP="00645B09">
      <w:pPr>
        <w:pStyle w:val="ListParagraph"/>
        <w:numPr>
          <w:ilvl w:val="0"/>
          <w:numId w:val="1"/>
        </w:numPr>
      </w:pPr>
      <w:r>
        <w:t xml:space="preserve">Identificar las fuentes potenciales de contaminación </w:t>
      </w:r>
    </w:p>
    <w:p w14:paraId="4E206E3B" w14:textId="77777777" w:rsidR="00645B09" w:rsidRDefault="00645B09" w:rsidP="00645B09">
      <w:pPr>
        <w:rPr>
          <w:noProof/>
        </w:rPr>
      </w:pPr>
    </w:p>
    <w:p w14:paraId="049D5D99" w14:textId="77777777" w:rsidR="00645B09" w:rsidRDefault="00645B09" w:rsidP="00645B09">
      <w:pPr>
        <w:rPr>
          <w:noProof/>
        </w:rPr>
      </w:pPr>
    </w:p>
    <w:p w14:paraId="7079BA7D" w14:textId="77777777" w:rsidR="00645B09" w:rsidRDefault="00645B09" w:rsidP="00645B09">
      <w:pPr>
        <w:rPr>
          <w:noProof/>
        </w:rPr>
      </w:pPr>
    </w:p>
    <w:p w14:paraId="1FF62A56" w14:textId="77777777" w:rsidR="00645B09" w:rsidRDefault="00645B09" w:rsidP="00645B09">
      <w:pPr>
        <w:rPr>
          <w:noProof/>
        </w:rPr>
      </w:pPr>
    </w:p>
    <w:p w14:paraId="6FFA4339" w14:textId="77777777" w:rsidR="00645B09" w:rsidRDefault="00645B09" w:rsidP="00645B09">
      <w:pPr>
        <w:rPr>
          <w:noProof/>
        </w:rPr>
      </w:pPr>
    </w:p>
    <w:p w14:paraId="4D020105" w14:textId="77777777" w:rsidR="00645B09" w:rsidRDefault="00645B09" w:rsidP="00645B09">
      <w:pPr>
        <w:rPr>
          <w:noProof/>
        </w:rPr>
      </w:pPr>
    </w:p>
    <w:p w14:paraId="23EE5EC6" w14:textId="77777777" w:rsidR="00645B09" w:rsidRDefault="00645B09" w:rsidP="00645B09">
      <w:pPr>
        <w:rPr>
          <w:noProof/>
        </w:rPr>
      </w:pPr>
    </w:p>
    <w:p w14:paraId="72DAE959" w14:textId="3FB24DA0" w:rsidR="00645B09" w:rsidRDefault="00645B09" w:rsidP="00645B09">
      <w:r w:rsidRPr="00645B09">
        <w:rPr>
          <w:noProof/>
        </w:rPr>
        <w:drawing>
          <wp:inline distT="0" distB="0" distL="0" distR="0" wp14:anchorId="7965834C" wp14:editId="21A22322">
            <wp:extent cx="5612130" cy="31013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DB47" w14:textId="09E0F8B4" w:rsidR="00645B09" w:rsidRPr="00645B09" w:rsidRDefault="00645B09" w:rsidP="00645B09">
      <w:pPr>
        <w:rPr>
          <w:b/>
          <w:bCs/>
        </w:rPr>
      </w:pPr>
    </w:p>
    <w:p w14:paraId="724297CB" w14:textId="04DDB81A" w:rsidR="002A2AB6" w:rsidRDefault="00645B09" w:rsidP="00645B09">
      <w:r w:rsidRPr="00645B09">
        <w:rPr>
          <w:b/>
          <w:bCs/>
        </w:rPr>
        <w:t>Modelo Hidrogeológico Conceptual</w:t>
      </w:r>
      <w:r>
        <w:rPr>
          <w:b/>
          <w:bCs/>
        </w:rPr>
        <w:t xml:space="preserve">: </w:t>
      </w:r>
      <w:r>
        <w:t xml:space="preserve">Con el objetivo de reducir el problema físico y el dominio del acuífero a una </w:t>
      </w:r>
      <w:r w:rsidRPr="00BE02F8">
        <w:rPr>
          <w:highlight w:val="yellow"/>
        </w:rPr>
        <w:t>versión simplificada de la realidad</w:t>
      </w:r>
      <w:r>
        <w:t>.</w:t>
      </w:r>
      <w:r w:rsidR="002A2AB6">
        <w:t xml:space="preserve"> Se debe recolectar, analizar, evaluar e integrar información sobre:</w:t>
      </w:r>
    </w:p>
    <w:p w14:paraId="01C40C29" w14:textId="1C6DCFCF" w:rsidR="002A2AB6" w:rsidRPr="002A2AB6" w:rsidRDefault="002A2AB6" w:rsidP="002A2AB6">
      <w:pPr>
        <w:pStyle w:val="ListParagraph"/>
        <w:numPr>
          <w:ilvl w:val="0"/>
          <w:numId w:val="1"/>
        </w:numPr>
        <w:rPr>
          <w:b/>
          <w:bCs/>
        </w:rPr>
      </w:pPr>
      <w:r w:rsidRPr="00BE02F8">
        <w:rPr>
          <w:b/>
          <w:bCs/>
          <w:highlight w:val="yellow"/>
        </w:rPr>
        <w:t>Geología</w:t>
      </w:r>
      <w:r>
        <w:rPr>
          <w:b/>
          <w:bCs/>
        </w:rPr>
        <w:t xml:space="preserve">: </w:t>
      </w:r>
      <w:r>
        <w:t>Estructuras geológicas que favorecen la circulación y almacenamiento de aguas subterráneas.</w:t>
      </w:r>
    </w:p>
    <w:p w14:paraId="1E353582" w14:textId="2782CCB3" w:rsidR="002A2AB6" w:rsidRPr="002A2AB6" w:rsidRDefault="002A2AB6" w:rsidP="002A2AB6">
      <w:pPr>
        <w:pStyle w:val="ListParagraph"/>
        <w:numPr>
          <w:ilvl w:val="0"/>
          <w:numId w:val="1"/>
        </w:numPr>
      </w:pPr>
      <w:r w:rsidRPr="00BE02F8">
        <w:rPr>
          <w:b/>
          <w:bCs/>
          <w:highlight w:val="yellow"/>
        </w:rPr>
        <w:t>Geofísica</w:t>
      </w:r>
      <w:r>
        <w:rPr>
          <w:b/>
          <w:bCs/>
        </w:rPr>
        <w:t xml:space="preserve">: </w:t>
      </w:r>
      <w:r w:rsidRPr="002A2AB6">
        <w:t>obtenerse información del subsuelo, la cual ayuda a</w:t>
      </w:r>
      <w:r>
        <w:t xml:space="preserve"> </w:t>
      </w:r>
      <w:r w:rsidRPr="002A2AB6">
        <w:t>identificar estructuras, fallas, estratificaciones, unidades hidrogeológicas, profundidad del basamento, condiciones</w:t>
      </w:r>
      <w:r>
        <w:t xml:space="preserve"> </w:t>
      </w:r>
      <w:r w:rsidRPr="002A2AB6">
        <w:t>de salinidad del agua, etc.</w:t>
      </w:r>
    </w:p>
    <w:p w14:paraId="1AC22FFC" w14:textId="43619335" w:rsidR="002A2AB6" w:rsidRPr="002A2AB6" w:rsidRDefault="002A2AB6" w:rsidP="002A2AB6">
      <w:pPr>
        <w:pStyle w:val="ListParagraph"/>
        <w:numPr>
          <w:ilvl w:val="0"/>
          <w:numId w:val="1"/>
        </w:numPr>
        <w:rPr>
          <w:b/>
          <w:bCs/>
        </w:rPr>
      </w:pPr>
      <w:r w:rsidRPr="00BE02F8">
        <w:rPr>
          <w:b/>
          <w:bCs/>
          <w:highlight w:val="yellow"/>
        </w:rPr>
        <w:t>Inventario de puntos de agua subterránea</w:t>
      </w:r>
      <w:r>
        <w:rPr>
          <w:b/>
          <w:bCs/>
        </w:rPr>
        <w:t xml:space="preserve">: </w:t>
      </w:r>
      <w:r>
        <w:t xml:space="preserve">Plantear aspectos sobre el funcionamiento del sistema </w:t>
      </w:r>
      <w:r w:rsidR="004545C6">
        <w:t>acuífero</w:t>
      </w:r>
    </w:p>
    <w:p w14:paraId="1A86AF29" w14:textId="4A9EDEAC" w:rsidR="002A2AB6" w:rsidRPr="00BE02F8" w:rsidRDefault="002A2AB6" w:rsidP="002A2AB6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BE02F8">
        <w:rPr>
          <w:b/>
          <w:bCs/>
          <w:highlight w:val="yellow"/>
        </w:rPr>
        <w:t>Hidrología</w:t>
      </w:r>
    </w:p>
    <w:p w14:paraId="0A595330" w14:textId="55E91B70" w:rsidR="002A2AB6" w:rsidRPr="00BE02F8" w:rsidRDefault="002A2AB6" w:rsidP="002A2AB6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BE02F8">
        <w:rPr>
          <w:b/>
          <w:bCs/>
          <w:highlight w:val="yellow"/>
        </w:rPr>
        <w:t>Hidro química</w:t>
      </w:r>
    </w:p>
    <w:p w14:paraId="35B860C5" w14:textId="48EC7784" w:rsidR="002A2AB6" w:rsidRPr="00BE02F8" w:rsidRDefault="002A2AB6" w:rsidP="002A2AB6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BE02F8">
        <w:rPr>
          <w:b/>
          <w:bCs/>
          <w:highlight w:val="yellow"/>
        </w:rPr>
        <w:t>Hidráulica subterránea</w:t>
      </w:r>
    </w:p>
    <w:p w14:paraId="4D83C932" w14:textId="1ED73790" w:rsidR="002A2AB6" w:rsidRDefault="002A2AB6" w:rsidP="0014691B">
      <w:r>
        <w:t>El modelo hidrogeológico conceptual permite abordar las zonas de recarga, tránsito y descarga, su relación con otros acuíferos, con las aguas superficiales y marinas, y de esta forma establecer las medidas para el manejo del acuífero.</w:t>
      </w:r>
    </w:p>
    <w:p w14:paraId="05FA59C6" w14:textId="3346B0C9" w:rsidR="000F4C42" w:rsidRDefault="000F4C42" w:rsidP="000F4C42">
      <w:r w:rsidRPr="000F4C42">
        <w:rPr>
          <w:b/>
          <w:bCs/>
        </w:rPr>
        <w:t>Análisis de la oferta y la demanda del agua subterránea</w:t>
      </w:r>
      <w:r>
        <w:rPr>
          <w:b/>
          <w:bCs/>
        </w:rPr>
        <w:t xml:space="preserve">: </w:t>
      </w:r>
      <w:r w:rsidRPr="000F4C42">
        <w:t xml:space="preserve">determinar </w:t>
      </w:r>
      <w:r w:rsidRPr="0014691B">
        <w:rPr>
          <w:highlight w:val="yellow"/>
        </w:rPr>
        <w:t>la cantidad</w:t>
      </w:r>
      <w:r w:rsidRPr="000F4C42">
        <w:t xml:space="preserve"> de agua que puede ser </w:t>
      </w:r>
      <w:r w:rsidRPr="0014691B">
        <w:rPr>
          <w:highlight w:val="yellow"/>
        </w:rPr>
        <w:t>extraída</w:t>
      </w:r>
      <w:r w:rsidRPr="000F4C42">
        <w:t xml:space="preserve"> del medio subterráneo para abastecer las necesidades de una </w:t>
      </w:r>
      <w:r w:rsidRPr="0014691B">
        <w:rPr>
          <w:highlight w:val="yellow"/>
        </w:rPr>
        <w:t>población sin comprometer la disponibilidad futura</w:t>
      </w:r>
    </w:p>
    <w:p w14:paraId="39F8D980" w14:textId="1ABCCC1C" w:rsidR="000F4C42" w:rsidRDefault="000F4C42" w:rsidP="000F4C42"/>
    <w:p w14:paraId="57EF0205" w14:textId="2EFD30CA" w:rsidR="000F4C42" w:rsidRDefault="000F4C42" w:rsidP="000F4C42">
      <w:r w:rsidRPr="000F4C42">
        <w:rPr>
          <w:b/>
          <w:bCs/>
        </w:rPr>
        <w:t>Vulnerabilidad intrínseca de los acuíferos a la contaminación</w:t>
      </w:r>
      <w:r>
        <w:rPr>
          <w:b/>
          <w:bCs/>
        </w:rPr>
        <w:t xml:space="preserve">: </w:t>
      </w:r>
      <w:r w:rsidRPr="000F4C42">
        <w:t>las características propias de un acuífero que determinan la facilidad con que un contaminante derivado de actividades antrópicas o fenómenos naturales pueda llegar a afectarlo</w:t>
      </w:r>
      <w:r>
        <w:t>.</w:t>
      </w:r>
    </w:p>
    <w:p w14:paraId="424588A1" w14:textId="2DFE1956" w:rsidR="000F4C42" w:rsidRDefault="000F4C42" w:rsidP="000F4C42">
      <w:r w:rsidRPr="000F4C42">
        <w:rPr>
          <w:b/>
          <w:bCs/>
        </w:rPr>
        <w:t>Inventario de fuentes potenciales de contaminación de las aguas</w:t>
      </w:r>
      <w:r>
        <w:rPr>
          <w:b/>
          <w:bCs/>
        </w:rPr>
        <w:t xml:space="preserve"> </w:t>
      </w:r>
      <w:r w:rsidRPr="000F4C42">
        <w:rPr>
          <w:b/>
          <w:bCs/>
        </w:rPr>
        <w:t>subterráneas</w:t>
      </w:r>
      <w:r>
        <w:rPr>
          <w:b/>
          <w:bCs/>
        </w:rPr>
        <w:t xml:space="preserve">: </w:t>
      </w:r>
      <w:r w:rsidRPr="000F4C42">
        <w:t>debe incluir aquellas fuentes que estén generando o pueden generar lixiviaciones o flujos preferenciales con solutos que alteren la calidad natural de las aguas subterráneas.</w:t>
      </w:r>
    </w:p>
    <w:p w14:paraId="19DF1B21" w14:textId="455386A2" w:rsidR="000F4C42" w:rsidRDefault="000F4C42" w:rsidP="004545C6">
      <w:r w:rsidRPr="000F4C42">
        <w:rPr>
          <w:b/>
          <w:bCs/>
        </w:rPr>
        <w:t>Diagnóstico Participativo</w:t>
      </w:r>
      <w:r>
        <w:rPr>
          <w:b/>
          <w:bCs/>
        </w:rPr>
        <w:t>:</w:t>
      </w:r>
      <w:r w:rsidR="004545C6">
        <w:rPr>
          <w:b/>
          <w:bCs/>
        </w:rPr>
        <w:t xml:space="preserve"> </w:t>
      </w:r>
      <w:r w:rsidR="004545C6" w:rsidRPr="004545C6">
        <w:t xml:space="preserve">se busca conocer las </w:t>
      </w:r>
      <w:r w:rsidR="004545C6" w:rsidRPr="00153B09">
        <w:rPr>
          <w:highlight w:val="yellow"/>
        </w:rPr>
        <w:t>expectativas de la población</w:t>
      </w:r>
      <w:r w:rsidR="004545C6" w:rsidRPr="004545C6">
        <w:t xml:space="preserve"> hacia el plan de manejo ambiental de acuíferos, así como las carencias y necesidades en relación con el recurso hídrico subterráneo.</w:t>
      </w:r>
    </w:p>
    <w:p w14:paraId="3060C686" w14:textId="0BACDC13" w:rsidR="004545C6" w:rsidRDefault="004545C6" w:rsidP="004545C6"/>
    <w:p w14:paraId="01836CC5" w14:textId="134F85EB" w:rsidR="004545C6" w:rsidRDefault="004545C6" w:rsidP="004545C6">
      <w:r w:rsidRPr="004545C6">
        <w:rPr>
          <w:b/>
          <w:bCs/>
        </w:rPr>
        <w:t>Identificación de las Problemáticas sobre el Acuífero</w:t>
      </w:r>
      <w:r>
        <w:rPr>
          <w:b/>
          <w:bCs/>
        </w:rPr>
        <w:t>:</w:t>
      </w:r>
      <w:r w:rsidRPr="004545C6">
        <w:t xml:space="preserve"> Problemáticas relacionadas con la contaminación, el desabastecimiento y los posibles conflictos por uso del suelo en zonas de interés hidrogeológico.</w:t>
      </w:r>
    </w:p>
    <w:p w14:paraId="6CD146C9" w14:textId="292C8322" w:rsidR="004545C6" w:rsidRDefault="004545C6" w:rsidP="004545C6">
      <w:pPr>
        <w:rPr>
          <w:b/>
          <w:bCs/>
        </w:rPr>
      </w:pPr>
      <w:r w:rsidRPr="004545C6">
        <w:rPr>
          <w:b/>
          <w:bCs/>
        </w:rPr>
        <w:t>Riesgos de contaminación y de agotamiento de las aguas subterráneas</w:t>
      </w:r>
    </w:p>
    <w:p w14:paraId="2BAF811A" w14:textId="2B2ECD9D" w:rsidR="004545C6" w:rsidRPr="000F4C42" w:rsidRDefault="004545C6" w:rsidP="004545C6">
      <w:pPr>
        <w:rPr>
          <w:b/>
          <w:bCs/>
        </w:rPr>
      </w:pPr>
      <w:r w:rsidRPr="004545C6">
        <w:rPr>
          <w:b/>
          <w:bCs/>
        </w:rPr>
        <w:t>Conflictos por usos del suelo en zonas de interés hidrogeológico</w:t>
      </w:r>
    </w:p>
    <w:sectPr w:rsidR="004545C6" w:rsidRPr="000F4C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1875F1"/>
    <w:multiLevelType w:val="hybridMultilevel"/>
    <w:tmpl w:val="F1281FFC"/>
    <w:lvl w:ilvl="0" w:tplc="C74C26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0A7431"/>
    <w:multiLevelType w:val="hybridMultilevel"/>
    <w:tmpl w:val="4948D3CA"/>
    <w:lvl w:ilvl="0" w:tplc="E49262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3538784">
    <w:abstractNumId w:val="0"/>
  </w:num>
  <w:num w:numId="2" w16cid:durableId="1380125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200"/>
    <w:rsid w:val="000E52C6"/>
    <w:rsid w:val="000F4C42"/>
    <w:rsid w:val="0014691B"/>
    <w:rsid w:val="00153296"/>
    <w:rsid w:val="00153B09"/>
    <w:rsid w:val="001E6D02"/>
    <w:rsid w:val="002A2AB6"/>
    <w:rsid w:val="00314746"/>
    <w:rsid w:val="00411FAF"/>
    <w:rsid w:val="00431797"/>
    <w:rsid w:val="004545C6"/>
    <w:rsid w:val="004B678E"/>
    <w:rsid w:val="00524D78"/>
    <w:rsid w:val="00584CFA"/>
    <w:rsid w:val="005F352C"/>
    <w:rsid w:val="00645B09"/>
    <w:rsid w:val="00646593"/>
    <w:rsid w:val="00836FD9"/>
    <w:rsid w:val="008F1F34"/>
    <w:rsid w:val="00975146"/>
    <w:rsid w:val="009B5837"/>
    <w:rsid w:val="009B701F"/>
    <w:rsid w:val="00A60DBE"/>
    <w:rsid w:val="00A95ED9"/>
    <w:rsid w:val="00BE02F8"/>
    <w:rsid w:val="00CF2F3D"/>
    <w:rsid w:val="00DB7329"/>
    <w:rsid w:val="00E41FA0"/>
    <w:rsid w:val="00E80AA0"/>
    <w:rsid w:val="00E83200"/>
    <w:rsid w:val="00F5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F1CCA"/>
  <w15:chartTrackingRefBased/>
  <w15:docId w15:val="{C5C1955A-3022-4EB8-9DF9-3F1BD0DF4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8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BE42B2B2878914AA5005A61C2918A1F" ma:contentTypeVersion="11" ma:contentTypeDescription="Crear nuevo documento." ma:contentTypeScope="" ma:versionID="91e5c8c0d2d760bf15f3032536845dbc">
  <xsd:schema xmlns:xsd="http://www.w3.org/2001/XMLSchema" xmlns:xs="http://www.w3.org/2001/XMLSchema" xmlns:p="http://schemas.microsoft.com/office/2006/metadata/properties" xmlns:ns3="235d5c38-a917-470b-8060-6a9067165178" targetNamespace="http://schemas.microsoft.com/office/2006/metadata/properties" ma:root="true" ma:fieldsID="524fcefb3f9c7c51116cce7e5a3a392d" ns3:_="">
    <xsd:import namespace="235d5c38-a917-470b-8060-6a906716517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5d5c38-a917-470b-8060-6a90671651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B11DF6C-617A-4C11-BE84-FA77825CA14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542E6D-A2A6-4A77-A49D-8C477CBAF2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5d5c38-a917-470b-8060-6a90671651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3657AEE-29C9-4B88-AAE8-08DC39263C1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1</Pages>
  <Words>676</Words>
  <Characters>3857</Characters>
  <Application>Microsoft Office Word</Application>
  <DocSecurity>4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FELIPE ORDOÑEZ ORTIZ</dc:creator>
  <cp:keywords/>
  <dc:description/>
  <cp:lastModifiedBy>CRISTIAN FELIPE ORDOÑEZ ORTIZ</cp:lastModifiedBy>
  <cp:revision>21</cp:revision>
  <dcterms:created xsi:type="dcterms:W3CDTF">2022-09-30T04:53:00Z</dcterms:created>
  <dcterms:modified xsi:type="dcterms:W3CDTF">2022-10-01T14:54:00Z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0x010100FBE42B2B2878914AA5005A61C2918A1F</vt:lpwstr>
  </property>
</Properties>
</file>