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CB1" w:rsidRPr="00F36CB1" w:rsidRDefault="00460B35" w:rsidP="00460B35">
      <w:pPr>
        <w:pStyle w:val="Ttulo1"/>
        <w:rPr>
          <w:lang w:val="es-ES"/>
        </w:rPr>
      </w:pPr>
      <w:r>
        <w:rPr>
          <w:lang w:val="es-ES"/>
        </w:rPr>
        <w:t>Procesamiento Banco de Bogotá, Colpatria por UPDATE BANCOS.</w:t>
      </w:r>
      <w:r w:rsidR="00F36CB1">
        <w:rPr>
          <w:lang w:val="es-ES"/>
        </w:rPr>
        <w:br/>
      </w:r>
    </w:p>
    <w:p w:rsidR="00F36CB1" w:rsidRPr="00F36CB1" w:rsidRDefault="00F36CB1" w:rsidP="00F36CB1">
      <w:pPr>
        <w:pStyle w:val="Prrafodelista"/>
        <w:rPr>
          <w:lang w:val="es-ES"/>
        </w:rPr>
      </w:pPr>
    </w:p>
    <w:p w:rsidR="00F36CB1" w:rsidRDefault="00F36CB1" w:rsidP="00F36CB1">
      <w:pPr>
        <w:pStyle w:val="Prrafodelista"/>
        <w:rPr>
          <w:lang w:val="es-ES"/>
        </w:rPr>
      </w:pPr>
      <w:r>
        <w:rPr>
          <w:lang w:val="es-ES"/>
        </w:rPr>
        <w:t>1 – descargar Los archivos llegan al correo:</w:t>
      </w:r>
    </w:p>
    <w:p w:rsidR="00F36CB1" w:rsidRPr="00F36CB1" w:rsidRDefault="00F36CB1" w:rsidP="00F36CB1">
      <w:pPr>
        <w:pStyle w:val="Prrafodelista"/>
        <w:rPr>
          <w:lang w:val="es-ES"/>
        </w:rPr>
      </w:pPr>
    </w:p>
    <w:p w:rsidR="00F36CB1" w:rsidRPr="00F36CB1" w:rsidRDefault="00F36CB1" w:rsidP="00F36CB1">
      <w:pPr>
        <w:pStyle w:val="Prrafodelista"/>
        <w:rPr>
          <w:lang w:val="es-ES"/>
        </w:rPr>
      </w:pPr>
      <w:r>
        <w:rPr>
          <w:noProof/>
          <w:lang w:eastAsia="es-CO"/>
        </w:rPr>
        <w:drawing>
          <wp:inline distT="0" distB="0" distL="0" distR="0" wp14:anchorId="5C2ED675" wp14:editId="01B20AB9">
            <wp:extent cx="5612130" cy="63315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CB1" w:rsidRDefault="00F36CB1" w:rsidP="00F36CB1">
      <w:pPr>
        <w:pStyle w:val="Prrafodelista"/>
        <w:rPr>
          <w:lang w:val="es-ES"/>
        </w:rPr>
      </w:pPr>
    </w:p>
    <w:p w:rsidR="00F36CB1" w:rsidRPr="00F36CB1" w:rsidRDefault="00F36CB1" w:rsidP="00F36CB1">
      <w:pPr>
        <w:pStyle w:val="Prrafodelista"/>
        <w:rPr>
          <w:lang w:val="es-ES"/>
        </w:rPr>
      </w:pPr>
      <w:r>
        <w:rPr>
          <w:lang w:val="es-ES"/>
        </w:rPr>
        <w:t>2. S</w:t>
      </w:r>
      <w:r w:rsidRPr="00F36CB1">
        <w:rPr>
          <w:lang w:val="es-ES"/>
        </w:rPr>
        <w:t xml:space="preserve">e ingresa a el link:  </w:t>
      </w:r>
    </w:p>
    <w:p w:rsidR="00F36CB1" w:rsidRPr="00F36CB1" w:rsidRDefault="00F36CB1" w:rsidP="00F36CB1">
      <w:pPr>
        <w:pStyle w:val="Prrafodelista"/>
        <w:rPr>
          <w:lang w:val="es-ES"/>
        </w:rPr>
      </w:pPr>
    </w:p>
    <w:p w:rsidR="00F36CB1" w:rsidRPr="00F36CB1" w:rsidRDefault="00F36CB1" w:rsidP="00F36CB1">
      <w:pPr>
        <w:pStyle w:val="Prrafodelista"/>
        <w:rPr>
          <w:lang w:val="es-ES"/>
        </w:rPr>
      </w:pPr>
      <w:r w:rsidRPr="00F36CB1">
        <w:rPr>
          <w:lang w:val="es-ES"/>
        </w:rPr>
        <w:lastRenderedPageBreak/>
        <w:t>http://www.esbus.transfiriendo.com/UPDATEBANCOS/default.aspx?ReturnUrl=%2fUPDATEBANCOS%2fplantillaPrincipal.aspx</w:t>
      </w:r>
    </w:p>
    <w:p w:rsidR="00F36CB1" w:rsidRPr="00F36CB1" w:rsidRDefault="00F36CB1" w:rsidP="00F36CB1">
      <w:pPr>
        <w:pStyle w:val="Prrafodelista"/>
        <w:rPr>
          <w:lang w:val="es-ES"/>
        </w:rPr>
      </w:pPr>
      <w:r>
        <w:rPr>
          <w:lang w:val="es-ES"/>
        </w:rPr>
        <w:t xml:space="preserve">Credenciales: </w:t>
      </w:r>
    </w:p>
    <w:p w:rsidR="00F36CB1" w:rsidRPr="00F36CB1" w:rsidRDefault="00F36CB1" w:rsidP="00F36CB1">
      <w:pPr>
        <w:pStyle w:val="Prrafodelista"/>
        <w:rPr>
          <w:lang w:val="es-ES"/>
        </w:rPr>
      </w:pPr>
      <w:r w:rsidRPr="00F36CB1">
        <w:rPr>
          <w:lang w:val="es-ES"/>
        </w:rPr>
        <w:t xml:space="preserve">usuario: </w:t>
      </w:r>
      <w:proofErr w:type="spellStart"/>
      <w:r w:rsidRPr="00F36CB1">
        <w:rPr>
          <w:lang w:val="es-ES"/>
        </w:rPr>
        <w:t>proce</w:t>
      </w:r>
      <w:proofErr w:type="spellEnd"/>
    </w:p>
    <w:p w:rsidR="00F36CB1" w:rsidRDefault="00F36CB1" w:rsidP="00F36CB1">
      <w:pPr>
        <w:pStyle w:val="Prrafodelista"/>
        <w:rPr>
          <w:lang w:val="es-ES"/>
        </w:rPr>
      </w:pPr>
      <w:r w:rsidRPr="00F36CB1">
        <w:rPr>
          <w:lang w:val="es-ES"/>
        </w:rPr>
        <w:t>contraseña: abc123</w:t>
      </w:r>
    </w:p>
    <w:p w:rsidR="00F36CB1" w:rsidRDefault="00F36CB1" w:rsidP="00F36CB1">
      <w:pPr>
        <w:ind w:left="360"/>
        <w:rPr>
          <w:lang w:val="es-ES"/>
        </w:rPr>
      </w:pPr>
      <w:r>
        <w:rPr>
          <w:noProof/>
          <w:lang w:eastAsia="es-CO"/>
        </w:rPr>
        <w:drawing>
          <wp:inline distT="0" distB="0" distL="0" distR="0" wp14:anchorId="63835CB0" wp14:editId="35C47A42">
            <wp:extent cx="5612130" cy="31337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CB1" w:rsidRDefault="00F36CB1" w:rsidP="00F36CB1">
      <w:pPr>
        <w:ind w:left="360"/>
        <w:rPr>
          <w:lang w:val="es-ES"/>
        </w:rPr>
      </w:pPr>
      <w:r>
        <w:rPr>
          <w:lang w:val="es-ES"/>
        </w:rPr>
        <w:t>3.Despues Seleccionar en el menú Procesamiento.</w:t>
      </w:r>
    </w:p>
    <w:p w:rsidR="00F36CB1" w:rsidRDefault="00F36CB1" w:rsidP="00F36CB1">
      <w:pPr>
        <w:ind w:left="360"/>
        <w:rPr>
          <w:lang w:val="es-ES"/>
        </w:rPr>
      </w:pPr>
      <w:r>
        <w:rPr>
          <w:noProof/>
          <w:lang w:eastAsia="es-CO"/>
        </w:rPr>
        <w:drawing>
          <wp:inline distT="0" distB="0" distL="0" distR="0" wp14:anchorId="484704A7" wp14:editId="152AD027">
            <wp:extent cx="5612130" cy="3672840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CB1" w:rsidRDefault="00F36CB1" w:rsidP="00F36CB1">
      <w:pPr>
        <w:ind w:left="360"/>
        <w:rPr>
          <w:lang w:val="es-ES"/>
        </w:rPr>
      </w:pPr>
    </w:p>
    <w:p w:rsidR="00F36CB1" w:rsidRDefault="00F36CB1" w:rsidP="00F36CB1">
      <w:pPr>
        <w:ind w:left="360"/>
        <w:rPr>
          <w:lang w:val="es-ES"/>
        </w:rPr>
      </w:pPr>
      <w:r>
        <w:rPr>
          <w:lang w:val="es-ES"/>
        </w:rPr>
        <w:t>4- Al desplegarse el menú de procesamiento, seleccionamos Banco de Bogotá.</w:t>
      </w:r>
    </w:p>
    <w:p w:rsidR="00F36CB1" w:rsidRDefault="00F36CB1" w:rsidP="00F36CB1">
      <w:pPr>
        <w:ind w:left="360"/>
        <w:rPr>
          <w:lang w:val="es-ES"/>
        </w:rPr>
      </w:pPr>
    </w:p>
    <w:p w:rsidR="00F36CB1" w:rsidRDefault="00F36CB1" w:rsidP="00F36CB1">
      <w:pPr>
        <w:ind w:left="360"/>
        <w:rPr>
          <w:lang w:val="es-ES"/>
        </w:rPr>
      </w:pPr>
      <w:r>
        <w:rPr>
          <w:noProof/>
          <w:lang w:eastAsia="es-CO"/>
        </w:rPr>
        <w:drawing>
          <wp:inline distT="0" distB="0" distL="0" distR="0" wp14:anchorId="006D32B2" wp14:editId="55AD3F2E">
            <wp:extent cx="5612130" cy="3554095"/>
            <wp:effectExtent l="0" t="0" r="762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CB1" w:rsidRDefault="00F36CB1" w:rsidP="00F36CB1">
      <w:pPr>
        <w:ind w:left="360"/>
        <w:rPr>
          <w:lang w:val="es-ES"/>
        </w:rPr>
      </w:pPr>
      <w:r>
        <w:rPr>
          <w:lang w:val="es-ES"/>
        </w:rPr>
        <w:t>5- Seleccionamos la opción de examinar…</w:t>
      </w:r>
    </w:p>
    <w:p w:rsidR="00F36CB1" w:rsidRDefault="00F36CB1" w:rsidP="00F36CB1">
      <w:pPr>
        <w:ind w:left="360"/>
        <w:rPr>
          <w:lang w:val="es-ES"/>
        </w:rPr>
      </w:pPr>
      <w:r>
        <w:rPr>
          <w:noProof/>
          <w:lang w:eastAsia="es-CO"/>
        </w:rPr>
        <w:drawing>
          <wp:inline distT="0" distB="0" distL="0" distR="0" wp14:anchorId="4955A068" wp14:editId="26AA7720">
            <wp:extent cx="5705475" cy="1539875"/>
            <wp:effectExtent l="0" t="0" r="9525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CB1" w:rsidRDefault="00F36CB1" w:rsidP="00F36CB1">
      <w:pPr>
        <w:ind w:left="360"/>
        <w:rPr>
          <w:lang w:val="es-ES"/>
        </w:rPr>
      </w:pPr>
      <w:r>
        <w:rPr>
          <w:lang w:val="es-ES"/>
        </w:rPr>
        <w:t xml:space="preserve">6- </w:t>
      </w:r>
      <w:r w:rsidR="00460B35">
        <w:rPr>
          <w:lang w:val="es-ES"/>
        </w:rPr>
        <w:t xml:space="preserve">Seleccionamos el archivo a procesar </w:t>
      </w:r>
    </w:p>
    <w:p w:rsidR="00460B35" w:rsidRDefault="00460B35" w:rsidP="00F36CB1">
      <w:pPr>
        <w:ind w:left="360"/>
        <w:rPr>
          <w:lang w:val="es-ES"/>
        </w:rPr>
      </w:pPr>
      <w:r>
        <w:rPr>
          <w:noProof/>
          <w:lang w:eastAsia="es-CO"/>
        </w:rPr>
        <w:lastRenderedPageBreak/>
        <w:drawing>
          <wp:inline distT="0" distB="0" distL="0" distR="0" wp14:anchorId="56BE3DB4" wp14:editId="23728D08">
            <wp:extent cx="6005490" cy="17240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7047" cy="17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35" w:rsidRDefault="00460B35" w:rsidP="00F36CB1">
      <w:pPr>
        <w:ind w:left="360"/>
        <w:rPr>
          <w:lang w:val="es-ES"/>
        </w:rPr>
      </w:pPr>
      <w:r>
        <w:rPr>
          <w:lang w:val="es-ES"/>
        </w:rPr>
        <w:t xml:space="preserve">7- Luego Oprimo la opción de </w:t>
      </w:r>
      <w:proofErr w:type="gramStart"/>
      <w:r>
        <w:rPr>
          <w:lang w:val="es-ES"/>
        </w:rPr>
        <w:t>Cargar ,</w:t>
      </w:r>
      <w:proofErr w:type="gramEnd"/>
      <w:r>
        <w:rPr>
          <w:lang w:val="es-ES"/>
        </w:rPr>
        <w:t xml:space="preserve"> luego </w:t>
      </w:r>
      <w:proofErr w:type="spellStart"/>
      <w:r>
        <w:rPr>
          <w:lang w:val="es-ES"/>
        </w:rPr>
        <w:t>Preview</w:t>
      </w:r>
      <w:proofErr w:type="spellEnd"/>
      <w:r>
        <w:rPr>
          <w:lang w:val="es-ES"/>
        </w:rPr>
        <w:t xml:space="preserve"> y por ultimo procesar.</w:t>
      </w:r>
    </w:p>
    <w:p w:rsidR="00460B35" w:rsidRDefault="00460B35" w:rsidP="00F36CB1">
      <w:pPr>
        <w:ind w:left="360"/>
        <w:rPr>
          <w:lang w:val="es-ES"/>
        </w:rPr>
      </w:pPr>
      <w:r>
        <w:rPr>
          <w:noProof/>
          <w:lang w:eastAsia="es-CO"/>
        </w:rPr>
        <w:drawing>
          <wp:inline distT="0" distB="0" distL="0" distR="0" wp14:anchorId="26FD0BB9" wp14:editId="00BFE0C0">
            <wp:extent cx="5612130" cy="3343910"/>
            <wp:effectExtent l="0" t="0" r="762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35" w:rsidRDefault="00460B35" w:rsidP="00F36CB1">
      <w:pPr>
        <w:ind w:left="360"/>
        <w:rPr>
          <w:lang w:val="es-ES"/>
        </w:rPr>
      </w:pPr>
      <w:r>
        <w:rPr>
          <w:lang w:val="es-ES"/>
        </w:rPr>
        <w:t>8- En bitácora pondremos el monto y total de registros antes Procesar.</w:t>
      </w:r>
    </w:p>
    <w:p w:rsidR="00460B35" w:rsidRDefault="00460B35" w:rsidP="00F36CB1">
      <w:pPr>
        <w:ind w:left="360"/>
        <w:rPr>
          <w:lang w:val="es-ES"/>
        </w:rPr>
      </w:pPr>
      <w:bookmarkStart w:id="0" w:name="_GoBack"/>
      <w:r>
        <w:rPr>
          <w:noProof/>
          <w:lang w:eastAsia="es-CO"/>
        </w:rPr>
        <w:lastRenderedPageBreak/>
        <w:drawing>
          <wp:inline distT="0" distB="0" distL="0" distR="0" wp14:anchorId="686A689A" wp14:editId="474AE907">
            <wp:extent cx="5612130" cy="276288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60B35" w:rsidRDefault="00460B35" w:rsidP="00F36CB1">
      <w:pPr>
        <w:ind w:left="360"/>
        <w:rPr>
          <w:lang w:val="es-ES"/>
        </w:rPr>
      </w:pPr>
      <w:r>
        <w:rPr>
          <w:lang w:val="es-ES"/>
        </w:rPr>
        <w:t>9. anotar el total de registros procesados exitosamente en bitácora en el libro correspondiente.</w:t>
      </w:r>
    </w:p>
    <w:p w:rsidR="00460B35" w:rsidRDefault="00460B35" w:rsidP="00F36CB1">
      <w:pPr>
        <w:ind w:left="360"/>
        <w:rPr>
          <w:lang w:val="es-ES"/>
        </w:rPr>
      </w:pPr>
      <w:r>
        <w:rPr>
          <w:noProof/>
          <w:lang w:eastAsia="es-CO"/>
        </w:rPr>
        <w:drawing>
          <wp:inline distT="0" distB="0" distL="0" distR="0" wp14:anchorId="28A4FBA6" wp14:editId="61B2389A">
            <wp:extent cx="5612130" cy="345122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35" w:rsidRDefault="00460B35" w:rsidP="00F36CB1">
      <w:pPr>
        <w:ind w:left="360"/>
        <w:rPr>
          <w:lang w:val="es-ES"/>
        </w:rPr>
      </w:pPr>
    </w:p>
    <w:p w:rsidR="00460B35" w:rsidRDefault="00460B35" w:rsidP="00F36CB1">
      <w:pPr>
        <w:ind w:left="360"/>
        <w:rPr>
          <w:lang w:val="es-ES"/>
        </w:rPr>
      </w:pPr>
      <w:r>
        <w:rPr>
          <w:lang w:val="es-ES"/>
        </w:rPr>
        <w:t xml:space="preserve">Ahora se realiza </w:t>
      </w:r>
      <w:r>
        <w:rPr>
          <w:lang w:val="es-ES"/>
        </w:rPr>
        <w:t xml:space="preserve">Procesamiento Banco de Bogotá, Colpatria por </w:t>
      </w:r>
      <w:proofErr w:type="spellStart"/>
      <w:r>
        <w:rPr>
          <w:lang w:val="es-ES"/>
        </w:rPr>
        <w:t>Ibancos</w:t>
      </w:r>
      <w:proofErr w:type="spellEnd"/>
    </w:p>
    <w:p w:rsidR="00460B35" w:rsidRPr="00F36CB1" w:rsidRDefault="00460B35" w:rsidP="00F36CB1">
      <w:pPr>
        <w:ind w:left="360"/>
        <w:rPr>
          <w:lang w:val="es-ES"/>
        </w:rPr>
      </w:pPr>
    </w:p>
    <w:sectPr w:rsidR="00460B35" w:rsidRPr="00F36CB1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46AC" w:rsidRDefault="00E146AC" w:rsidP="00F36CB1">
      <w:pPr>
        <w:spacing w:after="0" w:line="240" w:lineRule="auto"/>
      </w:pPr>
      <w:r>
        <w:separator/>
      </w:r>
    </w:p>
  </w:endnote>
  <w:endnote w:type="continuationSeparator" w:id="0">
    <w:p w:rsidR="00E146AC" w:rsidRDefault="00E146AC" w:rsidP="00F36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46AC" w:rsidRDefault="00E146AC" w:rsidP="00F36CB1">
      <w:pPr>
        <w:spacing w:after="0" w:line="240" w:lineRule="auto"/>
      </w:pPr>
      <w:r>
        <w:separator/>
      </w:r>
    </w:p>
  </w:footnote>
  <w:footnote w:type="continuationSeparator" w:id="0">
    <w:p w:rsidR="00E146AC" w:rsidRDefault="00E146AC" w:rsidP="00F36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CB1" w:rsidRDefault="00F36CB1">
    <w:pPr>
      <w:pStyle w:val="Encabezado"/>
      <w:rPr>
        <w:lang w:val="es-ES"/>
      </w:rPr>
    </w:pPr>
    <w:r>
      <w:rPr>
        <w:lang w:val="es-ES"/>
      </w:rPr>
      <w:t>Procesamiento de Banco de Bogotá, Colpatria.</w:t>
    </w:r>
  </w:p>
  <w:p w:rsidR="00F36CB1" w:rsidRPr="00F36CB1" w:rsidRDefault="00F36CB1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905561"/>
    <w:multiLevelType w:val="hybridMultilevel"/>
    <w:tmpl w:val="C2B057F4"/>
    <w:lvl w:ilvl="0" w:tplc="C8D07F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CB1"/>
    <w:rsid w:val="001A4A0B"/>
    <w:rsid w:val="00460B35"/>
    <w:rsid w:val="00E146AC"/>
    <w:rsid w:val="00F3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AF9CC"/>
  <w15:chartTrackingRefBased/>
  <w15:docId w15:val="{9B02C1BC-1CE4-4D96-8387-763CB3D48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B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36C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36C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6CB1"/>
  </w:style>
  <w:style w:type="paragraph" w:styleId="Piedepgina">
    <w:name w:val="footer"/>
    <w:basedOn w:val="Normal"/>
    <w:link w:val="PiedepginaCar"/>
    <w:uiPriority w:val="99"/>
    <w:unhideWhenUsed/>
    <w:rsid w:val="00F36C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6CB1"/>
  </w:style>
  <w:style w:type="character" w:customStyle="1" w:styleId="Ttulo1Car">
    <w:name w:val="Título 1 Car"/>
    <w:basedOn w:val="Fuentedeprrafopredeter"/>
    <w:link w:val="Ttulo1"/>
    <w:uiPriority w:val="9"/>
    <w:rsid w:val="00460B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128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Vargas Suarez</dc:creator>
  <cp:keywords/>
  <dc:description/>
  <cp:lastModifiedBy>Cristian Camilo Vargas Suarez</cp:lastModifiedBy>
  <cp:revision>1</cp:revision>
  <dcterms:created xsi:type="dcterms:W3CDTF">2024-05-24T16:42:00Z</dcterms:created>
  <dcterms:modified xsi:type="dcterms:W3CDTF">2024-05-24T17:06:00Z</dcterms:modified>
</cp:coreProperties>
</file>