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1A365D"/>
          <w:sz w:val="28"/>
        </w:rPr>
        <w:t>SISTEMA DE QUEJAS, RECLAMOS, DENUNCIAS Y SUGERENCIAS</w:t>
      </w:r>
    </w:p>
    <w:p>
      <w:pPr>
        <w:jc w:val="center"/>
      </w:pPr>
      <w:r>
        <w:rPr>
          <w:rFonts w:ascii="Calibri" w:hAnsi="Calibri" w:eastAsia="Calibri"/>
          <w:b/>
          <w:color w:val="2C5282"/>
          <w:sz w:val="24"/>
        </w:rPr>
        <w:t>CON MÓDULO DE BITÁCORAS MUNICIPALES</w:t>
      </w:r>
    </w:p>
    <w:p>
      <w:pPr>
        <w:jc w:val="center"/>
      </w:pPr>
      <w:r>
        <w:rPr>
          <w:rFonts w:ascii="Calibri" w:hAnsi="Calibri" w:eastAsia="Calibri"/>
          <w:b/>
          <w:sz w:val="22"/>
        </w:rPr>
        <w:t>CASO DE USO</w:t>
      </w:r>
    </w:p>
    <w:p>
      <w:pPr>
        <w:jc w:val="center"/>
      </w:pPr>
      <w:r>
        <w:rPr>
          <w:rFonts w:ascii="Calibri" w:hAnsi="Calibri" w:eastAsia="Calibri"/>
          <w:b/>
          <w:color w:val="1A365D"/>
          <w:sz w:val="32"/>
        </w:rPr>
        <w:t>CU-03: GESTIONAR CASO</w:t>
      </w:r>
    </w:p>
    <w:p>
      <w:pPr>
        <w:jc w:val="center"/>
      </w:pPr>
      <w:r>
        <w:rPr>
          <w:rFonts w:ascii="Calibri" w:hAnsi="Calibri" w:eastAsia="Calibri"/>
          <w:b w:val="0"/>
          <w:sz w:val="22"/>
        </w:rPr>
        <w:t>Asignación, Revisión y Administración de Casos por Agentes y Supervisores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Institución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Código CU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Municipalidad / Institución Pública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CU-03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1.0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Nombre del Caso de Uso</w:t>
            </w:r>
          </w:p>
        </w:tc>
        <w:tc>
          <w:tcPr>
            <w:tcW w:type="dxa" w:w="2351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351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Autor</w:t>
            </w:r>
          </w:p>
        </w:tc>
        <w:tc>
          <w:tcPr>
            <w:tcW w:type="dxa" w:w="2351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Gestionar Caso del Sistema QRDS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15/07/2026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Bryan Cristales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Aprobado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Caso de Uso Previo</w:t>
            </w:r>
          </w:p>
        </w:tc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Caso de Uso Siguiente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CU-02: Registrar Caso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CU-04: Actualizar Seguimiento del Caso</w:t>
            </w:r>
          </w:p>
        </w:tc>
      </w:tr>
    </w:tbl>
    <w:p/>
    <w:p>
      <w:r>
        <w:rPr>
          <w:rFonts w:ascii="Calibri" w:hAnsi="Calibri" w:eastAsia="Calibri"/>
          <w:b/>
          <w:color w:val="1A365D"/>
          <w:sz w:val="28"/>
        </w:rPr>
        <w:t>1. Historial de Revisiones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Nombre</w:t>
            </w:r>
          </w:p>
        </w:tc>
        <w:tc>
          <w:tcPr>
            <w:tcW w:type="dxa" w:w="2351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351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Descripción del Cambio</w:t>
            </w:r>
          </w:p>
        </w:tc>
        <w:tc>
          <w:tcPr>
            <w:tcW w:type="dxa" w:w="2351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Versión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Bryan Cristales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15/07/2026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Definición Inicial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1.0</w:t>
            </w:r>
          </w:p>
        </w:tc>
      </w:tr>
    </w:tbl>
    <w:p/>
    <w:p>
      <w:r>
        <w:rPr>
          <w:rFonts w:ascii="Calibri" w:hAnsi="Calibri" w:eastAsia="Calibri"/>
          <w:b/>
          <w:color w:val="1A365D"/>
          <w:sz w:val="28"/>
        </w:rPr>
        <w:t>2. Introducción</w:t>
      </w:r>
    </w:p>
    <w:p>
      <w:pPr>
        <w:spacing w:after="120"/>
        <w:jc w:val="both"/>
      </w:pPr>
      <w:r>
        <w:rPr>
          <w:rFonts w:ascii="Calibri" w:hAnsi="Calibri" w:eastAsia="Calibri"/>
          <w:b w:val="0"/>
          <w:sz w:val="22"/>
        </w:rPr>
        <w:t>El presente documento describe el Caso de Uso CU-03: Gestionar Caso del Sistema de Quejas, Reclamos, Denuncias y Sugerencias (QRDS) Municipal. Este caso de uso corresponde al módulo de Administración de Casos definido en los Términos de Referencia (TDR) y constituye el puente entre el registro público de un caso (CU-02) y su seguimiento operativo (CU-04).</w:t>
      </w:r>
    </w:p>
    <w:p>
      <w:pPr>
        <w:spacing w:after="120"/>
        <w:jc w:val="both"/>
      </w:pPr>
      <w:r>
        <w:rPr>
          <w:rFonts w:ascii="Calibri" w:hAnsi="Calibri" w:eastAsia="Calibri"/>
          <w:b w:val="0"/>
          <w:sz w:val="22"/>
        </w:rPr>
        <w:t>Una vez que un ciudadano registra un caso y este queda en estado RECIBIDO, los usuarios internos autenticados (Administrador, Supervisor y Agente) pueden visualizar, filtrar, asignar, revisar y cambiar el estado operativo del caso. Toda acción de gestión queda registrada de forma inmutable en la bitácora de auditoría, cumpliendo el módulo de Bitácoras exigido por el TDR.</w:t>
      </w:r>
    </w:p>
    <w:p>
      <w:r>
        <w:rPr>
          <w:rFonts w:ascii="Calibri" w:hAnsi="Calibri" w:eastAsia="Calibri"/>
          <w:b/>
          <w:color w:val="1A365D"/>
          <w:sz w:val="28"/>
        </w:rPr>
        <w:t>3. Objetivo</w:t>
      </w:r>
    </w:p>
    <w:p>
      <w:pPr>
        <w:spacing w:after="120"/>
        <w:jc w:val="both"/>
      </w:pPr>
      <w:r>
        <w:rPr>
          <w:rFonts w:ascii="Calibri" w:hAnsi="Calibri" w:eastAsia="Calibri"/>
          <w:b w:val="0"/>
          <w:sz w:val="22"/>
        </w:rPr>
        <w:t>Permitir a los usuarios internos autenticados administrar los casos registrados en el sistema: visualizar el detalle, asignar agentes responsables, cambiar el estado operativo dentro del ciclo de vida permitido, registrar observaciones internas y garantizar la trazabilidad completa de cada acción en la bitácora de auditoría.</w:t>
      </w:r>
    </w:p>
    <w:p>
      <w:r>
        <w:rPr>
          <w:rFonts w:ascii="Calibri" w:hAnsi="Calibri" w:eastAsia="Calibri"/>
          <w:b/>
          <w:color w:val="1A365D"/>
          <w:sz w:val="28"/>
        </w:rPr>
        <w:t>4. Definición del Caso de Uso</w:t>
      </w:r>
    </w:p>
    <w:p>
      <w:r>
        <w:rPr>
          <w:rFonts w:ascii="Calibri" w:hAnsi="Calibri" w:eastAsia="Calibri"/>
          <w:b/>
          <w:color w:val="2C5282"/>
          <w:sz w:val="24"/>
        </w:rPr>
        <w:t>4.1 Actores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Actor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AC-01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Administrador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Usuario con rol ADMIN. Puede gestionar cualquier caso, asignar/reasignar agentes, anular casos y acceder a toda la bandeja.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AC-02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Supervisor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Usuario con rol SUPERVISOR. Gestiona y asigna casos de su área/dependencia. Puede reasignar entre agentes de su equipo.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AC-03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Agente / Funcionario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Usuario con rol AGENTE. Visualiza y gestiona únicamente los casos que le fueron asignados. Puede cambiar estados operativos y registrar observaciones.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AC-04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Sistema QRDS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Sistema que valida permisos, aplica reglas de transición de estado, notifica cambios y registra eventos en bitácora.</w:t>
            </w:r>
          </w:p>
        </w:tc>
      </w:tr>
    </w:tbl>
    <w:p/>
    <w:p>
      <w:r>
        <w:rPr>
          <w:rFonts w:ascii="Calibri" w:hAnsi="Calibri" w:eastAsia="Calibri"/>
          <w:b/>
          <w:color w:val="2C5282"/>
          <w:sz w:val="24"/>
        </w:rPr>
        <w:t>4.2 Precondiciones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El usuario debe estar autenticado mediante CU-01 con un token JWT válido y rol ADMIN, SUPERVISOR o AGENTE.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Deben existir casos registrados en la base de datos (provenientes de CU-02) con estado RECIBIDO o superior.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La base de datos PostgreSQL debe estar operativa con las tablas: casos, usuarios, bitacora_casos, documentos_caso.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El módulo de bitácoras debe estar activo para registrar todas las acciones de gestión.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El backend Spring Boot y el frontend deben estar activos y comunicándose por HTTPS.</w:t>
      </w:r>
    </w:p>
    <w:p>
      <w:r>
        <w:rPr>
          <w:rFonts w:ascii="Calibri" w:hAnsi="Calibri" w:eastAsia="Calibri"/>
          <w:b/>
          <w:color w:val="1A365D"/>
          <w:sz w:val="28"/>
        </w:rPr>
        <w:t>5. Flujo Normal Básico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Paso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Actor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Usuario Interno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Inicia sesión (CU-01) y es redirigido a su bandeja de casos según rol: ADMIN → /admin/casos | SUPERVISOR → /supervisor/casos | AGENTE → /agente/casos.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Carga la bandeja de casos aplicando filtros por rol: ADMIN ve todos; SUPERVISOR ve los de su área; AGENTE ve solo los asignados a él. [RN-01]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Despliega la lista con: código de seguimiento, tipo, ciudadano (o Anónimo), área, estado, fecha de registro, agente asignado y prioridad.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Usuario Interno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Selecciona un caso de la bandeja para ver su detalle, o aplica filtros (estado, tipo, rango de fechas, área, sin asignar). [FA-01]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Muestra el detalle del caso: datos del ciudadano, descripción, documentos adjuntos, historial de estados, observaciones internas y agente actual. [RN-02]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Usuario Interno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Si el caso está RECIBIDO y sin asignar, el Supervisor/Admin selecciona un agente disponible y confirma la asignación. [RN-03] [FA-02]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7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Asigna el agente al caso, cambia el estado a EN_REVISION, notifica al agente y registra el evento en bitácora. [RN-04] [RN-05]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8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Agente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Revisa el caso asignado: lee la descripción, descarga adjuntos si aplica y determina la validez del caso.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9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Agente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Cambia el estado a EN_PROCESO y registra una observación interna con el plan de atención. [RN-06] [FA-03]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Valida la transición de estado según el ciclo de vida permitido. [RN-07] [FA-04]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Actualiza estado y fecha_ultima_actualizacion en BD. Envía notificación al ciudadano (si no es anónimo) indicando que su caso está en proceso. [RN-08]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12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Registra en bitácora: usuario, fecha, hora, IP, código del caso, estado anterior → estado nuevo, descripción de la acción. [RN-05]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13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Muestra confirmación: Caso actualizado correctamente y refresca el detalle con el nuevo estado.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14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—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Fin del caso de uso.</w:t>
            </w:r>
          </w:p>
        </w:tc>
      </w:tr>
    </w:tbl>
    <w:p/>
    <w:p>
      <w:r>
        <w:rPr>
          <w:rFonts w:ascii="Calibri" w:hAnsi="Calibri" w:eastAsia="Calibri"/>
          <w:b/>
          <w:color w:val="1A365D"/>
          <w:sz w:val="28"/>
        </w:rPr>
        <w:t>6. Flujos Alternos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Nombre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FA-01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Filtrar / Buscar Casos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El usuario aplica filtros en la bandeja (estado, tipo Q/R/D/S, área, fechas, código de seguimiento, sin asignar). El sistema actualiza la lista. Si no hay resultados, muestra: No se encontraron casos con los criterios indicados.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FA-02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Reasignar Caso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Un Supervisor o Admin selecciona un caso ya asignado y elige un nuevo agente. El sistema actualiza agente_asignado_id, notifica al agente anterior y al nuevo, y registra REASIGNACION en bitácora. El estado no cambia automáticamente.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FA-03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Agregar Observación Sin Cambio de Estado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El agente registra una observación interna sin cambiar el estado. El sistema guarda la nota, actualiza fecha_ultima_actualizacion y registra en bitácora. Las observaciones internas NO son visibles para el ciudadano.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FA-04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Transición de Estado Inválida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El usuario intenta una transición no permitida (ej. RECIBIDO → CERRADO). El sistema rechaza la acción con HTTP 400 y muestra: Transición de estado no permitida. Consulte el ciclo de vida del caso. No se modifica BD ni bitácora de cambio de estado.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FA-05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Caso Sin Agente Disponible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Al asignar, no hay agentes activos en el área. El sistema muestra: No hay agentes disponibles en esta área. Contacte al administrador. El caso permanece en RECIBIDO.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FA-06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Acceso Denegado por Rol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Un AGENTE intenta abrir o modificar un caso no asignado a él. El sistema retorna HTTP 403 y muestra: No tiene permisos para gestionar este caso. Registra el intento en bitácora.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FA-07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Anular Caso (Solo Admin)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El Administrador selecciona Anular Caso, ingresa justificación obligatoria (mín. 20 caracteres) y confirma. El sistema cambia estado a ANULADO (final), notifica si aplica y registra en bitácora con la justificación. [RN-09]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FA-08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Error de Conexión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El backend no responde. El sistema muestra: Error al gestionar el caso. Verifique su conexión e intente nuevamente. No se aplica ningún cambio parcial.</w:t>
            </w:r>
          </w:p>
        </w:tc>
      </w:tr>
    </w:tbl>
    <w:p/>
    <w:p>
      <w:r>
        <w:rPr>
          <w:rFonts w:ascii="Calibri" w:hAnsi="Calibri" w:eastAsia="Calibri"/>
          <w:b/>
          <w:color w:val="1A365D"/>
          <w:sz w:val="28"/>
        </w:rPr>
        <w:t>7. Postcondiciones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El caso quedó asignado a un agente (si aplica) y/o con estado actualizado según la transición válida.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fecha_ultima_actualizacion del caso fue actualizada.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El evento de gestión (asignación, cambio de estado, observación, anulación) quedó registrado de forma inmutable en bitácora.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Si hubo cambio de estado visible al ciudadano y el caso no es anónimo, se envió notificación por correo.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El caso queda disponible para el CU-04 (Actualizar Seguimiento), CU-05 (Resolver Caso) o CU-06 (Cerrar Caso) según el estado alcanzado.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Las observaciones internas permanecen visibles solo para usuarios autenticados con permiso sobre el caso.</w:t>
      </w:r>
    </w:p>
    <w:p>
      <w:r>
        <w:rPr>
          <w:rFonts w:ascii="Calibri" w:hAnsi="Calibri" w:eastAsia="Calibri"/>
          <w:b/>
          <w:color w:val="1A365D"/>
          <w:sz w:val="28"/>
        </w:rPr>
        <w:t>8. Reglas de Negocio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RN-01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Visibilidad por rol: ADMIN ve todos los casos; SUPERVISOR ve casos de su área_dependencia; AGENTE ve únicamente casos donde agente_asignado_id = su userId. Un AGENTE no puede ver la bandeja global ni casos sin asignar.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RN-02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El detalle del caso para usuarios internos incluye datos completos (ciudadano, email, teléfono, descripción, adjuntos). La vista pública (CU-00/CU-02 consulta) solo expone código, tipo, estado y fechas.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RN-03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Solo ADMIN y SUPERVISOR pueden asignar o reasignar agentes. El AGENTE no puede autoasignarse casos ni reasignar a otros.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RN-04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Al asignar por primera vez un caso en estado RECIBIDO, el sistema cambia automáticamente el estado a EN_REVISION.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RN-05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Toda asignación, reasignación, cambio de estado, observación o anulación debe registrarse en bitacora_casos con: usuario_id, caso_id, tipo_evento, estado_anterior, estado_nuevo, descripcion, fecha_hora, ip_cliente. Tabla INMUTABLE (solo INSERT).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RN-06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Los cambios de estado manuales requieren una observación/justificación mínima de 10 caracteres, excepto la asignación automática RECIBIDO → EN_REVISION.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RN-07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Transiciones permitidas: RECIBIDO→EN_REVISION|ANULADO; EN_REVISION→EN_PROCESO|ANULADO; EN_PROCESO→RESUELTO|EN_REVISION; RESUELTO→CERRADO|EN_PROCESO; CERRADO y ANULADO son estados finales (sin transición saliente).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RN-08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Notificación al ciudadano: ante cambio a EN_PROCESO, RESUELTO, CERRADO o ANULADO, si el caso NO es anónimo y tiene email, se envía correo con código, nuevo estado y mensaje institucional. Las observaciones internas nunca se incluyen en el correo.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RN-09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Solo el rol ADMIN puede anular un caso. La anulación exige justificación ≥ 20 caracteres y queda registrada en bitácora. Un caso ANULADO no puede reabrirse.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RN-10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Un caso CERRADO o ANULADO no admite nuevas observaciones ni cambios de estado. Solo consulta y descarga de adjuntos históricos (con registro en bitácora de descarga).</w:t>
            </w:r>
          </w:p>
        </w:tc>
      </w:tr>
    </w:tbl>
    <w:p/>
    <w:p>
      <w:r>
        <w:rPr>
          <w:rFonts w:ascii="Calibri" w:hAnsi="Calibri" w:eastAsia="Calibri"/>
          <w:b/>
          <w:color w:val="1A365D"/>
          <w:sz w:val="28"/>
        </w:rPr>
        <w:t>9. Requerimientos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RNF-01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Rendimiento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La bandeja de casos debe cargar en ≤ 3 segundos con hasta 500 registros paginados (20 por página por defecto).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RNF-02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Seguridad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Todos los endpoints de gestión requieren JWT válido + RoleGuard. Validación de propiedad del caso en backend (no solo en frontend).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RNF-03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Usabilidad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Bandeja con filtros, ordenamiento por columnas, paginación y badges de color por estado.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RNF-04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Auditoría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Ninguna operación de UPDATE/DELETE sobre tablas de bitácora. Triggers o permisos de BD que bloqueen modificación.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RNF-05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Disponibilidad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El módulo de gestión depende de autenticación; si el portal público está en mantenimiento, la bandeja interna puede operar de forma independiente.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RNF-06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Integridad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Las transiciones de estado se validan en el servicio de dominio (CasoService), no solo en la UI, para evitar inconsistencias.</w:t>
            </w:r>
          </w:p>
        </w:tc>
      </w:tr>
    </w:tbl>
    <w:p/>
    <w:p>
      <w:r>
        <w:rPr>
          <w:rFonts w:ascii="Calibri" w:hAnsi="Calibri" w:eastAsia="Calibri"/>
          <w:b/>
          <w:color w:val="1A365D"/>
          <w:sz w:val="28"/>
        </w:rPr>
        <w:t>10. Ciclo de Vida del Caso (Recordatorio Operativo)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Quién puede actuar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Acción típica en CU-03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RECIBIDO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Admin / Supervisor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Asignar agente → pasa a EN_REVISION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EN_REVISION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Agente asignado / Supervisor / Admin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Validar caso → EN_PROCESO; o Admin → ANULADO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EN_PROCESO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Agente asignado / Supervisor / Admin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Continuar gestión; derivar a CU-05 Resolver o volver a EN_REVISION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RESUELTO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Agente / Supervisor / Admin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Preparar cierre (CU-06) o reabrir a EN_PROCESO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CERRADO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Solo consulta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Estado final — sin gestión adicional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ANULADO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Solo consulta (Admin creó)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Estado final — con justificación en bitácora</w:t>
            </w:r>
          </w:p>
        </w:tc>
      </w:tr>
    </w:tbl>
    <w:p/>
    <w:p>
      <w:r>
        <w:rPr>
          <w:rFonts w:ascii="Calibri" w:hAnsi="Calibri" w:eastAsia="Calibri"/>
          <w:b/>
          <w:color w:val="1A365D"/>
          <w:sz w:val="28"/>
        </w:rPr>
        <w:t>11. Descripción de la Interfaz (Mockup Textual)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Contenido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Header interno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Logo, nombre del sistema, nombre del usuario autenticado, rol, botón Cerrar Sesión.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Menú lateral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Según rol: Bandeja de Casos, Mis Asignados, Reportes (Supervisor/Admin), Usuarios (Admin), Bitácoras (Admin).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Bandeja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Tabla paginada con columnas: Código, Tipo, Ciudadano, Área, Estado (badge), Agente, Fecha. Filtros arriba. Botón Ver detalle.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Detalle del caso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Panel con datos del ciudadano, descripción, adjuntos descargables, timeline de estados, lista de observaciones internas.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Acciones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Asignar/Reasignar (Admin/Supervisor), Cambiar Estado (select con solo transiciones válidas), Agregar Observación, Anular (solo Admin).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Confirmación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Modal de confirmación antes de asignar, cambiar estado o anular. Muestra estado actual → nuevo estado.</w:t>
            </w:r>
          </w:p>
        </w:tc>
      </w:tr>
    </w:tbl>
    <w:p/>
    <w:p>
      <w:r>
        <w:rPr>
          <w:rFonts w:ascii="Calibri" w:hAnsi="Calibri" w:eastAsia="Calibri"/>
          <w:b/>
          <w:color w:val="1A365D"/>
          <w:sz w:val="28"/>
        </w:rPr>
        <w:t>12. Notas de Implementación Técnica (para Cursor AI)</w:t>
      </w:r>
    </w:p>
    <w:p>
      <w:pPr>
        <w:spacing w:after="120"/>
        <w:jc w:val="both"/>
      </w:pPr>
      <w:r>
        <w:rPr>
          <w:rFonts w:ascii="Calibri" w:hAnsi="Calibri" w:eastAsia="Calibri"/>
          <w:b w:val="0"/>
          <w:sz w:val="22"/>
        </w:rPr>
        <w:t>Stack definido por el proyecto: Java Spring Boot 3 + PostgreSQL + IntelliJ IDEA (backend). Frontend Angular 17+ coherente con CU-00, CU-01 y CU-02.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Especificación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Rutas Angular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/admin/casos | /supervisor/casos | /agente/casos → BandejaCasosComponent (AuthGuard + RoleGuard). /casos/:id → DetalleCasoComponent.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GET Bandeja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GET /api/casos?estado=&amp;tipo=&amp;area=&amp;desde=&amp;hasta=&amp;sinAsignar=&amp;page=&amp;size= | Header: Authorization Bearer JWT | Response: Page&lt;CasoResumenDTO&gt;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GET Detalle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GET /api/casos/{id} | Response: CasoDetalleDTO (datos completos + observaciones + historial). Valida ownership según rol.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POST Asignar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POST /api/casos/{id}/asignar | Body: { agenteId: Long } | Solo ADMIN/SUPERVISOR. Cambia a EN_REVISION si estaba RECIBIDO.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POST Reasignar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POST /api/casos/{id}/reasignar | Body: { agenteId: Long, motivo: String } | Solo ADMIN/SUPERVISOR.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PATCH Estado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PATCH /api/casos/{id}/estado | Body: { nuevoEstado: String, observacion: String } | Valida transición RN-07.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POST Observación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POST /api/casos/{id}/observaciones | Body: { texto: String } | No cambia estado.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POST Anular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POST /api/casos/{id}/anular | Body: { justificacion: String } | Solo ADMIN. Estado → ANULADO.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Entidad casos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Campos existentes de CU-02 + agente_asignado_id (BIGINT FK usuarios), prioridad (VARCHAR 10 DEFAULT NORMAL).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Entidad observaciones_caso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id BIGSERIAL PK, caso_id FK, usuario_id FK, texto TEXT, creado_en TIMESTAMP. Solo INSERT/SELECT.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Entidad bitacora_casos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id BIGSERIAL PK, caso_id FK, usuario_id FK, tipo_evento VARCHAR(40), estado_anterior VARCHAR(20), estado_nuevo VARCHAR(20), descripcion TEXT, fecha_hora TIMESTAMP, ip_cliente VARCHAR(45). INMUTABLE.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Clases Spring Boot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CasoController, CasoService (asignar, reasignar, cambiarEstado, anular), ObservacionService, BitacoraCasoService, CasoSpecifications (filtros JPA), TransicionEstadoValidator.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Seguridad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SecurityConfig: /api/casos/** autenticado. @PreAuthorize por método: hasRole(ADMIN), hasAnyRole(ADMIN,SUPERVISOR), etc.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Notificaciones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NotificacionService.notificarCambioEstado(caso) — Spring Mail. Plantilla HTML institucional.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PostgreSQL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Índices: idx_casos_estado, idx_casos_agente, idx_casos_area, idx_casos_fecha. Constraint CHECK o validación en servicio para estados válidos.</w:t>
            </w:r>
          </w:p>
        </w:tc>
      </w:tr>
    </w:tbl>
    <w:p/>
    <w:p>
      <w:r>
        <w:rPr>
          <w:rFonts w:ascii="Calibri" w:hAnsi="Calibri" w:eastAsia="Calibri"/>
          <w:b/>
          <w:color w:val="1A365D"/>
          <w:sz w:val="28"/>
        </w:rPr>
        <w:t>13. Relación con Otros Casos de Uso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CU</w:t>
            </w:r>
          </w:p>
        </w:tc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Relación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CU-01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Precondición: el usuario debe estar autenticado para acceder a la bandeja.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CU-02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Provee los casos en estado RECIBIDO que ingresan a la bandeja de gestión.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CU-04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Continúa el seguimiento detallado y actualizaciones periódicas del caso en proceso.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CU-05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Resolver Caso se invoca cuando desde EN_PROCESO se emite la respuesta formal al ciudadano.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CU-06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Cerrar Caso archiva el caso resuelto (estado final CERRADO).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CU-08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Las notificaciones de cambio de estado se apoyan en el módulo de notificaciones.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CU-11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Los eventos de CU-03 alimentan la consulta de bitácoras de auditoría.</w:t>
            </w:r>
          </w:p>
        </w:tc>
      </w:tr>
    </w:tbl>
    <w:p/>
    <w:p>
      <w:r>
        <w:rPr>
          <w:rFonts w:ascii="Calibri" w:hAnsi="Calibri" w:eastAsia="Calibri"/>
          <w:b/>
          <w:color w:val="1A365D"/>
          <w:sz w:val="28"/>
        </w:rPr>
        <w:t>14. Firmas Necesarias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Persona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Firma / Fecha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Bryan Cristales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Desarrollador Senior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Analista de Sistemas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Responsable Institucional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