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Iniciar Sesión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interacción del usuario autorizado para ingresar al sistema municipal según el rol y permisos asignados.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Sistema.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Usuario autorizado.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2.1.3. Administrador del sistema.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sistema web se encuentre activo y disponible.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la persona cuente con un usuario activo dentro de la aplicación.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ingresa a la pantalla de inicio de sesión de la aplicación.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despliega los campos Usuario y Contraseña.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ingresa los datos correspondientes.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habilita el botón “Acceder”.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selecciona el botón “Acceder”.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las credenciales sean correctas y que el usuario se encuentre activo.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identifica el rol y los permisos asignados al usuario.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el inicio de sesión con usuario, fecha, hora, IP y descripción del evento.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el ingreso a la bandeja principal correspondiente al rol asignado.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Credenciales inválidas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un mensaje indicando que las credenciales no son válidas.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regresa a la pantalla de inicio de sesión.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Usuario inactivo o sin permisos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usuario no se encuentra habilitado para ingresar.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no inicia sesión y mantiene al usuario en la pantalla de acceso.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usuario queda autenticado y el inicio de sesión queda registrado en la bitácora de auditoría.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0001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