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23D46026" wp14:textId="77777777">
      <w:pPr>
        <w:spacing w:before="0" w:after="12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SISTEMA DE QUEJAS, RECLAMOS, DENUNCIAS Y SUGERENCIAS</w:t>
      </w:r>
    </w:p>
    <w:p xmlns:wp14="http://schemas.microsoft.com/office/word/2010/wordml" w14:paraId="6DBBA2AB" wp14:textId="77777777">
      <w:pPr>
        <w:spacing w:after="100"/>
        <w:jc w:val="center"/>
      </w:pPr>
      <w:r>
        <w:rPr>
          <w:rFonts w:ascii="Arial" w:hAnsi="Arial" w:eastAsia="Arial" w:cs="Arial"/>
          <w:b/>
          <w:bCs/>
          <w:color w:val="000000"/>
          <w:sz w:val="22"/>
          <w:szCs w:val="22"/>
        </w:rPr>
        <w:t xml:space="preserve">CON MÓDULO DE BITÁCORAS MUNICIPALES</w:t>
      </w:r>
    </w:p>
    <w:p xmlns:wp14="http://schemas.microsoft.com/office/word/2010/wordml" w14:paraId="672A6659" wp14:textId="77777777">
      <w:pPr>
        <w:pBdr>
          <w:bottom w:val="single" w:color="1F3864" w:sz="6"/>
        </w:pBdr>
        <w:spacing w:before="60" w:after="60"/>
      </w:pPr>
      <w:r/>
    </w:p>
    <w:p xmlns:wp14="http://schemas.microsoft.com/office/word/2010/wordml" w14:paraId="0A37501D" wp14:textId="77777777">
      <w:pPr>
        <w:spacing w:after="200"/>
      </w:pPr>
      <w:r/>
    </w:p>
    <w:p xmlns:wp14="http://schemas.microsoft.com/office/word/2010/wordml" w14:paraId="0A25ED04" wp14:textId="77777777">
      <w:pPr>
        <w:spacing w:after="100"/>
        <w:jc w:val="center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CASO DE USO</w:t>
      </w:r>
    </w:p>
    <w:p xmlns:wp14="http://schemas.microsoft.com/office/word/2010/wordml" w14:paraId="391F6FBD" wp14:textId="77777777">
      <w:pPr>
        <w:spacing w:after="100"/>
        <w:jc w:val="center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CU-01: INICIAR SESIÓN</w:t>
      </w:r>
    </w:p>
    <w:p xmlns:wp14="http://schemas.microsoft.com/office/word/2010/wordml" w14:paraId="7B0B817D" wp14:textId="77777777">
      <w:pPr>
        <w:spacing w:after="100"/>
        <w:jc w:val="center"/>
      </w:pPr>
      <w:r w:rsidRPr="26C13EEC" w:rsidR="26C13EEC">
        <w:rPr>
          <w:rFonts w:ascii="Arial" w:hAnsi="Arial" w:eastAsia="Arial" w:cs="Arial"/>
          <w:b w:val="0"/>
          <w:bCs w:val="0"/>
          <w:color w:val="000000"/>
          <w:sz w:val="22"/>
          <w:szCs w:val="22"/>
          <w:lang w:val="en-US"/>
        </w:rPr>
        <w:t>Autenticación de Usuarios con JWT y Registro en Bitácora</w:t>
      </w:r>
    </w:p>
    <w:p xmlns:wp14="http://schemas.microsoft.com/office/word/2010/wordml" w14:paraId="5DAB6C7B" wp14:textId="77777777">
      <w:pPr>
        <w:spacing w:after="20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 xmlns:wp14="http://schemas.microsoft.com/office/word/2010/wordml" w:rsidTr="616D324D" w14:paraId="4795DE8A" wp14:textId="77777777">
        <w:tc>
          <w:tcPr>
            <w:gridSpan w:val="2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BADD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Institución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57301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Código CU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F5C4E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Versión</w:t>
            </w:r>
          </w:p>
        </w:tc>
      </w:tr>
      <w:tr xmlns:wp14="http://schemas.microsoft.com/office/word/2010/wordml" w:rsidTr="616D324D" w14:paraId="6FC17E7C" wp14:textId="77777777">
        <w:tc>
          <w:tcPr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6C2D4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Municipalidad / Institución Pública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6873" wp14:textId="77777777"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CU-01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 xmlns:wp14="http://schemas.microsoft.com/office/word/2010/wordml" w:rsidTr="616D324D" w14:paraId="1E3B4E98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A58C1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Nombre del Caso de Uso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79A80" wp14:textId="77777777">
            <w:r w:rsidRPr="26C13EEC" w:rsidR="26C13EEC">
              <w:rPr>
                <w:rFonts w:ascii="Arial" w:hAnsi="Arial" w:eastAsia="Arial" w:cs="Arial"/>
                <w:b w:val="1"/>
                <w:bCs w:val="1"/>
                <w:color w:val="000000"/>
                <w:sz w:val="20"/>
                <w:szCs w:val="20"/>
                <w:lang w:val="en-US"/>
              </w:rPr>
              <w:t>Iniciar Sesión en el Sistema QRDS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F8E3E" wp14:textId="77777777"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Fecha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8DDBD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11/07/2026</w:t>
            </w:r>
          </w:p>
        </w:tc>
      </w:tr>
      <w:tr xmlns:wp14="http://schemas.microsoft.com/office/word/2010/wordml" w:rsidTr="616D324D" w14:paraId="7A98337F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20DDC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09822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Bryan Cristales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326F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4C121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Aprobado</w:t>
            </w:r>
          </w:p>
        </w:tc>
      </w:tr>
    </w:tbl>
    <w:p w:rsidR="616D324D" w:rsidRDefault="616D324D" w14:paraId="4484725C" w14:textId="4F00D50D"/>
    <w:p xmlns:wp14="http://schemas.microsoft.com/office/word/2010/wordml" w14:paraId="02EB378F" wp14:textId="77777777">
      <w:pPr>
        <w:spacing w:after="300"/>
      </w:pPr>
      <w:r/>
    </w:p>
    <w:p xmlns:wp14="http://schemas.microsoft.com/office/word/2010/wordml" w14:paraId="235385DE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1. Historial de Revisiones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3900"/>
        <w:gridCol w:w="1560"/>
      </w:tblGrid>
      <w:tr xmlns:wp14="http://schemas.microsoft.com/office/word/2010/wordml" w:rsidTr="26C13EEC" w14:paraId="71D27358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5E88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42D4E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Fecha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DD35E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112CA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Versión</w:t>
            </w:r>
          </w:p>
        </w:tc>
      </w:tr>
      <w:tr xmlns:wp14="http://schemas.microsoft.com/office/word/2010/wordml" w:rsidTr="26C13EEC" w14:paraId="534687F5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276B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Bryan Cristales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97C6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11/07/2026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9D39A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Definición Inicial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06E6E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 xmlns:wp14="http://schemas.microsoft.com/office/word/2010/wordml" w:rsidTr="26C13EEC" w14:paraId="39B6B1D1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6B04F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59E7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C5B58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0E89" wp14:textId="77777777">
            <w:r>
              <w:rPr>
                <w:sz w:val="20"/>
                <w:szCs w:val="20"/>
              </w:rPr>
              <w:t xml:space="preserve"> </w:t>
            </w:r>
          </w:p>
        </w:tc>
      </w:tr>
      <w:tr xmlns:wp14="http://schemas.microsoft.com/office/word/2010/wordml" w:rsidTr="26C13EEC" w14:paraId="2062D821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EACE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6FC9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A6281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76B09" wp14:textId="77777777">
            <w:r>
              <w:rPr>
                <w:sz w:val="20"/>
                <w:szCs w:val="20"/>
              </w:rPr>
              <w:t xml:space="preserve"> </w:t>
            </w:r>
          </w:p>
        </w:tc>
      </w:tr>
      <w:tr xmlns:wp14="http://schemas.microsoft.com/office/word/2010/wordml" w:rsidTr="26C13EEC" w14:paraId="3477E886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46664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8B9CD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172F4" wp14:textId="77777777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CE300" wp14:textId="77777777">
            <w:r>
              <w:rPr>
                <w:sz w:val="20"/>
                <w:szCs w:val="20"/>
              </w:rPr>
              <w:t xml:space="preserve"> </w:t>
            </w:r>
          </w:p>
        </w:tc>
      </w:tr>
    </w:tbl>
    <w:p xmlns:wp14="http://schemas.microsoft.com/office/word/2010/wordml" w14:paraId="6A05A809" wp14:textId="77777777">
      <w:pPr>
        <w:spacing w:after="200"/>
      </w:pPr>
      <w:r/>
    </w:p>
    <w:p xmlns:wp14="http://schemas.microsoft.com/office/word/2010/wordml" w14:paraId="03439B7B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2. Introducción</w:t>
      </w:r>
    </w:p>
    <w:p xmlns:wp14="http://schemas.microsoft.com/office/word/2010/wordml" w14:paraId="69EFD451" wp14:textId="77777777">
      <w:pPr>
        <w:spacing w:before="0" w:after="100"/>
      </w:pPr>
      <w:r w:rsidRPr="26C13EEC" w:rsidR="26C13EEC"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n-US"/>
        </w:rPr>
        <w:t>El presente caso de uso CU-01 describe el proceso de autenticación de usuarios del Sistema QRDS. A diferencia del portal público (CU-00), este módulo es exclusivo para usuarios internos (administradores, supervisores y agentes/funcionarios) que requieren acceso autenticado para gestionar casos, generar reportes o administrar el sistema.</w:t>
      </w:r>
    </w:p>
    <w:p xmlns:wp14="http://schemas.microsoft.com/office/word/2010/wordml" w14:paraId="1176B672" wp14:textId="77777777">
      <w:pPr>
        <w:spacing w:before="0" w:after="100"/>
      </w:pPr>
      <w:r w:rsidRPr="26C13EEC" w:rsidR="26C13EEC"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n-US"/>
        </w:rPr>
        <w:t>La autenticación utiliza JWT (JSON Web Token) para garantizar sesiones seguras, stateless y con expiración controlada. Todo intento de inicio y cierre de sesión queda registrado de forma inmutable en la bitácora de auditoría del sistema.</w:t>
      </w:r>
    </w:p>
    <w:p xmlns:wp14="http://schemas.microsoft.com/office/word/2010/wordml" w14:paraId="07F2E51F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3. Objetivo</w:t>
      </w:r>
    </w:p>
    <w:p xmlns:wp14="http://schemas.microsoft.com/office/word/2010/wordml" w14:paraId="4D74D670" wp14:textId="77777777">
      <w:pPr>
        <w:spacing w:before="0" w:after="100"/>
      </w:pPr>
      <w:r w:rsidRPr="26C13EEC" w:rsidR="26C13EEC"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n-US"/>
        </w:rPr>
        <w:t>Autenticar de forma segura a los usuarios internos del sistema QRDS mediante correo electrónico y contraseña, generar un token JWT con la información del rol del usuario, registrar el evento en la bitácora de auditoría y redirigir al módulo correspondiente según el rol asignado.</w:t>
      </w:r>
    </w:p>
    <w:p xmlns:wp14="http://schemas.microsoft.com/office/word/2010/wordml" w14:paraId="60D758CF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4. Actores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0"/>
        <w:gridCol w:w="5850"/>
      </w:tblGrid>
      <w:tr xmlns:wp14="http://schemas.microsoft.com/office/word/2010/wordml" w:rsidTr="26C13EEC" w14:paraId="024A2DC0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036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73ED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CAE3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Descripción</w:t>
            </w:r>
          </w:p>
        </w:tc>
      </w:tr>
      <w:tr xmlns:wp14="http://schemas.microsoft.com/office/word/2010/wordml" w:rsidTr="26C13EEC" w14:paraId="4D1A1351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A380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AC-01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F2EED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Administrador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85139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 con rol ADMIN. Accede al panel de administración completo del sistema.</w:t>
            </w:r>
          </w:p>
        </w:tc>
      </w:tr>
      <w:tr xmlns:wp14="http://schemas.microsoft.com/office/word/2010/wordml" w:rsidTr="26C13EEC" w14:paraId="0FF1A6E1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E72A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AC-02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29227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Supervisor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26CF0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 con rol SUPERVISOR. Accede a gestión de casos y reportes asignados a su área.</w:t>
            </w:r>
          </w:p>
        </w:tc>
      </w:tr>
      <w:tr xmlns:wp14="http://schemas.microsoft.com/office/word/2010/wordml" w:rsidTr="26C13EEC" w14:paraId="2D449994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80F2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AC-03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65213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Agente / Funcionario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1436A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 con rol AGENTE. Accede a los casos asignados para dar seguimiento y resolución.</w:t>
            </w:r>
          </w:p>
        </w:tc>
      </w:tr>
      <w:tr xmlns:wp14="http://schemas.microsoft.com/office/word/2010/wordml" w:rsidTr="26C13EEC" w14:paraId="5381A6CA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C8B2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AC-04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2634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 QRDS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AB5E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Sistema que valida credenciales, genera token JWT, registra el acceso en bitácora y redirige según rol.</w:t>
            </w:r>
          </w:p>
        </w:tc>
      </w:tr>
    </w:tbl>
    <w:p xmlns:wp14="http://schemas.microsoft.com/office/word/2010/wordml" w14:paraId="5A39BBE3" wp14:textId="77777777">
      <w:pPr>
        <w:spacing w:after="160"/>
      </w:pPr>
      <w:r/>
    </w:p>
    <w:p xmlns:wp14="http://schemas.microsoft.com/office/word/2010/wordml" w14:paraId="665592CD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5. Precondiciones</w:t>
      </w:r>
    </w:p>
    <w:p xmlns:wp14="http://schemas.microsoft.com/office/word/2010/wordml" w14:paraId="1CE55459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backend (Spring Boot) debe estar activo y accesible.</w:t>
      </w:r>
    </w:p>
    <w:p xmlns:wp14="http://schemas.microsoft.com/office/word/2010/wordml" w14:paraId="6AD5D985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La base de datos debe estar operativa con la tabla 'usuarios' poblada.</w:t>
      </w:r>
    </w:p>
    <w:p xmlns:wp14="http://schemas.microsoft.com/office/word/2010/wordml" w14:paraId="06EEA83A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usuario debe tener una cuenta activa (campo activo = true) en el sistema.</w:t>
      </w:r>
    </w:p>
    <w:p xmlns:wp14="http://schemas.microsoft.com/office/word/2010/wordml" w14:paraId="68DFB4C0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módulo de bitácoras debe estar operativo para registrar el evento.</w:t>
      </w:r>
    </w:p>
    <w:p xmlns:wp14="http://schemas.microsoft.com/office/word/2010/wordml" w14:paraId="7AD5B1B8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La comunicación debe realizarse mediante HTTPS (certificado SSL vigente).</w:t>
      </w:r>
    </w:p>
    <w:p xmlns:wp14="http://schemas.microsoft.com/office/word/2010/wordml" w14:paraId="190DC9CA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portal público (CU-00) debe estar activo como punto de entrada al login.</w:t>
      </w:r>
    </w:p>
    <w:p xmlns:wp14="http://schemas.microsoft.com/office/word/2010/wordml" w14:paraId="448B90AF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6. Flujo Normal Básico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340"/>
        <w:gridCol w:w="6084"/>
      </w:tblGrid>
      <w:tr xmlns:wp14="http://schemas.microsoft.com/office/word/2010/wordml" w:rsidTr="26C13EEC" w14:paraId="251B7CC6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8426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F3A5B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AF7AF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Acción</w:t>
            </w:r>
          </w:p>
        </w:tc>
      </w:tr>
      <w:tr xmlns:wp14="http://schemas.microsoft.com/office/word/2010/wordml" w:rsidTr="26C13EEC" w14:paraId="11711C77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841BE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15AF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07ED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Ingresa a la URL del login (/login) o es redirigido desde el portal (CU-00 FA-03).</w:t>
            </w:r>
          </w:p>
        </w:tc>
      </w:tr>
      <w:tr xmlns:wp14="http://schemas.microsoft.com/office/word/2010/wordml" w:rsidTr="26C13EEC" w14:paraId="2C0FC44E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99B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F19A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7A5D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Despliega el formulario de inicio de sesión con los campos: Usuario (correo electrónico) y Contraseña. [RN-01]</w:t>
            </w:r>
          </w:p>
        </w:tc>
      </w:tr>
      <w:tr xmlns:wp14="http://schemas.microsoft.com/office/word/2010/wordml" w:rsidTr="26C13EEC" w14:paraId="5AEE17EA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C5E28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C8A94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Ingresa su correo electrónico institucional y contraseña.</w:t>
            </w:r>
          </w:p>
        </w:tc>
      </w:tr>
      <w:tr xmlns:wp14="http://schemas.microsoft.com/office/word/2010/wordml" w:rsidTr="26C13EEC" w14:paraId="09963A48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A3FAF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4C21A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Valida que ambos campos estén completos y con formato válido. [RN-02] [FA-01]</w:t>
            </w:r>
          </w:p>
        </w:tc>
      </w:tr>
      <w:tr xmlns:wp14="http://schemas.microsoft.com/office/word/2010/wordml" w:rsidTr="26C13EEC" w14:paraId="12F4AED8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16945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33AEB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Presiona el botón 'Iniciar Sesión'.</w:t>
            </w:r>
          </w:p>
        </w:tc>
      </w:tr>
      <w:tr xmlns:wp14="http://schemas.microsoft.com/office/word/2010/wordml" w:rsidTr="26C13EEC" w14:paraId="7E81A7F0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D114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5CD7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Envía las credenciales al backend vía POST /api/auth/login con HTTPS. [RN-03]</w:t>
            </w:r>
          </w:p>
        </w:tc>
      </w:tr>
      <w:tr xmlns:wp14="http://schemas.microsoft.com/office/word/2010/wordml" w:rsidTr="26C13EEC" w14:paraId="495857BE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8868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9730A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backend valida las credenciales contra la base de datos (contraseña hasheada con BCrypt). [FA-02] [FA-03] [FA-04]</w:t>
            </w:r>
          </w:p>
        </w:tc>
      </w:tr>
      <w:tr xmlns:wp14="http://schemas.microsoft.com/office/word/2010/wordml" w:rsidTr="26C13EEC" w14:paraId="701F06EB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D3FC6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0489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ES"/>
              </w:rPr>
              <w:t>Si las credenciales son válidas: genera token JWT con expiración de 8 horas. Incluye en el payload: userId, email, rol, nombre. [RN-04]</w:t>
            </w:r>
          </w:p>
        </w:tc>
      </w:tr>
      <w:tr xmlns:wp14="http://schemas.microsoft.com/office/word/2010/wordml" w:rsidTr="26C13EEC" w14:paraId="7E71866A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B7304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884C8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661FD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ES"/>
              </w:rPr>
              <w:t>Almacena el token en localStorage del navegador y registra el inicio de sesión en la bitácora: usuario, fecha, hora, IP, resultado. [RN-05]</w:t>
            </w:r>
          </w:p>
        </w:tc>
      </w:tr>
      <w:tr xmlns:wp14="http://schemas.microsoft.com/office/word/2010/wordml" w:rsidTr="26C13EEC" w14:paraId="71D07926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9756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3202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C0D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Redirige al usuario al módulo correspondiente según su rol. [RN-06]</w:t>
            </w:r>
          </w:p>
        </w:tc>
      </w:tr>
      <w:tr xmlns:wp14="http://schemas.microsoft.com/office/word/2010/wordml" w:rsidTr="26C13EEC" w14:paraId="640CDFDC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7E36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66E0F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6DDDD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Fin del caso de uso.</w:t>
            </w:r>
          </w:p>
        </w:tc>
      </w:tr>
    </w:tbl>
    <w:p xmlns:wp14="http://schemas.microsoft.com/office/word/2010/wordml" w14:paraId="41C8F396" wp14:textId="77777777">
      <w:pPr>
        <w:spacing w:after="160"/>
      </w:pPr>
      <w:r/>
    </w:p>
    <w:p xmlns:wp14="http://schemas.microsoft.com/office/word/2010/wordml" w14:paraId="1DF2DD87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7. Flujos Alternos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0"/>
        <w:gridCol w:w="5850"/>
      </w:tblGrid>
      <w:tr xmlns:wp14="http://schemas.microsoft.com/office/word/2010/wordml" w:rsidTr="26C13EEC" w14:paraId="748ED36D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5C6E6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5E72F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D90DA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Descripción</w:t>
            </w:r>
          </w:p>
        </w:tc>
      </w:tr>
      <w:tr xmlns:wp14="http://schemas.microsoft.com/office/word/2010/wordml" w:rsidTr="26C13EEC" w14:paraId="1F000099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6359A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5F82E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Campos vacíos o formato inválido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E96BC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usuario deja campos vacíos o ingresa un correo con formato inválido. El sistema muestra validación en tiempo real: campo resaltado en rojo con mensaje descriptivo. El botón 'Iniciar Sesión' permanece deshabilitado hasta que ambos campos sean válidos. Regresa al paso 3.</w:t>
            </w:r>
          </w:p>
        </w:tc>
      </w:tr>
      <w:tr xmlns:wp14="http://schemas.microsoft.com/office/word/2010/wordml" w:rsidTr="26C13EEC" w14:paraId="2516E9A8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7DBBA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FA-02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35F3E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Credenciales Incorrectas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5EC70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backend retorna HTTP 401. El sistema muestra el mensaje: 'Usuario o contraseña incorrectos. Verifique sus datos e intente nuevamente.' [RN-07]. No se especifica cuál campo es incorrecto por seguridad. Regresa al paso 3.</w:t>
            </w:r>
          </w:p>
        </w:tc>
      </w:tr>
      <w:tr xmlns:wp14="http://schemas.microsoft.com/office/word/2010/wordml" w:rsidTr="26C13EEC" w14:paraId="74B2F8B4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4616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6B6AD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Usuario Inactivo o Bloqueado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216D5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backend retorna HTTP 403. El sistema muestra: 'Su cuenta está inactiva o bloqueada. Contacte al administrador del sistema.' El acceso queda registrado en bitácora como intento fallido con motivo.</w:t>
            </w:r>
          </w:p>
        </w:tc>
      </w:tr>
      <w:tr xmlns:wp14="http://schemas.microsoft.com/office/word/2010/wordml" w:rsidTr="26C13EEC" w14:paraId="61989E51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B929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FA-04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DCF1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Cuenta Bloqueada por Intentos Fallidos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D8793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usuario supera el número máximo de intentos fallidos permitidos (RN-07). El sistema bloquea temporalmente la cuenta por 15 minutos y muestra: 'Cuenta bloqueada temporalmente por múltiples intentos fallidos. Intente en 15 minutos o contacte al administrador.' Se registra en bitácora.</w:t>
            </w:r>
          </w:p>
        </w:tc>
      </w:tr>
      <w:tr xmlns:wp14="http://schemas.microsoft.com/office/word/2010/wordml" w:rsidTr="26C13EEC" w14:paraId="2A00E2D0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3B7B9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10B8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Error de Conexión con el Servidor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B22AB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backend no responde (timeout). El sistema muestra: 'Error de conexión. Verifique su conexión a internet e intente nuevamente.' Se habilita botón de reintento. Regresa al paso 5.</w:t>
            </w:r>
          </w:p>
        </w:tc>
      </w:tr>
      <w:tr xmlns:wp14="http://schemas.microsoft.com/office/word/2010/wordml" w:rsidTr="26C13EEC" w14:paraId="272105EA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56C8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FA-06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4F8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Cerrar Sesión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60DB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usuario autenticado selecciona 'Cerrar Sesión' desde cualquier módulo. El sistema invalida el token JWT, elimina el token del localStorage, registra el cierre de sesión en bitácora (usuario, fecha, hora, IP) y redirige al portal público (CU-00).</w:t>
            </w:r>
          </w:p>
        </w:tc>
      </w:tr>
      <w:tr xmlns:wp14="http://schemas.microsoft.com/office/word/2010/wordml" w:rsidTr="26C13EEC" w14:paraId="4644FFD6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FABA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FA-07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61D8A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Sesión Expirada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AE5B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token JWT expira (8 horas). El sistema detecta el token inválido en cualquier petición autenticada, muestra: 'Su sesión ha expirado. Por favor inicie sesión nuevamente.' Elimina el token y redirige a /login.</w:t>
            </w:r>
          </w:p>
        </w:tc>
      </w:tr>
    </w:tbl>
    <w:p xmlns:wp14="http://schemas.microsoft.com/office/word/2010/wordml" w14:paraId="72A3D3EC" wp14:textId="77777777">
      <w:pPr>
        <w:spacing w:after="160"/>
      </w:pPr>
    </w:p>
    <w:p w:rsidR="616D324D" w:rsidP="616D324D" w:rsidRDefault="616D324D" w14:paraId="2F629687" w14:textId="17C23CAB">
      <w:pPr>
        <w:pStyle w:val="Normal"/>
        <w:spacing w:after="160"/>
      </w:pPr>
    </w:p>
    <w:p xmlns:wp14="http://schemas.microsoft.com/office/word/2010/wordml" w14:paraId="07BC305A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8. Postcondiciones</w:t>
      </w:r>
    </w:p>
    <w:p xmlns:wp14="http://schemas.microsoft.com/office/word/2010/wordml" w14:paraId="67B59CD4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usuario autenticado posee un token JWT válido almacenado en su navegador.</w:t>
      </w:r>
    </w:p>
    <w:p xmlns:wp14="http://schemas.microsoft.com/office/word/2010/wordml" w14:paraId="652E7657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usuario fue redirigido al módulo correspondiente según su rol.</w:t>
      </w:r>
    </w:p>
    <w:p xmlns:wp14="http://schemas.microsoft.com/office/word/2010/wordml" w14:paraId="3403B137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evento de inicio de sesión (exitoso o fallido) quedó registrado en la bitácora de auditoría de forma inmutable.</w:t>
      </w:r>
    </w:p>
    <w:p xmlns:wp14="http://schemas.microsoft.com/office/word/2010/wordml" w14:paraId="1549A9F5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El sistema mantiene el estado de la sesión mediante el token JWT (stateless).</w:t>
      </w:r>
    </w:p>
    <w:p xmlns:wp14="http://schemas.microsoft.com/office/word/2010/wordml" w14:paraId="61BE96C0" wp14:textId="77777777">
      <w:pPr>
        <w:pStyle w:val="ListParagraph"/>
        <w:numPr>
          <w:ilvl w:val="0"/>
          <w:numId w:val="1"/>
        </w:numPr>
        <w:spacing w:after="60"/>
        <w:rPr/>
      </w:pPr>
      <w:r w:rsidRPr="26C13EEC" w:rsidR="26C13EEC">
        <w:rPr>
          <w:rFonts w:ascii="Arial" w:hAnsi="Arial" w:eastAsia="Arial" w:cs="Arial"/>
          <w:color w:val="000000"/>
          <w:sz w:val="20"/>
          <w:szCs w:val="20"/>
          <w:lang w:val="en-US"/>
        </w:rPr>
        <w:t>Si la sesión fue cerrada: el token fue eliminado y el evento de logout quedó en bitácora.</w:t>
      </w:r>
    </w:p>
    <w:p xmlns:wp14="http://schemas.microsoft.com/office/word/2010/wordml" w14:paraId="542BE1E8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9. Reglas de Negocio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8190"/>
      </w:tblGrid>
      <w:tr xmlns:wp14="http://schemas.microsoft.com/office/word/2010/wordml" w:rsidTr="26C13EEC" w14:paraId="3C11B68C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936CA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1550D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Descripción</w:t>
            </w:r>
          </w:p>
        </w:tc>
      </w:tr>
      <w:tr xmlns:wp14="http://schemas.microsoft.com/office/word/2010/wordml" w:rsidTr="26C13EEC" w14:paraId="559F5CF8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4525D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D7F8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formulario de login no debe mostrar información sobre usuarios registrados en el sistema. Solo presenta los campos de entrada sin ningún listado de usuarios.</w:t>
            </w:r>
          </w:p>
        </w:tc>
      </w:tr>
      <w:tr xmlns:wp14="http://schemas.microsoft.com/office/word/2010/wordml" w:rsidTr="26C13EEC" w14:paraId="1527E7A2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DE0A3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RN-02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88D3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campo de correo electrónico debe validar formato estándar RFC 5322 en el frontend antes de enviar la solicitud al backend.</w:t>
            </w:r>
          </w:p>
        </w:tc>
      </w:tr>
      <w:tr xmlns:wp14="http://schemas.microsoft.com/office/word/2010/wordml" w:rsidTr="26C13EEC" w14:paraId="1F92AD7B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EC6FF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B0891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Toda comunicación de credenciales debe realizarse exclusivamente mediante HTTPS. Está prohibido el envío de contraseñas en texto plano.</w:t>
            </w:r>
          </w:p>
        </w:tc>
      </w:tr>
      <w:tr xmlns:wp14="http://schemas.microsoft.com/office/word/2010/wordml" w:rsidTr="26C13EEC" w14:paraId="277812CC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1F4E0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RN-04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3CFC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token JWT debe contener en su payload: userId (Long), email (String), rol (String: ADMIN/SUPERVISOR/AGENTE), nombre (String) y expiración (8 horas). Firmado con clave secreta HS256.</w:t>
            </w:r>
          </w:p>
        </w:tc>
      </w:tr>
      <w:tr xmlns:wp14="http://schemas.microsoft.com/office/word/2010/wordml" w:rsidTr="26C13EEC" w14:paraId="6C2E8D8D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DAD8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F9DDD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Todo inicio y cierre de sesión debe quedar registrado en la tabla bitacora_accesos con los campos: id, usuario_id, tipo_evento (LOGIN/LOGOUT/LOGIN_FALLIDO/BLOQUEADO), fecha_hora, ip_cliente, user_agent, resultado. Esta tabla es INMUTABLE (solo INSERT, sin UPDATE ni DELETE).</w:t>
            </w:r>
          </w:p>
        </w:tc>
      </w:tr>
      <w:tr xmlns:wp14="http://schemas.microsoft.com/office/word/2010/wordml" w:rsidTr="26C13EEC" w14:paraId="40043BCE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3D9D6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RN-06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1228F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La redirección post-login según rol es: ADMIN → /admin/dashboard | SUPERVISOR → /supervisor/dashboard | AGENTE → /agente/casos. Si el rol no coincide con ninguno conocido, redirige a /acceso-denegado.</w:t>
            </w:r>
          </w:p>
        </w:tc>
      </w:tr>
      <w:tr xmlns:wp14="http://schemas.microsoft.com/office/word/2010/wordml" w:rsidTr="26C13EEC" w14:paraId="65C4DBD4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BE6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C046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sistema permite máximo 5 intentos fallidos consecutivos por cuenta. Al superar el límite, la cuenta se bloquea automáticamente por 15 minutos. Cada intento fallido queda en bitácora.</w:t>
            </w:r>
          </w:p>
        </w:tc>
      </w:tr>
      <w:tr xmlns:wp14="http://schemas.microsoft.com/office/word/2010/wordml" w:rsidTr="26C13EEC" w14:paraId="0878E3F8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ABEA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RN-08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E9376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Las contraseñas deben almacenarse hasheadas con BCrypt (strength=12). Está prohibido almacenar contraseñas en texto plano o con hash débil (MD5, SHA1).</w:t>
            </w:r>
          </w:p>
        </w:tc>
      </w:tr>
    </w:tbl>
    <w:p xmlns:wp14="http://schemas.microsoft.com/office/word/2010/wordml" w14:paraId="0D0B940D" wp14:textId="77777777">
      <w:pPr>
        <w:spacing w:after="160"/>
      </w:pPr>
    </w:p>
    <w:p w:rsidR="616D324D" w:rsidP="616D324D" w:rsidRDefault="616D324D" w14:paraId="0B3FD1E1" w14:textId="27DB9A9E">
      <w:pPr>
        <w:spacing w:after="160"/>
      </w:pPr>
    </w:p>
    <w:p w:rsidR="616D324D" w:rsidP="616D324D" w:rsidRDefault="616D324D" w14:paraId="752DC01B" w14:textId="20239442">
      <w:pPr>
        <w:spacing w:after="160"/>
      </w:pPr>
    </w:p>
    <w:p w:rsidR="616D324D" w:rsidP="616D324D" w:rsidRDefault="616D324D" w14:paraId="6227FA73" w14:textId="5EB1225D">
      <w:pPr>
        <w:spacing w:after="160"/>
      </w:pPr>
    </w:p>
    <w:p w:rsidR="616D324D" w:rsidP="616D324D" w:rsidRDefault="616D324D" w14:paraId="4FDC7837" w14:textId="2A946FAA">
      <w:pPr>
        <w:spacing w:after="160"/>
      </w:pPr>
    </w:p>
    <w:p w:rsidR="616D324D" w:rsidP="616D324D" w:rsidRDefault="616D324D" w14:paraId="011DF7D7" w14:textId="2D09E190">
      <w:pPr>
        <w:spacing w:after="160"/>
      </w:pPr>
    </w:p>
    <w:p w:rsidR="616D324D" w:rsidP="616D324D" w:rsidRDefault="616D324D" w14:paraId="5989A3A6" w14:textId="4CBDF8CC">
      <w:pPr>
        <w:spacing w:after="160"/>
      </w:pPr>
    </w:p>
    <w:p xmlns:wp14="http://schemas.microsoft.com/office/word/2010/wordml" w14:paraId="4F271DB7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10. Requerimientos No Funcionales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0"/>
        <w:gridCol w:w="5850"/>
      </w:tblGrid>
      <w:tr xmlns:wp14="http://schemas.microsoft.com/office/word/2010/wordml" w:rsidTr="26C13EEC" w14:paraId="0CE72E70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1422F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4BE6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0AD1D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Descripción</w:t>
            </w:r>
          </w:p>
        </w:tc>
      </w:tr>
      <w:tr xmlns:wp14="http://schemas.microsoft.com/office/word/2010/wordml" w:rsidTr="26C13EEC" w14:paraId="410BC558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C42A2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RNF-01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11C86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Rendimiento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321EF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proceso de autenticación (validación + generación de token) debe completarse en ≤ 2 segundos.</w:t>
            </w:r>
          </w:p>
        </w:tc>
      </w:tr>
      <w:tr xmlns:wp14="http://schemas.microsoft.com/office/word/2010/wordml" w:rsidTr="26C13EEC" w14:paraId="1868FA09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4CA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RNF-02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BD32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Seguridad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6E359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Implementar protección contra ataques de fuerza bruta (rate limiting: máx. 10 req/min por IP en el endpoint /api/auth/login).</w:t>
            </w:r>
          </w:p>
        </w:tc>
      </w:tr>
      <w:tr xmlns:wp14="http://schemas.microsoft.com/office/word/2010/wordml" w:rsidTr="26C13EEC" w14:paraId="5FEB3FA3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0CF7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RNF-03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082B9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Seguridad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69ABC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token JWT no debe almacenarse en cookies sin la flag HttpOnly. Se almacena en localStorage con limpieza al cerrar sesión.</w:t>
            </w:r>
          </w:p>
        </w:tc>
      </w:tr>
      <w:tr xmlns:wp14="http://schemas.microsoft.com/office/word/2010/wordml" w:rsidTr="26C13EEC" w14:paraId="679E7E93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0912E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RNF-04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1897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Usabilidad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AC640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El formulario debe tener opción de mostrar/ocultar contraseña (toggle con ícono de ojo). Soporte para autocompletado del navegador.</w:t>
            </w:r>
          </w:p>
        </w:tc>
      </w:tr>
      <w:tr xmlns:wp14="http://schemas.microsoft.com/office/word/2010/wordml" w:rsidTr="26C13EEC" w14:paraId="78D788A2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22A3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RNF-05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683CC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Accesibilidad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F4DBE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Los campos deben tener labels accesibles (aria-label). El formulario debe ser navegable por teclado (Tab, Enter).</w:t>
            </w:r>
          </w:p>
        </w:tc>
      </w:tr>
    </w:tbl>
    <w:p xmlns:wp14="http://schemas.microsoft.com/office/word/2010/wordml" w14:paraId="0E27B00A" wp14:textId="77777777">
      <w:pPr>
        <w:spacing w:after="160"/>
      </w:pPr>
      <w:r/>
    </w:p>
    <w:p xmlns:wp14="http://schemas.microsoft.com/office/word/2010/wordml" w14:paraId="2C68D7D7" wp14:textId="77777777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11. Descripción del Flujo de Autenticación</w:t>
      </w:r>
    </w:p>
    <w:p xmlns:wp14="http://schemas.microsoft.com/office/word/2010/wordml" w14:paraId="684E5B63" wp14:textId="77777777">
      <w:pPr>
        <w:spacing w:before="0" w:after="100"/>
      </w:pPr>
      <w:r w:rsidRPr="26C13EEC" w:rsidR="26C13EEC"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n-US"/>
        </w:rPr>
        <w:t>El siguiente esquema describe el flujo de autenticación end-to-end:</w:t>
      </w:r>
    </w:p>
    <w:p xmlns:wp14="http://schemas.microsoft.com/office/word/2010/wordml" w14:paraId="60061E4C" wp14:textId="77777777">
      <w:pPr>
        <w:spacing w:after="8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 xmlns:wp14="http://schemas.microsoft.com/office/word/2010/wordml" w:rsidTr="26C13EEC" w14:paraId="5BF7EF04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3F193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s-ES"/>
              </w:rPr>
              <w:t>Frontend (Angular)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C4EDE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s-ES"/>
              </w:rPr>
              <w:t>Backend (Spring Boot)</w:t>
            </w:r>
          </w:p>
        </w:tc>
      </w:tr>
      <w:tr xmlns:wp14="http://schemas.microsoft.com/office/word/2010/wordml" w:rsidTr="26C13EEC" w14:paraId="76CC7CED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3AD70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1. Usuario ingresa email + password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FD9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  <w:tr xmlns:wp14="http://schemas.microsoft.com/office/word/2010/wordml" w:rsidTr="26C13EEC" w14:paraId="1106DF5F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A756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2. Angular valida formato (Reactive Forms)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5A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  <w:tr xmlns:wp14="http://schemas.microsoft.com/office/word/2010/wordml" w:rsidTr="26C13EEC" w14:paraId="1DB0F010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523EF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3. POST /api/auth/login { email, password }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C8697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← Recibe solicitud HTTPS</w:t>
            </w:r>
          </w:p>
        </w:tc>
      </w:tr>
      <w:tr xmlns:wp14="http://schemas.microsoft.com/office/word/2010/wordml" w:rsidTr="26C13EEC" w14:paraId="3277A3FB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CD914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4. Busca usuario por email en BD</w:t>
            </w:r>
          </w:p>
        </w:tc>
      </w:tr>
      <w:tr xmlns:wp14="http://schemas.microsoft.com/office/word/2010/wordml" w:rsidTr="26C13EEC" w14:paraId="737D80F9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282A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5. Valida password con BCrypt.matches()</w:t>
            </w:r>
          </w:p>
        </w:tc>
      </w:tr>
      <w:tr xmlns:wp14="http://schemas.microsoft.com/office/word/2010/wordml" w:rsidTr="26C13EEC" w14:paraId="0D9621EA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2521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6. Verifica: activo=true, intentos &lt; 5</w:t>
            </w:r>
          </w:p>
        </w:tc>
      </w:tr>
      <w:tr xmlns:wp14="http://schemas.microsoft.com/office/word/2010/wordml" w:rsidTr="26C13EEC" w14:paraId="2306C395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F1534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7. Genera JWT (userId, email, rol, exp 8h)</w:t>
            </w:r>
          </w:p>
        </w:tc>
      </w:tr>
      <w:tr xmlns:wp14="http://schemas.microsoft.com/office/word/2010/wordml" w:rsidTr="26C13EEC" w14:paraId="212BD471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A99A8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8. Registra LOGIN en bitacora_accesos</w:t>
            </w:r>
          </w:p>
        </w:tc>
      </w:tr>
      <w:tr xmlns:wp14="http://schemas.microsoft.com/office/word/2010/wordml" w:rsidTr="26C13EEC" w14:paraId="0C5A694A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82083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9. Retorna { token, usuario } HTTP 200</w:t>
            </w:r>
          </w:p>
        </w:tc>
      </w:tr>
      <w:tr xmlns:wp14="http://schemas.microsoft.com/office/word/2010/wordml" w:rsidTr="26C13EEC" w14:paraId="50E9B381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F83B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10. Almacena token en localStorage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  <w:tr xmlns:wp14="http://schemas.microsoft.com/office/word/2010/wordml" w:rsidTr="26C13EEC" w14:paraId="57BC9C15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8DCC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11. Redirige según rol del usuario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</w:tbl>
    <w:p xmlns:wp14="http://schemas.microsoft.com/office/word/2010/wordml" w14:paraId="1299C43A" wp14:textId="77777777">
      <w:pPr>
        <w:spacing w:after="160"/>
      </w:pPr>
    </w:p>
    <w:p w:rsidR="26C13EEC" w:rsidP="26C13EEC" w:rsidRDefault="26C13EEC" w14:paraId="555E4E6A" w14:textId="365FE00C">
      <w:pPr>
        <w:spacing w:after="160"/>
      </w:pPr>
    </w:p>
    <w:p w:rsidR="26C13EEC" w:rsidP="26C13EEC" w:rsidRDefault="26C13EEC" w14:paraId="064FCA34" w14:textId="73F25B89">
      <w:pPr>
        <w:spacing w:after="160"/>
      </w:pPr>
    </w:p>
    <w:p w:rsidR="26C13EEC" w:rsidP="616D324D" w:rsidRDefault="26C13EEC" w14:paraId="54BB0D7A" w14:textId="1E07491C">
      <w:pPr>
        <w:pStyle w:val="Normal"/>
        <w:spacing w:after="160"/>
      </w:pPr>
    </w:p>
    <w:p xmlns:wp14="http://schemas.microsoft.com/office/word/2010/wordml" w14:paraId="3CF2D8B6" wp14:textId="77777777">
      <w:pPr>
        <w:spacing w:after="200"/>
      </w:pPr>
      <w:r/>
    </w:p>
    <w:p xmlns:wp14="http://schemas.microsoft.com/office/word/2010/wordml" w14:paraId="37032AED" wp14:textId="39FD1236">
      <w:pPr>
        <w:spacing w:before="240" w:after="120"/>
      </w:pP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 xml:space="preserve">13. </w:t>
      </w: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Firmas</w:t>
      </w: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 xml:space="preserve"> </w:t>
      </w:r>
      <w:r w:rsidRPr="26C13EEC" w:rsidR="26C13EEC">
        <w:rPr>
          <w:rFonts w:ascii="Arial" w:hAnsi="Arial" w:eastAsia="Arial" w:cs="Arial"/>
          <w:b w:val="1"/>
          <w:bCs w:val="1"/>
          <w:color w:val="1F3864"/>
          <w:sz w:val="22"/>
          <w:szCs w:val="22"/>
          <w:lang w:val="en-US"/>
        </w:rPr>
        <w:t>Necesarias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 xmlns:wp14="http://schemas.microsoft.com/office/word/2010/wordml" w:rsidTr="616D324D" w14:paraId="0FFDCAFD" wp14:textId="77777777"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53A4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AC78E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E88FD" wp14:textId="77777777">
            <w:pPr>
              <w:jc w:val="center"/>
            </w:pPr>
            <w:r w:rsidRPr="26C13EEC" w:rsidR="26C13EEC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Firma / Fecha</w:t>
            </w:r>
          </w:p>
        </w:tc>
      </w:tr>
      <w:tr xmlns:wp14="http://schemas.microsoft.com/office/word/2010/wordml" w:rsidTr="616D324D" w14:paraId="4EDB4A95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96980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Bryan Cristales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863D1" wp14:textId="2C043B54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Desarrollador</w:t>
            </w:r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78278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  <w:tr xmlns:wp14="http://schemas.microsoft.com/office/word/2010/wordml" w:rsidTr="616D324D" w14:paraId="0ABB1C8D" wp14:textId="77777777"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994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BA62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Analista de Sistemas</w:t>
            </w:r>
          </w:p>
        </w:tc>
        <w:tc>
          <w:tcPr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CB0E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  <w:tr xmlns:wp14="http://schemas.microsoft.com/office/word/2010/wordml" w:rsidTr="616D324D" w14:paraId="41C61FD3" wp14:textId="777777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0A41" wp14:textId="33F55F01">
            <w:r w:rsidRPr="616D324D" w:rsidR="59AA2D36">
              <w:rPr>
                <w:lang w:val="es-ES"/>
              </w:rPr>
              <w:t>Edy Ramirez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0B66F" wp14:textId="77777777">
            <w:r w:rsidRPr="26C13EEC" w:rsidR="26C13EEC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Responsable Institucional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BF3C5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091ce53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26C13EEC"/>
    <w:rsid w:val="26C13EEC"/>
    <w:rsid w:val="59AA2D36"/>
    <w:rsid w:val="60356D0C"/>
    <w:rsid w:val="616D324D"/>
  </w:rsids>
  <w14:docId w14:val="63794157"/>
  <w15:docId w15:val="{A2D345E6-7A35-40E8-9488-9DDC3161CD8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2314719 - BRYAN ROLANDO CRISTALES PEREZ</lastModifiedBy>
  <revision>3</revision>
  <dcterms:created xsi:type="dcterms:W3CDTF">2026-07-15T05:46:58.2990000Z</dcterms:created>
  <dcterms:modified xsi:type="dcterms:W3CDTF">2026-08-15T05:04:47.3701713Z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