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A365D"/>
          <w:sz w:val="28"/>
        </w:rPr>
        <w:t>SISTEMA DE QUEJAS, RECLAMOS, DENUNCIAS Y SUGERENCIAS</w:t>
      </w:r>
    </w:p>
    <w:p>
      <w:pPr>
        <w:jc w:val="center"/>
      </w:pPr>
      <w:r>
        <w:rPr>
          <w:rFonts w:ascii="Calibri" w:hAnsi="Calibri" w:eastAsia="Calibri"/>
          <w:b/>
          <w:color w:val="2C5282"/>
          <w:sz w:val="24"/>
        </w:rPr>
        <w:t>CON MÓDULO DE BITÁCORAS MUNICIPALES</w:t>
      </w:r>
    </w:p>
    <w:p>
      <w:pPr>
        <w:jc w:val="center"/>
      </w:pPr>
      <w:r>
        <w:rPr>
          <w:rFonts w:ascii="Calibri" w:hAnsi="Calibri" w:eastAsia="Calibri"/>
          <w:b/>
          <w:sz w:val="22"/>
        </w:rPr>
        <w:t>CASO DE USO</w:t>
      </w:r>
    </w:p>
    <w:p>
      <w:pPr>
        <w:jc w:val="center"/>
      </w:pPr>
      <w:r>
        <w:rPr>
          <w:rFonts w:ascii="Calibri" w:hAnsi="Calibri" w:eastAsia="Calibri"/>
          <w:b/>
          <w:color w:val="1A365D"/>
          <w:sz w:val="32"/>
        </w:rPr>
        <w:t>CU-15: CONFIGURAR PARÁMETROS DEL SISTEMA</w:t>
      </w:r>
    </w:p>
    <w:p>
      <w:pPr>
        <w:jc w:val="center"/>
      </w:pPr>
      <w:r>
        <w:rPr>
          <w:rFonts w:ascii="Calibri" w:hAnsi="Calibri" w:eastAsia="Calibri"/>
          <w:b w:val="0"/>
          <w:sz w:val="22"/>
        </w:rPr>
        <w:t>Áreas, Plazos, Feriados y Paramétría de Negocio — Solo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Institución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 CU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Municipalidad / Institución Pública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CU-15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1.0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 del Caso de Uso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Autor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Áreas, Plazos, Feriados y Paramétría de Negocio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15/07/2026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Bryan Cristales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Aprobado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Caso de Uso Previo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Caso de Uso Siguiente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CU-14: Reasignar Caso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CU-16: Consultar Dashboard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1. Historial de Revisiones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 del Cambio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Versión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Bryan Cristales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15/07/2026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Definición Inicial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1.0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2. Introducción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El presente documento describe el Caso de Uso CU-15: Configurar Parámetros del Sistema QRDS. Corresponde a la paramétría del módulo de Administración del TDR: valores que el negocio debe poder ajustar sin redeploy (áreas/dependencias, plazos por tipo de caso, días no laborables, textos institucionales del portal y parámetros de notificación).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CU-15 no es el Dashboard (CU-16): aquí se configuran reglas y catálogos; en CU-16 se visualizan indicadores. Tampoco sustituye CU-10 (usuarios/roles): aquí no se crean cuentas, solo parámetros.</w:t>
      </w:r>
    </w:p>
    <w:p>
      <w:r>
        <w:rPr>
          <w:rFonts w:ascii="Calibri" w:hAnsi="Calibri" w:eastAsia="Calibri"/>
          <w:b/>
          <w:color w:val="1A365D"/>
          <w:sz w:val="28"/>
        </w:rPr>
        <w:t>3. Objetivo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Permitir al Administrador mantener los parámetros de negocio del sistema de forma controlada, versionada en bitácora, de modo que CU-02 (plazos), CU-04 (días hábiles), CU-08 (plantillas/from) y el portal (CU-00) operen con datos configurables.</w:t>
      </w:r>
    </w:p>
    <w:p>
      <w:r>
        <w:rPr>
          <w:rFonts w:ascii="Calibri" w:hAnsi="Calibri" w:eastAsia="Calibri"/>
          <w:b/>
          <w:color w:val="2C5282"/>
          <w:sz w:val="24"/>
        </w:rPr>
        <w:t>4. Actores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Administrador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Único rol con escritura sobre parámetros globales.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Supervisor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Solo lectura de parámetros de su interés (plazos/áreas); no edita globales. [RN-01]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 QRDS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Valida, persiste, invalida caché y audita cambios.</w:t>
            </w:r>
          </w:p>
        </w:tc>
      </w:tr>
    </w:tbl>
    <w:p/>
    <w:p>
      <w:r>
        <w:rPr>
          <w:rFonts w:ascii="Calibri" w:hAnsi="Calibri" w:eastAsia="Calibri"/>
          <w:b/>
          <w:color w:val="2C5282"/>
          <w:sz w:val="24"/>
        </w:rPr>
        <w:t>4.1 Precondiciones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Usuario autenticado con rol ADMIN para modificar; SUPERVISOR puede consultar.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Tablas de paramétría creadas e inicializadas con valores por defecto del TDR/CU-02.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Bitácora activa (TDR: cambios de configuración relevantes).</w:t>
      </w:r>
    </w:p>
    <w:p>
      <w:r>
        <w:rPr>
          <w:rFonts w:ascii="Calibri" w:hAnsi="Calibri" w:eastAsia="Calibri"/>
          <w:b/>
          <w:color w:val="2C5282"/>
          <w:sz w:val="24"/>
        </w:rPr>
        <w:t>4.2 Catálogo de Parámetros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Grupo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Ejemplos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Impacto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Áreas / Dependencias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código, nombre, activo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CU-02 form, CU-03/10 alcance Supervisor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Plazos por tipo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Q=15, R=20, D=30, S=30 días hábiles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CU-02/CU-04 fecha_limite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Días no laborables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feriados municipales/nacionales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Cálculo días hábiles CU-04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Límites de archivos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 MB, máx 5, MIME allowlist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CU-12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Portal / textos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nombre institución, horarios, contacto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Correo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from, baseUrl, reintentos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CU-08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Seguridad login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máx intentos, minutos bloqueo, JWT horas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Reportes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umbral async, retención archivos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CU-09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5. Flujo Normal Básico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Accede a /admin/parametros.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Lista grupos de configuración.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Selecciona un grupo (ej. Plazos) y edita valores.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Valida rangos y formatos. [RN-02] [FA-01]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Confirma el cambio (modal con valor anterior → nuevo).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Persiste, registra PARAMETRO_ACTUALIZADO en bitácora, refresca caché. [RN-03]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Muestra confirmación. Los nuevos casos/cálculos usan el valor actualizado según RN-04.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Fin.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6. Flujos Alternos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Valor Inválido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Plazo ≤0, email from inválido, área código duplicado. 400 con mensaje.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Desactivar Área en Uso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Área con casos activos: se permite desactivar para altas nuevas pero no se borra; aviso de impacto.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Alta de Feriado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 agrega fecha a dias_no_laborables; afecta cálculos futuros de plazo.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Restaurar Defaults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 restaura valores de fábrica de un grupo; queda en bitácora.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Supervisor Solo Lectura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Intento PUT → 403.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Conflicto Concurrente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Dos admins editan: optimistic locking / versión.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7. Postcondiciones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Parámetro actualizado y auditable.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Caché/configuración en runtime refresca da.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se reescriben masivamente casos históricos salvo job explícito documentado (por defecto no).</w:t>
      </w:r>
    </w:p>
    <w:p>
      <w:r>
        <w:rPr>
          <w:rFonts w:ascii="Calibri" w:hAnsi="Calibri" w:eastAsia="Calibri"/>
          <w:b/>
          <w:color w:val="1A365D"/>
          <w:sz w:val="28"/>
        </w:rPr>
        <w:t>8. Reglas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Solo ADMIN modifica parámetros globales. SUPERVISOR lectura.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Validar tipos: enteros positivos para plazos; fechas únicas en feriados; emails RFC.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Todo cambio: bitácora con clave, valor_anterior, valor_nuevo, admin, IP, fecha.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Cambios de plazo aplican a casos NUEVOS. Casos existentes conservan fecha_limite ya calculada salvo “recalcular” explícito (solo Admin, con confirmación).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 eliminar físicamente áreas con historial; solo activo=false.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Allowlist de claves editables (no exponer secrets SMTP password en UI en claro; usar secret store).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RN-07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Parámetros de seguridad (intentos login) no pueden dejarse en 0.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Export/import de paramétría (backup) solo Admin y auditado.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9. 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Seguridad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Solo ADMIN escritura; secrets fuera del repo.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Auditoría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Cambios de configuración en bitácora.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Usabilidad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Grupos claros, ayuda contextual, confirmación.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Rendimiento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Lectura de parámetros con caché; invalidación al guardar.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10. Modelo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Tabla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Campos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parametros_sistema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clave PK; valor TEXT; tipo VARCHAR; descripcion; actualizado_por; actualizado_en; version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areas_dependencia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id; codigo; nombre; activo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plazos_tipo_caso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tipo_caso PK (Q/R/D/S); dias_habiles INT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dias_no_laborables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fecha PK; descripcion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11. Notas de Implementación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Especificación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Rutas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/admin/parametros → ParametrosComponent (AdminGuard)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API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 /api/parametros | PUT /api/parametros/{clave} | CRUD áreas/plazos/feriados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Clases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ParametroController, ParametroService, ParametroCache, AreaAdminService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Package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com.municipalidad.qrds.configuracion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Tests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SoloAdminEscribeTest, PlazoInvalidoTest, BitacoraCambioTest, CacheInvalidateTest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12. Criterios de Aceptación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Criterio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 cambia plazo Q a 10; un caso nuevo calcula fecha_limite con 10 días hábiles.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Supervisor recibe 403 al PUT parámetros.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Cambio queda en bitácora con valor anterior/nuevo.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Área no se borra físicamente si tiene historial.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Feriado agregado altera cálculo de días hábiles futuros.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13. Relación con Otros CU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CU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Relación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CU-00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Textos/contacto del portal.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Parámetros de bloqueo/JWT.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CU-02 / CU-04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Plazos y feriados.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From/baseUrl/reintentos.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CU-10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Áreas usadas en usuarios.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CU-16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Dashboard lee datos; no configura.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14. Firmas Necesarias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Firma / Fecha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Bryan Cristales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Desarrollador Senior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Analista de Sistemas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Responsable Institucional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