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Administrar Casos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gestión de los casos registrados para su atención y control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permisos de administración de casos.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existan casos registrados en el sistema.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ingresa al módulo de Administración de Casos.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casos disponibles según los permisos del usuario.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aplica criterios de búsqueda o selecciona un caso.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información del caso seleccionado.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revisa el detalle y las acciones disponibles.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acción de gestión que corresponda.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el usuario tenga permisos para ejecutar la acción.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procesa la acción seleccionada sobre el caso.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actualiza la información visible y registra el evento en bitácora cuando corresponda.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disponible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caso seleccionado ya no se encuentra disponible para la operación.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actualiza la bandeja de casos.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Operación no autorizada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usuario no cuenta con permisos para ejecutar la acción.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caso queda disponible con la gestión efectuada y con trazabilidad de las operaciones realizadas.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0006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