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Generar Reporte de Auditoría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de reportes de auditoría a partir de los eventos registrados en la bitácora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Auditor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generar reportes de auditoría.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registros de bitácora disponibles para consulta.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Bitácoras y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Reportes de Auditoría.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los criterios del reporte.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generación del reporte.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los criterios de consulta.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obtiene los eventos de bitácora que cumplen los criterios.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la información sin alterar los registros originales.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genera el reporte de auditoría solicitado.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consulta o exporta el reporte mediante las opciones habilitadas.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datos para reportar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eventos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solicitar un nuevo reporte.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Criterios inválidos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criterios que deben ser corregidos.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pantalla de generación de reportes para su ajuste.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reporte de auditoría queda generado sin modificar los registros de bitácora utilizados como fuente.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0015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