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338"/>
      </w:tblGrid>
      <w:tr w:rsidR="00330CE6" w:rsidRPr="00D42D8C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30CE6" w:rsidRPr="00D42D8C" w:rsidRDefault="00A7270C">
            <w:r w:rsidRPr="00D42D8C">
              <w:rPr>
                <w:noProof/>
              </w:rPr>
              <w:drawing>
                <wp:inline distT="0" distB="0" distL="0" distR="0">
                  <wp:extent cx="733425" cy="838200"/>
                  <wp:effectExtent l="0" t="0" r="0" b="0"/>
                  <wp:docPr id="1" name="logo" descr="Логотип МГТУ им. Н.Э. Баумана" title="Герб МГТ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30CE6" w:rsidRPr="00D42D8C" w:rsidRDefault="00A7270C">
            <w:pPr>
              <w:spacing w:after="120"/>
            </w:pPr>
            <w:r w:rsidRPr="00D42D8C">
              <w:rPr>
                <w:b/>
                <w:bCs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:rsidR="00330CE6" w:rsidRPr="00D42D8C" w:rsidRDefault="00A7270C">
            <w:pPr>
              <w:spacing w:after="120"/>
            </w:pPr>
            <w:r w:rsidRPr="00D42D8C">
              <w:rPr>
                <w:b/>
                <w:bCs/>
                <w:sz w:val="20"/>
                <w:szCs w:val="20"/>
              </w:rPr>
              <w:t>Федеральное государственное бюджетное образовательное учреждение высшего образования</w:t>
            </w:r>
          </w:p>
          <w:p w:rsidR="00330CE6" w:rsidRPr="00D42D8C" w:rsidRDefault="00A7270C">
            <w:pPr>
              <w:spacing w:after="120"/>
            </w:pPr>
            <w:r w:rsidRPr="00D42D8C">
              <w:rPr>
                <w:b/>
                <w:bCs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университет)» (МГТУ им. Н.Э. Баумана)</w:t>
            </w:r>
          </w:p>
        </w:tc>
      </w:tr>
    </w:tbl>
    <w:p w:rsidR="00330CE6" w:rsidRPr="00D42D8C" w:rsidRDefault="00330CE6">
      <w:pPr>
        <w:pBdr>
          <w:bottom w:val="single" w:sz="8" w:space="1" w:color="000000"/>
        </w:pBdr>
        <w:spacing w:after="160"/>
      </w:pPr>
    </w:p>
    <w:p w:rsidR="00330CE6" w:rsidRPr="00D42D8C" w:rsidRDefault="00A7270C">
      <w:pPr>
        <w:spacing w:before="120" w:after="120"/>
      </w:pPr>
      <w:r w:rsidRPr="00D42D8C">
        <w:rPr>
          <w:sz w:val="20"/>
          <w:szCs w:val="20"/>
        </w:rPr>
        <w:t>ФАКУЛЬТЕТ</w:t>
      </w:r>
      <w:r w:rsidRPr="00D42D8C">
        <w:rPr>
          <w:sz w:val="20"/>
          <w:szCs w:val="20"/>
          <w:u w:val="single"/>
        </w:rPr>
        <w:t xml:space="preserve">     Информатика и системы управления     </w:t>
      </w:r>
    </w:p>
    <w:p w:rsidR="00330CE6" w:rsidRPr="00D42D8C" w:rsidRDefault="00A7270C">
      <w:pPr>
        <w:spacing w:before="120" w:after="120"/>
      </w:pPr>
      <w:r w:rsidRPr="00D42D8C">
        <w:rPr>
          <w:sz w:val="20"/>
          <w:szCs w:val="20"/>
        </w:rPr>
        <w:t>КАФЕДРА</w:t>
      </w:r>
      <w:r w:rsidRPr="00D42D8C">
        <w:rPr>
          <w:sz w:val="20"/>
          <w:szCs w:val="20"/>
          <w:u w:val="single"/>
        </w:rPr>
        <w:t xml:space="preserve">     Системы обработки информации и управления     </w:t>
      </w:r>
    </w:p>
    <w:p w:rsidR="00330CE6" w:rsidRPr="00D42D8C" w:rsidRDefault="00330CE6">
      <w:pPr>
        <w:spacing w:before="1200"/>
      </w:pPr>
    </w:p>
    <w:p w:rsidR="00330CE6" w:rsidRPr="00D42D8C" w:rsidRDefault="00A7270C">
      <w:pPr>
        <w:spacing w:after="280"/>
        <w:jc w:val="center"/>
      </w:pPr>
      <w:r w:rsidRPr="00D42D8C">
        <w:rPr>
          <w:b/>
          <w:bCs/>
          <w:sz w:val="44"/>
          <w:szCs w:val="44"/>
        </w:rPr>
        <w:t>О</w:t>
      </w:r>
      <w:r w:rsidRPr="00D42D8C">
        <w:rPr>
          <w:b/>
          <w:bCs/>
          <w:sz w:val="44"/>
          <w:szCs w:val="44"/>
        </w:rPr>
        <w:t>тчет по домашнему заданию</w:t>
      </w:r>
    </w:p>
    <w:p w:rsidR="00330CE6" w:rsidRPr="00D42D8C" w:rsidRDefault="00A7270C">
      <w:pPr>
        <w:spacing w:after="280"/>
        <w:jc w:val="center"/>
      </w:pPr>
      <w:r w:rsidRPr="00D42D8C">
        <w:rPr>
          <w:b/>
          <w:bCs/>
          <w:sz w:val="36"/>
          <w:szCs w:val="36"/>
        </w:rPr>
        <w:t>По курсу «Операционные системы»</w:t>
      </w:r>
    </w:p>
    <w:p w:rsidR="00330CE6" w:rsidRPr="00D42D8C" w:rsidRDefault="00A7270C">
      <w:pPr>
        <w:spacing w:after="80"/>
        <w:jc w:val="center"/>
        <w:rPr>
          <w:sz w:val="28"/>
          <w:szCs w:val="28"/>
        </w:rPr>
      </w:pPr>
      <w:r w:rsidRPr="00D42D8C">
        <w:rPr>
          <w:sz w:val="28"/>
          <w:szCs w:val="28"/>
        </w:rPr>
        <w:t>«Подсистемы ввода – вывода ОС Windows»</w:t>
      </w:r>
    </w:p>
    <w:p w:rsidR="00330CE6" w:rsidRPr="00D42D8C" w:rsidRDefault="00A7270C">
      <w:pPr>
        <w:spacing w:after="900"/>
        <w:jc w:val="center"/>
        <w:rPr>
          <w:sz w:val="28"/>
          <w:szCs w:val="28"/>
        </w:rPr>
      </w:pPr>
      <w:r w:rsidRPr="00D42D8C">
        <w:rPr>
          <w:sz w:val="28"/>
          <w:szCs w:val="28"/>
        </w:rPr>
        <w:t>Вариант 6</w:t>
      </w:r>
    </w:p>
    <w:p w:rsidR="00330CE6" w:rsidRPr="00D42D8C" w:rsidRDefault="00A7270C">
      <w:pPr>
        <w:spacing w:after="160"/>
        <w:rPr>
          <w:sz w:val="28"/>
          <w:szCs w:val="28"/>
        </w:rPr>
      </w:pPr>
      <w:r w:rsidRPr="00D42D8C">
        <w:rPr>
          <w:sz w:val="28"/>
          <w:szCs w:val="28"/>
        </w:rPr>
        <w:t>Подготовил:</w:t>
      </w:r>
    </w:p>
    <w:p w:rsidR="00330CE6" w:rsidRPr="00D42D8C" w:rsidRDefault="00A7270C">
      <w:pPr>
        <w:spacing w:after="160"/>
        <w:rPr>
          <w:sz w:val="28"/>
          <w:szCs w:val="28"/>
        </w:rPr>
      </w:pPr>
      <w:r w:rsidRPr="00D42D8C">
        <w:rPr>
          <w:sz w:val="28"/>
          <w:szCs w:val="28"/>
        </w:rPr>
        <w:t>Студент группы</w:t>
      </w:r>
    </w:p>
    <w:p w:rsidR="00330CE6" w:rsidRPr="00D42D8C" w:rsidRDefault="00A7270C">
      <w:pPr>
        <w:spacing w:after="160"/>
        <w:rPr>
          <w:sz w:val="28"/>
          <w:szCs w:val="28"/>
        </w:rPr>
      </w:pPr>
      <w:r w:rsidRPr="00D42D8C">
        <w:rPr>
          <w:b/>
          <w:bCs/>
          <w:sz w:val="28"/>
          <w:szCs w:val="28"/>
        </w:rPr>
        <w:t>ИУ5-55Б Дейнеко А.В.</w:t>
      </w:r>
    </w:p>
    <w:p w:rsidR="00330CE6" w:rsidRPr="00D42D8C" w:rsidRDefault="00A7270C">
      <w:pPr>
        <w:spacing w:after="160"/>
        <w:rPr>
          <w:sz w:val="28"/>
          <w:szCs w:val="28"/>
        </w:rPr>
      </w:pPr>
      <w:r w:rsidRPr="00D42D8C">
        <w:rPr>
          <w:sz w:val="28"/>
          <w:szCs w:val="28"/>
        </w:rPr>
        <w:t>11.10.2026</w:t>
      </w:r>
    </w:p>
    <w:p w:rsidR="00330CE6" w:rsidRPr="00D42D8C" w:rsidRDefault="00330CE6">
      <w:pPr>
        <w:spacing w:before="400"/>
        <w:rPr>
          <w:sz w:val="28"/>
          <w:szCs w:val="28"/>
        </w:rPr>
      </w:pPr>
    </w:p>
    <w:p w:rsidR="00330CE6" w:rsidRPr="00D42D8C" w:rsidRDefault="00A7270C">
      <w:pPr>
        <w:spacing w:after="160"/>
        <w:rPr>
          <w:sz w:val="28"/>
          <w:szCs w:val="28"/>
        </w:rPr>
      </w:pPr>
      <w:r w:rsidRPr="00D42D8C">
        <w:rPr>
          <w:sz w:val="28"/>
          <w:szCs w:val="28"/>
        </w:rPr>
        <w:t>Проверил:</w:t>
      </w:r>
    </w:p>
    <w:p w:rsidR="00330CE6" w:rsidRPr="00D42D8C" w:rsidRDefault="00A7270C">
      <w:pPr>
        <w:spacing w:after="160"/>
        <w:rPr>
          <w:sz w:val="28"/>
          <w:szCs w:val="28"/>
        </w:rPr>
      </w:pPr>
      <w:r w:rsidRPr="00D42D8C">
        <w:rPr>
          <w:b/>
          <w:bCs/>
          <w:sz w:val="28"/>
          <w:szCs w:val="28"/>
        </w:rPr>
        <w:t>Семкин П.С.</w:t>
      </w:r>
    </w:p>
    <w:p w:rsidR="00330CE6" w:rsidRPr="00D42D8C" w:rsidRDefault="00330CE6">
      <w:pPr>
        <w:spacing w:before="1000"/>
      </w:pPr>
    </w:p>
    <w:p w:rsidR="00D42D8C" w:rsidRPr="00D42D8C" w:rsidRDefault="00D42D8C">
      <w:pPr>
        <w:spacing w:before="1000"/>
      </w:pPr>
    </w:p>
    <w:p w:rsidR="00330CE6" w:rsidRPr="00D42D8C" w:rsidRDefault="00D42D8C" w:rsidP="00D42D8C">
      <w:pPr>
        <w:spacing w:after="200"/>
        <w:jc w:val="center"/>
        <w:rPr>
          <w:sz w:val="28"/>
          <w:szCs w:val="28"/>
        </w:rPr>
      </w:pPr>
      <w:r w:rsidRPr="00D42D8C">
        <w:rPr>
          <w:iCs/>
          <w:sz w:val="28"/>
          <w:szCs w:val="28"/>
        </w:rPr>
        <w:t xml:space="preserve">Москва </w:t>
      </w:r>
      <w:r w:rsidR="00A7270C" w:rsidRPr="00D42D8C">
        <w:rPr>
          <w:iCs/>
          <w:sz w:val="28"/>
          <w:szCs w:val="28"/>
        </w:rPr>
        <w:t>2026 г.</w:t>
      </w:r>
    </w:p>
    <w:p w:rsidR="00D42D8C" w:rsidRPr="00D42D8C" w:rsidRDefault="00D42D8C" w:rsidP="00D42D8C">
      <w:pPr>
        <w:spacing w:after="200"/>
      </w:pPr>
    </w:p>
    <w:p w:rsidR="00D42D8C" w:rsidRPr="00D42D8C" w:rsidRDefault="00D42D8C">
      <w:pPr>
        <w:spacing w:after="240"/>
        <w:rPr>
          <w:b/>
          <w:bCs/>
          <w:sz w:val="28"/>
          <w:szCs w:val="28"/>
        </w:rPr>
      </w:pPr>
    </w:p>
    <w:p w:rsidR="00330CE6" w:rsidRPr="00D42D8C" w:rsidRDefault="00A7270C">
      <w:pPr>
        <w:spacing w:after="240"/>
      </w:pPr>
      <w:r w:rsidRPr="00D42D8C">
        <w:rPr>
          <w:b/>
          <w:bCs/>
          <w:sz w:val="28"/>
          <w:szCs w:val="28"/>
        </w:rPr>
        <w:lastRenderedPageBreak/>
        <w:t>Оглавление</w:t>
      </w:r>
    </w:p>
    <w:p w:rsidR="00330CE6" w:rsidRPr="00D42D8C" w:rsidRDefault="00A7270C">
      <w:pPr>
        <w:tabs>
          <w:tab w:val="right" w:leader="dot" w:pos="9638"/>
        </w:tabs>
        <w:spacing w:after="100" w:line="300" w:lineRule="auto"/>
      </w:pPr>
      <w:r w:rsidRPr="00D42D8C">
        <w:fldChar w:fldCharType="begin"/>
      </w:r>
      <w:r w:rsidRPr="00D42D8C">
        <w:instrText xml:space="preserve"> TOC \o "1-1" \h \z \u </w:instrText>
      </w:r>
      <w:r w:rsidRPr="00D42D8C">
        <w:fldChar w:fldCharType="separate"/>
      </w:r>
      <w:r w:rsidRPr="00D42D8C">
        <w:t>Назначение и архитектура подсистемы ввода-вывода</w:t>
      </w:r>
      <w:r w:rsidRPr="00D42D8C">
        <w:tab/>
        <w:t>3</w:t>
      </w:r>
    </w:p>
    <w:p w:rsidR="00330CE6" w:rsidRPr="00D42D8C" w:rsidRDefault="00A7270C">
      <w:pPr>
        <w:tabs>
          <w:tab w:val="right" w:leader="dot" w:pos="9638"/>
        </w:tabs>
        <w:spacing w:after="100" w:line="300" w:lineRule="auto"/>
      </w:pPr>
      <w:r w:rsidRPr="00D42D8C">
        <w:t>Диспетчер ввода-вывода и пакеты запросов IRP</w:t>
      </w:r>
      <w:r w:rsidRPr="00D42D8C">
        <w:tab/>
        <w:t>3</w:t>
      </w:r>
    </w:p>
    <w:p w:rsidR="00330CE6" w:rsidRPr="00D42D8C" w:rsidRDefault="00A7270C">
      <w:pPr>
        <w:tabs>
          <w:tab w:val="right" w:leader="dot" w:pos="9638"/>
        </w:tabs>
        <w:spacing w:after="100" w:line="300" w:lineRule="auto"/>
      </w:pPr>
      <w:r w:rsidRPr="00D42D8C">
        <w:t>Драйверы устройств и стеки драйверов</w:t>
      </w:r>
      <w:r w:rsidRPr="00D42D8C">
        <w:tab/>
        <w:t>5</w:t>
      </w:r>
    </w:p>
    <w:p w:rsidR="00330CE6" w:rsidRPr="00D42D8C" w:rsidRDefault="00A7270C">
      <w:pPr>
        <w:tabs>
          <w:tab w:val="right" w:leader="dot" w:pos="9638"/>
        </w:tabs>
        <w:spacing w:after="100" w:line="300" w:lineRule="auto"/>
      </w:pPr>
      <w:r w:rsidRPr="00D42D8C">
        <w:t>Диспетчеры Plug and Play и электропитания</w:t>
      </w:r>
      <w:r w:rsidRPr="00D42D8C">
        <w:tab/>
        <w:t>6</w:t>
      </w:r>
    </w:p>
    <w:p w:rsidR="00330CE6" w:rsidRPr="00D42D8C" w:rsidRDefault="00A7270C">
      <w:pPr>
        <w:tabs>
          <w:tab w:val="right" w:leader="dot" w:pos="9638"/>
        </w:tabs>
        <w:spacing w:after="100" w:line="300" w:lineRule="auto"/>
      </w:pPr>
      <w:r w:rsidRPr="00D42D8C">
        <w:t>Ввод-вывод на уровне приложений (Win32 API)</w:t>
      </w:r>
      <w:r w:rsidRPr="00D42D8C">
        <w:tab/>
        <w:t>6</w:t>
      </w:r>
    </w:p>
    <w:p w:rsidR="00330CE6" w:rsidRPr="00D42D8C" w:rsidRDefault="00A7270C">
      <w:pPr>
        <w:tabs>
          <w:tab w:val="right" w:leader="dot" w:pos="9638"/>
        </w:tabs>
        <w:spacing w:after="100" w:line="300" w:lineRule="auto"/>
      </w:pPr>
      <w:r w:rsidRPr="00D42D8C">
        <w:t>Источники</w:t>
      </w:r>
      <w:r w:rsidRPr="00D42D8C">
        <w:tab/>
        <w:t>7</w:t>
      </w:r>
      <w:r w:rsidRPr="00D42D8C">
        <w:fldChar w:fldCharType="end"/>
      </w:r>
    </w:p>
    <w:p w:rsidR="00330CE6" w:rsidRPr="00D42D8C" w:rsidRDefault="00A7270C">
      <w:r w:rsidRPr="00D42D8C">
        <w:br w:type="page"/>
      </w:r>
    </w:p>
    <w:p w:rsidR="00330CE6" w:rsidRPr="00D42D8C" w:rsidRDefault="00A7270C">
      <w:pPr>
        <w:pStyle w:val="1"/>
      </w:pPr>
      <w:r w:rsidRPr="00D42D8C">
        <w:lastRenderedPageBreak/>
        <w:t>Назначение и архитектура подсистемы ввода-вывода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Подсистема ввода-вывода (I/O system) — это часть исполнительной системы Windows, работающая в режиме ядра и отвечающая за обмен данными между приложениями, операционной системой и устройствами: дисками, сете</w:t>
      </w:r>
      <w:r w:rsidRPr="00D42D8C">
        <w:t>выми адаптерами, клавиатурой, мышью, принтерами, USB-накопителями и т.д. Главная задача подсистемы — предоставить приложениям и самой ОС единый и непротиворечивый интерфейс доступа к устройствам, скрыв от них различия в устройстве и скорости работы оборудо</w:t>
      </w:r>
      <w:r w:rsidRPr="00D42D8C">
        <w:t>вания. Одно и то же обращение, например чтение данных, выглядит одинаково и для файла на жёстком диске, и для последовательного порта, и для именованного канала.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В состав подсистемы ввода-вывода входят следующие основные компоненты: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Диспетчер ввода-вывода (I/O manager)</w:t>
      </w:r>
      <w:r w:rsidRPr="00D42D8C">
        <w:t xml:space="preserve"> — центральный компонент, определяющий модель ввода-вывода и обеспечивающий взаимодействие драйверов. Он принимает запросы от приложений, преобразует их в пакеты запросов IRP и направляет нужным драйверам.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Драйверы устро</w:t>
      </w:r>
      <w:r w:rsidRPr="00D42D8C">
        <w:rPr>
          <w:b/>
          <w:bCs/>
        </w:rPr>
        <w:t>йств</w:t>
      </w:r>
      <w:r w:rsidRPr="00D42D8C">
        <w:t xml:space="preserve"> — модули режима ядра (реже пользовательского режима), которые либо непосредственно управляют оборудованием, либо реализуют некоторую логическую функцию: файловую систему, фильтр, сетевой протокол.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Диспетчер Plug and Play (PnP manager)</w:t>
      </w:r>
      <w:r w:rsidRPr="00D42D8C">
        <w:t xml:space="preserve"> — определяет, ка</w:t>
      </w:r>
      <w:r w:rsidRPr="00D42D8C">
        <w:t>кие драйверы нужны для обнаруженных устройств, загружает их и распределяет аппаратные ресурсы.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Диспетчер электропитания (power manager)</w:t>
      </w:r>
      <w:r w:rsidRPr="00D42D8C">
        <w:t xml:space="preserve"> — управляет энергопотреблением системы и отдельных устройств.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Диспетчер кэша и диспетчер памяти</w:t>
      </w:r>
      <w:r w:rsidRPr="00D42D8C">
        <w:t xml:space="preserve"> — обеспечивают кэширован</w:t>
      </w:r>
      <w:r w:rsidRPr="00D42D8C">
        <w:t>ие файловых данных и отображение файлов в память; тесно связаны с диспетчером ввода-вывода.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Реестр</w:t>
      </w:r>
      <w:r w:rsidRPr="00D42D8C">
        <w:t xml:space="preserve"> — хранит конфигурацию драйверов в разделе </w:t>
      </w:r>
      <w:r w:rsidRPr="00D42D8C">
        <w:rPr>
          <w:rFonts w:eastAsia="Courier New"/>
          <w:sz w:val="22"/>
          <w:szCs w:val="22"/>
        </w:rPr>
        <w:t>HKLM\SYSTEM\CurrentControlSet\Services</w:t>
      </w:r>
      <w:r w:rsidRPr="00D42D8C">
        <w:t>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Модель ввода-вывода Windows обладает рядом особенностей. Она является много</w:t>
      </w:r>
      <w:r w:rsidRPr="00D42D8C">
        <w:t>уровневой: обращение приложения последовательно проходит через несколько слоёв — от функций Windows API в библиотеках Kernel32.dll и Ntdll.dll до системных сервисов (</w:t>
      </w:r>
      <w:r w:rsidRPr="00D42D8C">
        <w:rPr>
          <w:rFonts w:eastAsia="Courier New"/>
          <w:sz w:val="22"/>
          <w:szCs w:val="22"/>
        </w:rPr>
        <w:t>NtReadFile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NtWriteFile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NtDeviceIoControlFile</w:t>
      </w:r>
      <w:r w:rsidRPr="00D42D8C">
        <w:t>) и диспетчера ввода-вывода, который передаё</w:t>
      </w:r>
      <w:r w:rsidRPr="00D42D8C">
        <w:t xml:space="preserve">т запрос по цепочке драйверов. Все запросы к драйверам оформляются в виде единой структуры — пакета запроса ввода-вывода IRP. Драйверы, устройства и файлы представлены объектами ядра. Кроме того, система изначально поддерживает асинхронный ввод-вывод, при </w:t>
      </w:r>
      <w:r w:rsidRPr="00D42D8C">
        <w:t>котором поток не блокируется до завершения операции.</w:t>
      </w:r>
    </w:p>
    <w:p w:rsidR="00330CE6" w:rsidRPr="00D42D8C" w:rsidRDefault="00A7270C">
      <w:pPr>
        <w:pStyle w:val="1"/>
      </w:pPr>
      <w:r w:rsidRPr="00D42D8C">
        <w:t>Диспетчер ввода-вывода и пакеты запросов IRP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Диспетчер ввода-вывода является связующим звеном между приложениями и драйверами. Для драйверов он предоставляет единый интерфейс и набор стандартных процедур</w:t>
      </w:r>
      <w:r w:rsidRPr="00D42D8C">
        <w:t xml:space="preserve">, а для приложений — системные сервисы работы с файлами и устройствами. Обмен </w:t>
      </w:r>
      <w:r w:rsidRPr="00D42D8C">
        <w:lastRenderedPageBreak/>
        <w:t>информацией между драйверами и ОС осуществляется в основном с помощью IRP (I/O Request Packet) — структуры данных, в которой хранится вся информация, необходимая драйверу для обр</w:t>
      </w:r>
      <w:r w:rsidRPr="00D42D8C">
        <w:t>аботки запроса, независимо от того, пришёл он из пользовательского режима или из режима ядра.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IRP состоит из двух частей. Фиксированная часть (заголовок) содержит сведения об исходном запросе: идентификатор потока-инициатора, параметры операции, адрес буфе</w:t>
      </w:r>
      <w:r w:rsidRPr="00D42D8C">
        <w:t xml:space="preserve">ра, статус завершения. Далее следует массив стековых ячеек </w:t>
      </w:r>
      <w:r w:rsidRPr="00D42D8C">
        <w:rPr>
          <w:rFonts w:eastAsia="Courier New"/>
          <w:sz w:val="22"/>
          <w:szCs w:val="22"/>
        </w:rPr>
        <w:t>IO_STACK_LOCATION</w:t>
      </w:r>
      <w:r w:rsidRPr="00D42D8C">
        <w:t xml:space="preserve"> — по одной для каждого драйвера в стеке устройства. В ячейке хранятся код функции (</w:t>
      </w:r>
      <w:r w:rsidRPr="00D42D8C">
        <w:rPr>
          <w:rFonts w:eastAsia="Courier New"/>
          <w:sz w:val="22"/>
          <w:szCs w:val="22"/>
        </w:rPr>
        <w:t>IRP_MJ_CREATE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IRP_MJ_READ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IRP_MJ_WRITE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IRP_MJ_DEVICE_CONTROL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IRP_MJ_CLOSE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IRP_MJ_PNP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IRP_M</w:t>
      </w:r>
      <w:r w:rsidRPr="00D42D8C">
        <w:rPr>
          <w:rFonts w:eastAsia="Courier New"/>
          <w:sz w:val="22"/>
          <w:szCs w:val="22"/>
        </w:rPr>
        <w:t>J_POWER</w:t>
      </w:r>
      <w:r w:rsidRPr="00D42D8C">
        <w:t xml:space="preserve"> и др.), параметры для конкретного драйвера и указатель на процедуру завершения.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 xml:space="preserve">Обработка запроса, например вызова </w:t>
      </w:r>
      <w:r w:rsidRPr="00D42D8C">
        <w:rPr>
          <w:rFonts w:eastAsia="Courier New"/>
          <w:sz w:val="22"/>
          <w:szCs w:val="22"/>
        </w:rPr>
        <w:t>ReadFile</w:t>
      </w:r>
      <w:r w:rsidRPr="00D42D8C">
        <w:t>, в упрощённом виде выглядит так:</w:t>
      </w:r>
    </w:p>
    <w:p w:rsidR="00330CE6" w:rsidRPr="00D42D8C" w:rsidRDefault="00A7270C">
      <w:pPr>
        <w:pStyle w:val="a4"/>
        <w:numPr>
          <w:ilvl w:val="0"/>
          <w:numId w:val="3"/>
        </w:numPr>
        <w:spacing w:after="60" w:line="300" w:lineRule="auto"/>
        <w:jc w:val="both"/>
      </w:pPr>
      <w:r w:rsidRPr="00D42D8C">
        <w:t xml:space="preserve">Приложение вызывает </w:t>
      </w:r>
      <w:r w:rsidRPr="00D42D8C">
        <w:rPr>
          <w:rFonts w:eastAsia="Courier New"/>
          <w:sz w:val="22"/>
          <w:szCs w:val="22"/>
        </w:rPr>
        <w:t>ReadFile</w:t>
      </w:r>
      <w:r w:rsidRPr="00D42D8C">
        <w:t xml:space="preserve">, которая через Ntdll.dll обращается к системному сервису </w:t>
      </w:r>
      <w:r w:rsidRPr="00D42D8C">
        <w:rPr>
          <w:rFonts w:eastAsia="Courier New"/>
          <w:sz w:val="22"/>
          <w:szCs w:val="22"/>
        </w:rPr>
        <w:t>NtRea</w:t>
      </w:r>
      <w:r w:rsidRPr="00D42D8C">
        <w:rPr>
          <w:rFonts w:eastAsia="Courier New"/>
          <w:sz w:val="22"/>
          <w:szCs w:val="22"/>
        </w:rPr>
        <w:t>dFile</w:t>
      </w:r>
      <w:r w:rsidRPr="00D42D8C">
        <w:t>.</w:t>
      </w:r>
    </w:p>
    <w:p w:rsidR="00330CE6" w:rsidRPr="00D42D8C" w:rsidRDefault="00A7270C">
      <w:pPr>
        <w:pStyle w:val="a4"/>
        <w:numPr>
          <w:ilvl w:val="0"/>
          <w:numId w:val="3"/>
        </w:numPr>
        <w:spacing w:after="60" w:line="300" w:lineRule="auto"/>
        <w:jc w:val="both"/>
      </w:pPr>
      <w:r w:rsidRPr="00D42D8C">
        <w:t xml:space="preserve">Диспетчер ввода-вывода по дескриптору находит файловый объект и связанный с ним объект устройства, создаёт IRP с кодом </w:t>
      </w:r>
      <w:r w:rsidRPr="00D42D8C">
        <w:rPr>
          <w:rFonts w:eastAsia="Courier New"/>
          <w:sz w:val="22"/>
          <w:szCs w:val="22"/>
        </w:rPr>
        <w:t>IRP_MJ_READ</w:t>
      </w:r>
      <w:r w:rsidRPr="00D42D8C">
        <w:t xml:space="preserve"> и заполняет его.</w:t>
      </w:r>
    </w:p>
    <w:p w:rsidR="00330CE6" w:rsidRPr="00D42D8C" w:rsidRDefault="00A7270C">
      <w:pPr>
        <w:pStyle w:val="a4"/>
        <w:numPr>
          <w:ilvl w:val="0"/>
          <w:numId w:val="3"/>
        </w:numPr>
        <w:spacing w:after="60" w:line="300" w:lineRule="auto"/>
        <w:jc w:val="both"/>
      </w:pPr>
      <w:r w:rsidRPr="00D42D8C">
        <w:t xml:space="preserve">Вызовом </w:t>
      </w:r>
      <w:r w:rsidRPr="00D42D8C">
        <w:rPr>
          <w:rFonts w:eastAsia="Courier New"/>
          <w:sz w:val="22"/>
          <w:szCs w:val="22"/>
        </w:rPr>
        <w:t>IoCallDriver</w:t>
      </w:r>
      <w:r w:rsidRPr="00D42D8C">
        <w:t xml:space="preserve"> диспетчер передаёт IRP драйверу верхнего уровня (например, драйверу файловой сис</w:t>
      </w:r>
      <w:r w:rsidRPr="00D42D8C">
        <w:t>темы). Тот при необходимости преобразует запрос, заполняет стековую ячейку следующего драйвера и передаёт IRP дальше по стеку (диспетчер томов, драйвер диска и т.д.).</w:t>
      </w:r>
    </w:p>
    <w:p w:rsidR="00330CE6" w:rsidRPr="00D42D8C" w:rsidRDefault="00A7270C">
      <w:pPr>
        <w:pStyle w:val="a4"/>
        <w:numPr>
          <w:ilvl w:val="0"/>
          <w:numId w:val="3"/>
        </w:numPr>
        <w:spacing w:after="60" w:line="300" w:lineRule="auto"/>
        <w:jc w:val="both"/>
      </w:pPr>
      <w:r w:rsidRPr="00D42D8C">
        <w:t>Драйвер нижнего уровня программирует контроллер устройства. Если операция не может быть в</w:t>
      </w:r>
      <w:r w:rsidRPr="00D42D8C">
        <w:t>ыполнена немедленно, драйвер помечает IRP как ожидающий (</w:t>
      </w:r>
      <w:r w:rsidRPr="00D42D8C">
        <w:rPr>
          <w:rFonts w:eastAsia="Courier New"/>
          <w:sz w:val="22"/>
          <w:szCs w:val="22"/>
        </w:rPr>
        <w:t>STATUS_PENDING</w:t>
      </w:r>
      <w:r w:rsidRPr="00D42D8C">
        <w:t>) и возвращает управление.</w:t>
      </w:r>
    </w:p>
    <w:p w:rsidR="00330CE6" w:rsidRPr="00D42D8C" w:rsidRDefault="00A7270C">
      <w:pPr>
        <w:pStyle w:val="a4"/>
        <w:numPr>
          <w:ilvl w:val="0"/>
          <w:numId w:val="3"/>
        </w:numPr>
        <w:spacing w:after="60" w:line="300" w:lineRule="auto"/>
        <w:jc w:val="both"/>
      </w:pPr>
      <w:r w:rsidRPr="00D42D8C">
        <w:t>По завершении операции устройство вызывает прерывание. Процедура обработки прерывания (ISR) выполняет только минимально необходимые действия и ставит в очеред</w:t>
      </w:r>
      <w:r w:rsidRPr="00D42D8C">
        <w:t>ь отложенный вызов процедуры (DPC), которая завершает обработку.</w:t>
      </w:r>
    </w:p>
    <w:p w:rsidR="00330CE6" w:rsidRPr="00D42D8C" w:rsidRDefault="00A7270C">
      <w:pPr>
        <w:pStyle w:val="a4"/>
        <w:numPr>
          <w:ilvl w:val="0"/>
          <w:numId w:val="3"/>
        </w:numPr>
        <w:spacing w:after="60" w:line="300" w:lineRule="auto"/>
        <w:jc w:val="both"/>
      </w:pPr>
      <w:r w:rsidRPr="00D42D8C">
        <w:t xml:space="preserve">Драйвер вызывает </w:t>
      </w:r>
      <w:r w:rsidRPr="00D42D8C">
        <w:rPr>
          <w:rFonts w:eastAsia="Courier New"/>
          <w:sz w:val="22"/>
          <w:szCs w:val="22"/>
        </w:rPr>
        <w:t>IoCompleteRequest</w:t>
      </w:r>
      <w:r w:rsidRPr="00D42D8C">
        <w:t>. Диспетчер ввода-вывода проходит стек в обратном порядке, вызывая процедуры завершения, и возвращает результат вызывающему потоку: записывает статус и число</w:t>
      </w:r>
      <w:r w:rsidRPr="00D42D8C">
        <w:t xml:space="preserve"> переданных байт в структуру </w:t>
      </w:r>
      <w:r w:rsidRPr="00D42D8C">
        <w:rPr>
          <w:rFonts w:eastAsia="Courier New"/>
          <w:sz w:val="22"/>
          <w:szCs w:val="22"/>
        </w:rPr>
        <w:t>IO_STATUS_BLOCK</w:t>
      </w:r>
      <w:r w:rsidRPr="00D42D8C">
        <w:t xml:space="preserve"> и сигнализирует о завершении операции (через файловый объект, событие, APC или порт завершения).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Для передачи данных между буфером приложения и драйвером используются три метода: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Буферизованный ввод-вывод (Buffered I/O)</w:t>
      </w:r>
      <w:r w:rsidRPr="00D42D8C">
        <w:t xml:space="preserve"> — диспетчер выделяет системный буфер в неподкачиваемой памяти и копирует в него данные. Метод надёжен, но имеет накладные расходы на копирование, поэтому подходит для небольших объёмов.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Прямой ввод-вывод (Direct I/O</w:t>
      </w:r>
      <w:r w:rsidRPr="00D42D8C">
        <w:rPr>
          <w:b/>
          <w:bCs/>
        </w:rPr>
        <w:t>)</w:t>
      </w:r>
      <w:r w:rsidRPr="00D42D8C">
        <w:t xml:space="preserve"> — страницы пользовательского буфера блокируются в физической памяти и описываются списком MDL; устройство </w:t>
      </w:r>
      <w:r w:rsidRPr="00D42D8C">
        <w:lastRenderedPageBreak/>
        <w:t>работает с ними напрямую, без копирования. Метод применяется для больших объёмов данных.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Ни буферизованный, ни прямой (Neither I/O)</w:t>
      </w:r>
      <w:r w:rsidRPr="00D42D8C">
        <w:t xml:space="preserve"> — драйвер получа</w:t>
      </w:r>
      <w:r w:rsidRPr="00D42D8C">
        <w:t>ет пользовательский адрес и сам отвечает за его безопасное использование в контексте вызвавшего потока.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Для повышения быстродействия при работе с кэшированными файлами применяется механизм быстрого ввода-вывода (Fast I/O): диспетчер обращается к таблице пр</w:t>
      </w:r>
      <w:r w:rsidRPr="00D42D8C">
        <w:t>оцедур драйвера файловой системы и обслуживает запрос непосредственно из кэша, не создавая IRP. Если нужных данных в кэше нет, запрос обрабатывается обычным путём — через IRP.</w:t>
      </w:r>
    </w:p>
    <w:p w:rsidR="00330CE6" w:rsidRPr="00D42D8C" w:rsidRDefault="00A7270C">
      <w:pPr>
        <w:pStyle w:val="1"/>
      </w:pPr>
      <w:r w:rsidRPr="00D42D8C">
        <w:t>Драйверы устройств и стеки драйверов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Драйвер устройства — это программный модуль</w:t>
      </w:r>
      <w:r w:rsidRPr="00D42D8C">
        <w:t>, который преобразует обобщённые запросы диспетчера ввода-вывода в команды конкретного оборудования. Windows поддерживает несколько типов драйверов режима ядра: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Драйверы файловых систем</w:t>
      </w:r>
      <w:r w:rsidRPr="00D42D8C">
        <w:t xml:space="preserve"> (NTFS, FAT, ReFS и др.) принимают запросы файлового ввода-вывода и преобразуют их в запросы к драйверам устройств хранения.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Драйверы шины (bus drivers)</w:t>
      </w:r>
      <w:r w:rsidRPr="00D42D8C">
        <w:t xml:space="preserve"> перечисляют устройства, подключённые к шине (PCI, USB), и сообщают о них диспетчеру PnP.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Функциональные</w:t>
      </w:r>
      <w:r w:rsidRPr="00D42D8C">
        <w:rPr>
          <w:b/>
          <w:bCs/>
        </w:rPr>
        <w:t xml:space="preserve"> драйверы (function drivers)</w:t>
      </w:r>
      <w:r w:rsidRPr="00D42D8C">
        <w:t xml:space="preserve"> — основные драйверы устройств, реализующие их функциональность.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Фильтрующие драйверы (filter drivers)</w:t>
      </w:r>
      <w:r w:rsidRPr="00D42D8C">
        <w:t xml:space="preserve"> наблюдают за запросами или изменяют их выше либо ниже функционального драйвера.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Мини-драйверы (miniport)</w:t>
      </w:r>
      <w:r w:rsidRPr="00D42D8C">
        <w:t xml:space="preserve"> работают совместно с</w:t>
      </w:r>
      <w:r w:rsidRPr="00D42D8C">
        <w:t xml:space="preserve"> порт-драйвером от Microsoft, который реализует общую часть логики (например, Storport для устройств хранения или NDIS для сетевых адаптеров), а производитель оборудования пишет только специфичную для устройства часть.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Кроме того, существуют драйверы польз</w:t>
      </w:r>
      <w:r w:rsidRPr="00D42D8C">
        <w:t>овательского режима (UMDF), которые выполняются в отдельном процессе-хосте. Сбой такого драйвера не приводит к аварийной остановке всей системы.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Существуют две основные модели разработки драйверов. Windows Driver Model (WDM) — базовая модель, в которой раз</w:t>
      </w:r>
      <w:r w:rsidRPr="00D42D8C">
        <w:t>работчик самостоятельно обрабатывает запросы PnP и электропитания. Windows Driver Foundation (WDF) представлена фреймворками KMDF и UMDF; они берут на себя типовую часть логики (PnP, электропитание, очереди запросов), заметно упрощая разработку и снижая чи</w:t>
      </w:r>
      <w:r w:rsidRPr="00D42D8C">
        <w:t>сло ошибок.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 xml:space="preserve">Структура WDM-драйвера выглядит следующим образом. При загрузке драйвера диспетчер создаёт объект </w:t>
      </w:r>
      <w:r w:rsidRPr="00D42D8C">
        <w:rPr>
          <w:rFonts w:eastAsia="Courier New"/>
          <w:sz w:val="22"/>
          <w:szCs w:val="22"/>
        </w:rPr>
        <w:t>DRIVER_OBJECT</w:t>
      </w:r>
      <w:r w:rsidRPr="00D42D8C">
        <w:t xml:space="preserve">. В процедуре </w:t>
      </w:r>
      <w:r w:rsidRPr="00D42D8C">
        <w:rPr>
          <w:rFonts w:eastAsia="Courier New"/>
          <w:sz w:val="22"/>
          <w:szCs w:val="22"/>
        </w:rPr>
        <w:t>DriverEntry</w:t>
      </w:r>
      <w:r w:rsidRPr="00D42D8C">
        <w:t xml:space="preserve"> драйвер записывает в массив </w:t>
      </w:r>
      <w:r w:rsidRPr="00D42D8C">
        <w:rPr>
          <w:rFonts w:eastAsia="Courier New"/>
          <w:sz w:val="22"/>
          <w:szCs w:val="22"/>
        </w:rPr>
        <w:t>MajorFunction</w:t>
      </w:r>
      <w:r w:rsidRPr="00D42D8C">
        <w:t xml:space="preserve"> указатели на диспетчерские процедуры (по одной на каждый код </w:t>
      </w:r>
      <w:r w:rsidRPr="00D42D8C">
        <w:rPr>
          <w:rFonts w:eastAsia="Courier New"/>
          <w:sz w:val="22"/>
          <w:szCs w:val="22"/>
        </w:rPr>
        <w:t>IRP_</w:t>
      </w:r>
      <w:r w:rsidRPr="00D42D8C">
        <w:rPr>
          <w:rFonts w:eastAsia="Courier New"/>
          <w:sz w:val="22"/>
          <w:szCs w:val="22"/>
        </w:rPr>
        <w:t>MJ_*</w:t>
      </w:r>
      <w:r w:rsidRPr="00D42D8C">
        <w:t xml:space="preserve">), регистрирует процедуру </w:t>
      </w:r>
      <w:r w:rsidRPr="00D42D8C">
        <w:rPr>
          <w:rFonts w:eastAsia="Courier New"/>
          <w:sz w:val="22"/>
          <w:szCs w:val="22"/>
        </w:rPr>
        <w:t>AddDevice</w:t>
      </w:r>
      <w:r w:rsidRPr="00D42D8C">
        <w:t xml:space="preserve">, которую вызывает диспетчер PnP при </w:t>
      </w:r>
      <w:r w:rsidRPr="00D42D8C">
        <w:lastRenderedPageBreak/>
        <w:t xml:space="preserve">обнаружении устройства, а также процедуру </w:t>
      </w:r>
      <w:r w:rsidRPr="00D42D8C">
        <w:rPr>
          <w:rFonts w:eastAsia="Courier New"/>
          <w:sz w:val="22"/>
          <w:szCs w:val="22"/>
        </w:rPr>
        <w:t>Unload</w:t>
      </w:r>
      <w:r w:rsidRPr="00D42D8C">
        <w:t xml:space="preserve">. Для каждого физического или логического устройства создаётся объект </w:t>
      </w:r>
      <w:r w:rsidRPr="00D42D8C">
        <w:rPr>
          <w:rFonts w:eastAsia="Courier New"/>
          <w:sz w:val="22"/>
          <w:szCs w:val="22"/>
        </w:rPr>
        <w:t>DEVICE_OBJECT</w:t>
      </w:r>
      <w:r w:rsidRPr="00D42D8C">
        <w:t>. Объекты устройств, связанные цепочкой, образуют</w:t>
      </w:r>
      <w:r w:rsidRPr="00D42D8C">
        <w:t xml:space="preserve"> стек устройства (device stack), по которому и перемещается IRP. Упрощённо стек при обращении к файлу на диске можно представить так: файловая система NTFS → драйвер тома (volmgr) → драйвер разделов (partmgr) → драйвер диска (disk) → драйвер хранилища (Sto</w:t>
      </w:r>
      <w:r w:rsidRPr="00D42D8C">
        <w:t>rport) → miniport-драйвер контроллера.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 xml:space="preserve">Момент загрузки драйвера определяется параметром </w:t>
      </w:r>
      <w:r w:rsidRPr="00D42D8C">
        <w:rPr>
          <w:rFonts w:eastAsia="Courier New"/>
          <w:sz w:val="22"/>
          <w:szCs w:val="22"/>
        </w:rPr>
        <w:t>Start</w:t>
      </w:r>
      <w:r w:rsidRPr="00D42D8C">
        <w:t xml:space="preserve"> в его разделе реестра: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t>0 — загрузочный (boot): драйвер загружается загрузчиком ОС;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t>1 — системный (system): загружается при инициализации ядра;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t xml:space="preserve">2 — автоматический </w:t>
      </w:r>
      <w:r w:rsidRPr="00D42D8C">
        <w:t>(auto): загружается при старте системы диспетчером служб;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t>3 — по требованию (demand): загружается вручную или при появлении устройства;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t>4 — отключён (disabled).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Так как драйвер режима ядра имеет полный доступ к системе, в 64-разрядных версиях Windows такие</w:t>
      </w:r>
      <w:r w:rsidRPr="00D42D8C">
        <w:t xml:space="preserve"> драйверы должны иметь цифровую подпись.</w:t>
      </w:r>
    </w:p>
    <w:p w:rsidR="00330CE6" w:rsidRPr="00D42D8C" w:rsidRDefault="00A7270C">
      <w:pPr>
        <w:pStyle w:val="1"/>
      </w:pPr>
      <w:r w:rsidRPr="00D42D8C">
        <w:t>Диспетчеры Plug and Play и электропитания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Диспетчер Plug and Play обеспечивает автоматическое обнаружение и настройку устройств без участия пользователя, а также подключение и отключение устройств «на лету». Он стро</w:t>
      </w:r>
      <w:r w:rsidRPr="00D42D8C">
        <w:t>ит дерево устройств (device tree), корнем которого является корневой перечислитель. Драйвер шины перечисляет подключённые к ней дочерние устройства и сообщает диспетчеру PnP их идентификаторы. По идентификатору диспетчер находит подходящий драйвер с помощь</w:t>
      </w:r>
      <w:r w:rsidRPr="00D42D8C">
        <w:t xml:space="preserve">ю INF-файлов, при необходимости загружает его и вызывает процедуру </w:t>
      </w:r>
      <w:r w:rsidRPr="00D42D8C">
        <w:rPr>
          <w:rFonts w:eastAsia="Courier New"/>
          <w:sz w:val="22"/>
          <w:szCs w:val="22"/>
        </w:rPr>
        <w:t>AddDevice</w:t>
      </w:r>
      <w:r w:rsidRPr="00D42D8C">
        <w:t xml:space="preserve">, после чего посылает драйверу запрос </w:t>
      </w:r>
      <w:r w:rsidRPr="00D42D8C">
        <w:rPr>
          <w:rFonts w:eastAsia="Courier New"/>
          <w:sz w:val="22"/>
          <w:szCs w:val="22"/>
        </w:rPr>
        <w:t>IRP_MN_START_DEVICE</w:t>
      </w:r>
      <w:r w:rsidRPr="00D42D8C">
        <w:t xml:space="preserve"> с назначенными ресурсами: диапазонами портов ввода-вывода, областями памяти, линиями прерываний, каналами DMA. Распределен</w:t>
      </w:r>
      <w:r w:rsidRPr="00D42D8C">
        <w:t>ие ресурсов и разрешение конфликтов также выполняет диспетчер PnP. При извлечении устройства он отправляет драйверам запросы на остановку и удаление (</w:t>
      </w:r>
      <w:r w:rsidRPr="00D42D8C">
        <w:rPr>
          <w:rFonts w:eastAsia="Courier New"/>
          <w:sz w:val="22"/>
          <w:szCs w:val="22"/>
        </w:rPr>
        <w:t>IRP_MN_QUERY_REMOVE_DEVICE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IRP_MN_REMOVE_DEVICE</w:t>
      </w:r>
      <w:r w:rsidRPr="00D42D8C">
        <w:t>).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Диспетчер электропитания реализует политику энергопотре</w:t>
      </w:r>
      <w:r w:rsidRPr="00D42D8C">
        <w:t xml:space="preserve">бления: решает, когда перевести систему в режим сна или гибернации, и рассылает драйверам запросы </w:t>
      </w:r>
      <w:r w:rsidRPr="00D42D8C">
        <w:rPr>
          <w:rFonts w:eastAsia="Courier New"/>
          <w:sz w:val="22"/>
          <w:szCs w:val="22"/>
        </w:rPr>
        <w:t>IRP_MJ_POWER</w:t>
      </w:r>
      <w:r w:rsidRPr="00D42D8C">
        <w:t>. Различают состояния системы S0–S5 (S0 — полностью работоспособное состояние, S3 — ожидание, S4 — гибернация, S5 — выключение) и состояния устрой</w:t>
      </w:r>
      <w:r w:rsidRPr="00D42D8C">
        <w:t>ств D0–D3 (D0 — полное включение, D3 — устройство выключено). Драйверы обязаны корректно обрабатывать смену состояний, сохраняя и восстанавливая контекст устройства.</w:t>
      </w:r>
    </w:p>
    <w:p w:rsidR="00330CE6" w:rsidRPr="00D42D8C" w:rsidRDefault="00A7270C">
      <w:pPr>
        <w:pStyle w:val="1"/>
      </w:pPr>
      <w:r w:rsidRPr="00D42D8C">
        <w:t>Ввод-вывод на уровне приложений (Win32 API)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Приложения работают с подсистемой ввода-вывода</w:t>
      </w:r>
      <w:r w:rsidRPr="00D42D8C">
        <w:t xml:space="preserve"> через функции Windows API. Основными из них являются: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rFonts w:eastAsia="Courier New"/>
          <w:sz w:val="22"/>
          <w:szCs w:val="22"/>
        </w:rPr>
        <w:lastRenderedPageBreak/>
        <w:t>CreateFile</w:t>
      </w:r>
      <w:r w:rsidRPr="00D42D8C">
        <w:t xml:space="preserve"> — открывает или создаёт файл, а также другие объекты ввода-вывода: устройства (например, </w:t>
      </w:r>
      <w:r w:rsidRPr="00D42D8C">
        <w:rPr>
          <w:rFonts w:eastAsia="Courier New"/>
          <w:sz w:val="22"/>
          <w:szCs w:val="22"/>
        </w:rPr>
        <w:t>\\.\PhysicalDrive0</w:t>
      </w:r>
      <w:r w:rsidRPr="00D42D8C">
        <w:t>), последовательные порты (</w:t>
      </w:r>
      <w:r w:rsidRPr="00D42D8C">
        <w:rPr>
          <w:rFonts w:eastAsia="Courier New"/>
          <w:sz w:val="22"/>
          <w:szCs w:val="22"/>
        </w:rPr>
        <w:t>COM1</w:t>
      </w:r>
      <w:r w:rsidRPr="00D42D8C">
        <w:t>), именованные каналы, консоль. Возвращает дескриптор (handle);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rFonts w:eastAsia="Courier New"/>
          <w:sz w:val="22"/>
          <w:szCs w:val="22"/>
        </w:rPr>
        <w:t>Read</w:t>
      </w:r>
      <w:bookmarkStart w:id="0" w:name="_GoBack"/>
      <w:bookmarkEnd w:id="0"/>
      <w:r w:rsidRPr="00D42D8C">
        <w:rPr>
          <w:rFonts w:eastAsia="Courier New"/>
          <w:sz w:val="22"/>
          <w:szCs w:val="22"/>
        </w:rPr>
        <w:t>File</w:t>
      </w:r>
      <w:r w:rsidRPr="00D42D8C">
        <w:t xml:space="preserve"> и </w:t>
      </w:r>
      <w:r w:rsidRPr="00D42D8C">
        <w:rPr>
          <w:rFonts w:eastAsia="Courier New"/>
          <w:sz w:val="22"/>
          <w:szCs w:val="22"/>
        </w:rPr>
        <w:t>WriteFile</w:t>
      </w:r>
      <w:r w:rsidRPr="00D42D8C">
        <w:t xml:space="preserve"> — чтение и запись данных;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rFonts w:eastAsia="Courier New"/>
          <w:sz w:val="22"/>
          <w:szCs w:val="22"/>
        </w:rPr>
        <w:t>DeviceIoControl</w:t>
      </w:r>
      <w:r w:rsidRPr="00D42D8C">
        <w:t xml:space="preserve"> — отправка драйверу управляющего кода (IOCTL) для операции, которая не сводится к чтению или записи, например для получения геоме</w:t>
      </w:r>
      <w:r w:rsidRPr="00D42D8C">
        <w:t xml:space="preserve">трии диска; формирует </w:t>
      </w:r>
      <w:r w:rsidRPr="00D42D8C">
        <w:rPr>
          <w:rFonts w:eastAsia="Courier New"/>
          <w:sz w:val="22"/>
          <w:szCs w:val="22"/>
        </w:rPr>
        <w:t>IRP_MJ_DEVICE_CONTROL</w:t>
      </w:r>
      <w:r w:rsidRPr="00D42D8C">
        <w:t>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rFonts w:eastAsia="Courier New"/>
          <w:sz w:val="22"/>
          <w:szCs w:val="22"/>
        </w:rPr>
        <w:t>FlushFileBuffers</w:t>
      </w:r>
      <w:r w:rsidRPr="00D42D8C">
        <w:t xml:space="preserve"> — принудительная запись кэшированных данных на носитель;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rFonts w:eastAsia="Courier New"/>
          <w:sz w:val="22"/>
          <w:szCs w:val="22"/>
        </w:rPr>
        <w:t>CloseHandle</w:t>
      </w:r>
      <w:r w:rsidRPr="00D42D8C">
        <w:t xml:space="preserve"> — закрытие дескриптора.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По умолчанию ввод-вывод синхронный: поток блокируется до завершения операции. Для асинхронного ввода-</w:t>
      </w:r>
      <w:r w:rsidRPr="00D42D8C">
        <w:t xml:space="preserve">вывода файл открывается с флагом </w:t>
      </w:r>
      <w:r w:rsidRPr="00D42D8C">
        <w:rPr>
          <w:rFonts w:eastAsia="Courier New"/>
          <w:sz w:val="22"/>
          <w:szCs w:val="22"/>
        </w:rPr>
        <w:t>FILE_FLAG_OVERLAPPED</w:t>
      </w:r>
      <w:r w:rsidRPr="00D42D8C">
        <w:t xml:space="preserve">, а в </w:t>
      </w:r>
      <w:r w:rsidRPr="00D42D8C">
        <w:rPr>
          <w:rFonts w:eastAsia="Courier New"/>
          <w:sz w:val="22"/>
          <w:szCs w:val="22"/>
        </w:rPr>
        <w:t>ReadFile</w:t>
      </w:r>
      <w:r w:rsidRPr="00D42D8C">
        <w:t xml:space="preserve"> или </w:t>
      </w:r>
      <w:r w:rsidRPr="00D42D8C">
        <w:rPr>
          <w:rFonts w:eastAsia="Courier New"/>
          <w:sz w:val="22"/>
          <w:szCs w:val="22"/>
        </w:rPr>
        <w:t>WriteFile</w:t>
      </w:r>
      <w:r w:rsidRPr="00D42D8C">
        <w:t xml:space="preserve"> передаётся структура </w:t>
      </w:r>
      <w:r w:rsidRPr="00D42D8C">
        <w:rPr>
          <w:rFonts w:eastAsia="Courier New"/>
          <w:sz w:val="22"/>
          <w:szCs w:val="22"/>
        </w:rPr>
        <w:t>OVERLAPPED</w:t>
      </w:r>
      <w:r w:rsidRPr="00D42D8C">
        <w:t xml:space="preserve">. Функция сразу возвращает управление (последняя ошибка — </w:t>
      </w:r>
      <w:r w:rsidRPr="00D42D8C">
        <w:rPr>
          <w:rFonts w:eastAsia="Courier New"/>
          <w:sz w:val="22"/>
          <w:szCs w:val="22"/>
        </w:rPr>
        <w:t>ERROR_IO_PENDING</w:t>
      </w:r>
      <w:r w:rsidRPr="00D42D8C">
        <w:t>), поток продолжает работу, а завершение операции можно определить од</w:t>
      </w:r>
      <w:r w:rsidRPr="00D42D8C">
        <w:t xml:space="preserve">ним из способов: ожиданием события из структуры </w:t>
      </w:r>
      <w:r w:rsidRPr="00D42D8C">
        <w:rPr>
          <w:rFonts w:eastAsia="Courier New"/>
          <w:sz w:val="22"/>
          <w:szCs w:val="22"/>
        </w:rPr>
        <w:t>OVERLAPPED</w:t>
      </w:r>
      <w:r w:rsidRPr="00D42D8C">
        <w:t xml:space="preserve"> (</w:t>
      </w:r>
      <w:r w:rsidRPr="00D42D8C">
        <w:rPr>
          <w:rFonts w:eastAsia="Courier New"/>
          <w:sz w:val="22"/>
          <w:szCs w:val="22"/>
        </w:rPr>
        <w:t>WaitForSingleObject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GetOverlappedResult</w:t>
      </w:r>
      <w:r w:rsidRPr="00D42D8C">
        <w:t>); процедурой завершения, вызываемой через APC (</w:t>
      </w:r>
      <w:r w:rsidRPr="00D42D8C">
        <w:rPr>
          <w:rFonts w:eastAsia="Courier New"/>
          <w:sz w:val="22"/>
          <w:szCs w:val="22"/>
        </w:rPr>
        <w:t>ReadFileEx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WriteFileEx</w:t>
      </w:r>
      <w:r w:rsidRPr="00D42D8C">
        <w:t>), когда поток находится в состоянии ожидания с возможностью оповещения; либо с помощ</w:t>
      </w:r>
      <w:r w:rsidRPr="00D42D8C">
        <w:t>ью порта завершения ввода-вывода.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 xml:space="preserve">Порты завершения ввода-вывода (I/O completion ports) — наиболее масштабируемый механизм. Порт создаётся функцией </w:t>
      </w:r>
      <w:r w:rsidRPr="00D42D8C">
        <w:rPr>
          <w:rFonts w:eastAsia="Courier New"/>
          <w:sz w:val="22"/>
          <w:szCs w:val="22"/>
        </w:rPr>
        <w:t>CreateIoCompletionPort</w:t>
      </w:r>
      <w:r w:rsidRPr="00D42D8C">
        <w:t xml:space="preserve">, с ним связываются дескрипторы файлов или сокетов; завершённые операции помещаются в очередь порта, а рабочие потоки получают результаты функцией </w:t>
      </w:r>
      <w:r w:rsidRPr="00D42D8C">
        <w:rPr>
          <w:rFonts w:eastAsia="Courier New"/>
          <w:sz w:val="22"/>
          <w:szCs w:val="22"/>
        </w:rPr>
        <w:t>GetQueuedCompletionStatus</w:t>
      </w:r>
      <w:r w:rsidRPr="00D42D8C">
        <w:t>. Порт ограничивает число одновременно работающих потоков, как правило, числом проце</w:t>
      </w:r>
      <w:r w:rsidRPr="00D42D8C">
        <w:t>ссоров, что уменьшает число переключений контекста. Поэтому порты завершения широко применяются в высоконагруженных серверных приложениях.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По умолчанию файловый ввод-вывод проходит через диспетчер кэша: чтение обслуживается из системного кэша, а запись отк</w:t>
      </w:r>
      <w:r w:rsidRPr="00D42D8C">
        <w:t xml:space="preserve">ладывается (отложенная запись). Поведением кэширования управляют флаги </w:t>
      </w:r>
      <w:r w:rsidRPr="00D42D8C">
        <w:rPr>
          <w:rFonts w:eastAsia="Courier New"/>
          <w:sz w:val="22"/>
          <w:szCs w:val="22"/>
        </w:rPr>
        <w:t>CreateFile</w:t>
      </w:r>
      <w:r w:rsidRPr="00D42D8C">
        <w:t xml:space="preserve">: </w:t>
      </w:r>
      <w:r w:rsidRPr="00D42D8C">
        <w:rPr>
          <w:rFonts w:eastAsia="Courier New"/>
          <w:sz w:val="22"/>
          <w:szCs w:val="22"/>
        </w:rPr>
        <w:t>FILE_FLAG_NO_BUFFERING</w:t>
      </w:r>
      <w:r w:rsidRPr="00D42D8C">
        <w:t xml:space="preserve"> отключает системное кэширование (при этом размер и выравнивание буферов должны быть кратны размеру сектора), а </w:t>
      </w:r>
      <w:r w:rsidRPr="00D42D8C">
        <w:rPr>
          <w:rFonts w:eastAsia="Courier New"/>
          <w:sz w:val="22"/>
          <w:szCs w:val="22"/>
        </w:rPr>
        <w:t>FILE_FLAG_WRITE_THROUGH</w:t>
      </w:r>
      <w:r w:rsidRPr="00D42D8C">
        <w:t xml:space="preserve"> требует немедле</w:t>
      </w:r>
      <w:r w:rsidRPr="00D42D8C">
        <w:t>нной записи на носитель. Альтернативой являются файлы, отображаемые в память (</w:t>
      </w:r>
      <w:r w:rsidRPr="00D42D8C">
        <w:rPr>
          <w:rFonts w:eastAsia="Courier New"/>
          <w:sz w:val="22"/>
          <w:szCs w:val="22"/>
        </w:rPr>
        <w:t>CreateFileMapping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MapViewOfFile</w:t>
      </w:r>
      <w:r w:rsidRPr="00D42D8C">
        <w:t>): в этом случае ввод-вывод выполняется постранично диспетчером памяти.</w:t>
      </w:r>
    </w:p>
    <w:p w:rsidR="00330CE6" w:rsidRPr="00D42D8C" w:rsidRDefault="00A7270C">
      <w:pPr>
        <w:pStyle w:val="1"/>
      </w:pPr>
      <w:r w:rsidRPr="00D42D8C">
        <w:t>Источники</w:t>
      </w:r>
    </w:p>
    <w:p w:rsidR="00330CE6" w:rsidRPr="00D42D8C" w:rsidRDefault="00A7270C">
      <w:pPr>
        <w:pStyle w:val="a4"/>
        <w:numPr>
          <w:ilvl w:val="0"/>
          <w:numId w:val="4"/>
        </w:numPr>
        <w:spacing w:after="100" w:line="276" w:lineRule="auto"/>
      </w:pPr>
      <w:r w:rsidRPr="00D42D8C">
        <w:rPr>
          <w:lang w:val="en-US"/>
        </w:rPr>
        <w:t xml:space="preserve">Russinovich M., Solomon D., Ionescu A. Windows Internals. </w:t>
      </w:r>
      <w:r w:rsidRPr="00D42D8C">
        <w:t>6th ed</w:t>
      </w:r>
      <w:r w:rsidRPr="00D42D8C">
        <w:t>. — Microsoft Press, 2012.</w:t>
      </w:r>
    </w:p>
    <w:p w:rsidR="00330CE6" w:rsidRPr="00D42D8C" w:rsidRDefault="00A7270C">
      <w:pPr>
        <w:pStyle w:val="a4"/>
        <w:numPr>
          <w:ilvl w:val="0"/>
          <w:numId w:val="4"/>
        </w:numPr>
        <w:spacing w:after="100" w:line="276" w:lineRule="auto"/>
      </w:pPr>
      <w:r w:rsidRPr="00D42D8C">
        <w:t>Таненбаум Э., Бос Х. Современные операционные системы. 4-е изд. — СПб.: Питер, 2015.</w:t>
      </w:r>
    </w:p>
    <w:p w:rsidR="00330CE6" w:rsidRPr="00D42D8C" w:rsidRDefault="00A7270C">
      <w:pPr>
        <w:pStyle w:val="a4"/>
        <w:numPr>
          <w:ilvl w:val="0"/>
          <w:numId w:val="4"/>
        </w:numPr>
        <w:spacing w:after="100" w:line="276" w:lineRule="auto"/>
        <w:rPr>
          <w:lang w:val="en-US"/>
        </w:rPr>
      </w:pPr>
      <w:r w:rsidRPr="00D42D8C">
        <w:t>Документация</w:t>
      </w:r>
      <w:r w:rsidRPr="00D42D8C">
        <w:rPr>
          <w:lang w:val="en-US"/>
        </w:rPr>
        <w:t xml:space="preserve"> Microsoft Learn. «Windows Kernel-Mode I/O Manager». 2026 </w:t>
      </w:r>
      <w:r w:rsidRPr="00D42D8C">
        <w:t>г</w:t>
      </w:r>
      <w:r w:rsidRPr="00D42D8C">
        <w:rPr>
          <w:lang w:val="en-US"/>
        </w:rPr>
        <w:t xml:space="preserve">. </w:t>
      </w:r>
      <w:hyperlink r:id="rId8" w:history="1">
        <w:r w:rsidRPr="00D42D8C">
          <w:rPr>
            <w:rStyle w:val="a5"/>
            <w:lang w:val="en-US"/>
          </w:rPr>
          <w:t>https://learn.microsoft.com/windows-hardware/drivers/kernel/windows-kernel-mode-i-o-manager</w:t>
        </w:r>
      </w:hyperlink>
    </w:p>
    <w:p w:rsidR="00330CE6" w:rsidRPr="00D42D8C" w:rsidRDefault="00A7270C">
      <w:pPr>
        <w:pStyle w:val="a4"/>
        <w:numPr>
          <w:ilvl w:val="0"/>
          <w:numId w:val="4"/>
        </w:numPr>
        <w:spacing w:after="100" w:line="276" w:lineRule="auto"/>
        <w:rPr>
          <w:lang w:val="en-US"/>
        </w:rPr>
      </w:pPr>
      <w:r w:rsidRPr="00D42D8C">
        <w:lastRenderedPageBreak/>
        <w:t>Документация</w:t>
      </w:r>
      <w:r w:rsidRPr="00D42D8C">
        <w:rPr>
          <w:lang w:val="en-US"/>
        </w:rPr>
        <w:t xml:space="preserve"> Microsoft Learn. «Overview of the Windows I/O Model». 2026 </w:t>
      </w:r>
      <w:r w:rsidRPr="00D42D8C">
        <w:t>г</w:t>
      </w:r>
      <w:r w:rsidRPr="00D42D8C">
        <w:rPr>
          <w:lang w:val="en-US"/>
        </w:rPr>
        <w:t xml:space="preserve">. </w:t>
      </w:r>
      <w:hyperlink r:id="rId9" w:history="1">
        <w:r w:rsidRPr="00D42D8C">
          <w:rPr>
            <w:rStyle w:val="a5"/>
            <w:lang w:val="en-US"/>
          </w:rPr>
          <w:t>https://learn.microsoft.com/en-us/windows-hardware/drivers/kernel/overview-of-the-windows-i-o-model</w:t>
        </w:r>
      </w:hyperlink>
    </w:p>
    <w:p w:rsidR="00330CE6" w:rsidRPr="00D42D8C" w:rsidRDefault="00A7270C">
      <w:pPr>
        <w:pStyle w:val="a4"/>
        <w:numPr>
          <w:ilvl w:val="0"/>
          <w:numId w:val="4"/>
        </w:numPr>
        <w:spacing w:after="100" w:line="276" w:lineRule="auto"/>
        <w:rPr>
          <w:lang w:val="en-US"/>
        </w:rPr>
      </w:pPr>
      <w:r w:rsidRPr="00D42D8C">
        <w:t>Документация</w:t>
      </w:r>
      <w:r w:rsidRPr="00D42D8C">
        <w:rPr>
          <w:lang w:val="en-US"/>
        </w:rPr>
        <w:t xml:space="preserve"> Microsoft Learn. «Handling IRPs». 2026 </w:t>
      </w:r>
      <w:r w:rsidRPr="00D42D8C">
        <w:t>г</w:t>
      </w:r>
      <w:r w:rsidRPr="00D42D8C">
        <w:rPr>
          <w:lang w:val="en-US"/>
        </w:rPr>
        <w:t xml:space="preserve">. </w:t>
      </w:r>
      <w:hyperlink r:id="rId10" w:history="1">
        <w:r w:rsidRPr="00D42D8C">
          <w:rPr>
            <w:rStyle w:val="a5"/>
            <w:lang w:val="en-US"/>
          </w:rPr>
          <w:t>https://learn.microsoft.com/en-us/windows-hardware/drivers/kernel/handling-irps</w:t>
        </w:r>
      </w:hyperlink>
    </w:p>
    <w:p w:rsidR="00330CE6" w:rsidRPr="00D42D8C" w:rsidRDefault="00A7270C">
      <w:pPr>
        <w:pStyle w:val="a4"/>
        <w:numPr>
          <w:ilvl w:val="0"/>
          <w:numId w:val="4"/>
        </w:numPr>
        <w:spacing w:after="100" w:line="276" w:lineRule="auto"/>
        <w:rPr>
          <w:lang w:val="en-US"/>
        </w:rPr>
      </w:pPr>
      <w:r w:rsidRPr="00D42D8C">
        <w:t>Документация</w:t>
      </w:r>
      <w:r w:rsidRPr="00D42D8C">
        <w:rPr>
          <w:lang w:val="en-US"/>
        </w:rPr>
        <w:t xml:space="preserve"> Microsoft Learn. «Packet-Driven I/O with Reusable IRPs». 2026 </w:t>
      </w:r>
      <w:r w:rsidRPr="00D42D8C">
        <w:t>г</w:t>
      </w:r>
      <w:r w:rsidRPr="00D42D8C">
        <w:rPr>
          <w:lang w:val="en-US"/>
        </w:rPr>
        <w:t xml:space="preserve">. </w:t>
      </w:r>
      <w:hyperlink r:id="rId11" w:history="1">
        <w:r w:rsidRPr="00D42D8C">
          <w:rPr>
            <w:rStyle w:val="a5"/>
            <w:lang w:val="en-US"/>
          </w:rPr>
          <w:t>https://learn.microsoft.com/en-us/windows-hardware/drivers/kernel/packet-driven-i-o-with-reusable-irps</w:t>
        </w:r>
      </w:hyperlink>
    </w:p>
    <w:p w:rsidR="00330CE6" w:rsidRPr="00D42D8C" w:rsidRDefault="00A7270C">
      <w:pPr>
        <w:pStyle w:val="a4"/>
        <w:numPr>
          <w:ilvl w:val="0"/>
          <w:numId w:val="4"/>
        </w:numPr>
        <w:spacing w:after="100" w:line="276" w:lineRule="auto"/>
        <w:rPr>
          <w:lang w:val="en-US"/>
        </w:rPr>
      </w:pPr>
      <w:r w:rsidRPr="00D42D8C">
        <w:t>Документация</w:t>
      </w:r>
      <w:r w:rsidRPr="00D42D8C">
        <w:rPr>
          <w:lang w:val="en-US"/>
        </w:rPr>
        <w:t xml:space="preserve"> Microsoft Learn. «I/O Completion Ports». 2026 </w:t>
      </w:r>
      <w:r w:rsidRPr="00D42D8C">
        <w:t>г</w:t>
      </w:r>
      <w:r w:rsidRPr="00D42D8C">
        <w:rPr>
          <w:lang w:val="en-US"/>
        </w:rPr>
        <w:t xml:space="preserve">. </w:t>
      </w:r>
      <w:hyperlink r:id="rId12" w:history="1">
        <w:r w:rsidRPr="00D42D8C">
          <w:rPr>
            <w:rStyle w:val="a5"/>
            <w:lang w:val="en-US"/>
          </w:rPr>
          <w:t>https://learn.microsoft.com/en-us/windows/win32/fileio/i-o-completion-ports</w:t>
        </w:r>
      </w:hyperlink>
    </w:p>
    <w:sectPr w:rsidR="00330CE6" w:rsidRPr="00D42D8C">
      <w:footerReference w:type="default" r:id="rId13"/>
      <w:footerReference w:type="first" r:id="rId14"/>
      <w:pgSz w:w="11906" w:h="16838"/>
      <w:pgMar w:top="1134" w:right="850" w:bottom="1134" w:left="141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270C" w:rsidRDefault="00A7270C">
      <w:r>
        <w:separator/>
      </w:r>
    </w:p>
  </w:endnote>
  <w:endnote w:type="continuationSeparator" w:id="0">
    <w:p w:rsidR="00A7270C" w:rsidRDefault="00A72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0CE6" w:rsidRDefault="00A7270C">
    <w:pPr>
      <w:jc w:val="center"/>
    </w:pPr>
    <w:r>
      <w:fldChar w:fldCharType="begin"/>
    </w:r>
    <w:r>
      <w:instrText>PAGE</w:instrText>
    </w:r>
    <w:r w:rsidR="00D42D8C">
      <w:fldChar w:fldCharType="separate"/>
    </w:r>
    <w:r w:rsidR="00D42D8C">
      <w:rPr>
        <w:noProof/>
      </w:rPr>
      <w:t>7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0CE6" w:rsidRDefault="00330CE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270C" w:rsidRDefault="00A7270C">
      <w:r>
        <w:separator/>
      </w:r>
    </w:p>
  </w:footnote>
  <w:footnote w:type="continuationSeparator" w:id="0">
    <w:p w:rsidR="00A7270C" w:rsidRDefault="00A727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D2F46"/>
    <w:multiLevelType w:val="hybridMultilevel"/>
    <w:tmpl w:val="8D429DE2"/>
    <w:lvl w:ilvl="0" w:tplc="4E1E3998">
      <w:start w:val="1"/>
      <w:numFmt w:val="bullet"/>
      <w:lvlText w:val="•"/>
      <w:lvlJc w:val="left"/>
      <w:pPr>
        <w:ind w:left="1069" w:hanging="360"/>
      </w:pPr>
    </w:lvl>
    <w:lvl w:ilvl="1" w:tplc="C4301830">
      <w:numFmt w:val="decimal"/>
      <w:lvlText w:val=""/>
      <w:lvlJc w:val="left"/>
    </w:lvl>
    <w:lvl w:ilvl="2" w:tplc="390CF394">
      <w:numFmt w:val="decimal"/>
      <w:lvlText w:val=""/>
      <w:lvlJc w:val="left"/>
    </w:lvl>
    <w:lvl w:ilvl="3" w:tplc="1EC48C4E">
      <w:numFmt w:val="decimal"/>
      <w:lvlText w:val=""/>
      <w:lvlJc w:val="left"/>
    </w:lvl>
    <w:lvl w:ilvl="4" w:tplc="32D0CA7E">
      <w:numFmt w:val="decimal"/>
      <w:lvlText w:val=""/>
      <w:lvlJc w:val="left"/>
    </w:lvl>
    <w:lvl w:ilvl="5" w:tplc="F536CC10">
      <w:numFmt w:val="decimal"/>
      <w:lvlText w:val=""/>
      <w:lvlJc w:val="left"/>
    </w:lvl>
    <w:lvl w:ilvl="6" w:tplc="21CA944C">
      <w:numFmt w:val="decimal"/>
      <w:lvlText w:val=""/>
      <w:lvlJc w:val="left"/>
    </w:lvl>
    <w:lvl w:ilvl="7" w:tplc="9AFADD8A">
      <w:numFmt w:val="decimal"/>
      <w:lvlText w:val=""/>
      <w:lvlJc w:val="left"/>
    </w:lvl>
    <w:lvl w:ilvl="8" w:tplc="89363E2A">
      <w:numFmt w:val="decimal"/>
      <w:lvlText w:val=""/>
      <w:lvlJc w:val="left"/>
    </w:lvl>
  </w:abstractNum>
  <w:abstractNum w:abstractNumId="1" w15:restartNumberingAfterBreak="0">
    <w:nsid w:val="169639FC"/>
    <w:multiLevelType w:val="hybridMultilevel"/>
    <w:tmpl w:val="828E1A7A"/>
    <w:lvl w:ilvl="0" w:tplc="14F683F8">
      <w:start w:val="1"/>
      <w:numFmt w:val="decimal"/>
      <w:lvlText w:val="%1."/>
      <w:lvlJc w:val="left"/>
      <w:pPr>
        <w:ind w:left="1069" w:hanging="360"/>
      </w:pPr>
    </w:lvl>
    <w:lvl w:ilvl="1" w:tplc="313E8A0C">
      <w:numFmt w:val="decimal"/>
      <w:lvlText w:val=""/>
      <w:lvlJc w:val="left"/>
    </w:lvl>
    <w:lvl w:ilvl="2" w:tplc="9642CE2A">
      <w:numFmt w:val="decimal"/>
      <w:lvlText w:val=""/>
      <w:lvlJc w:val="left"/>
    </w:lvl>
    <w:lvl w:ilvl="3" w:tplc="D7BA7672">
      <w:numFmt w:val="decimal"/>
      <w:lvlText w:val=""/>
      <w:lvlJc w:val="left"/>
    </w:lvl>
    <w:lvl w:ilvl="4" w:tplc="7D129454">
      <w:numFmt w:val="decimal"/>
      <w:lvlText w:val=""/>
      <w:lvlJc w:val="left"/>
    </w:lvl>
    <w:lvl w:ilvl="5" w:tplc="E4705984">
      <w:numFmt w:val="decimal"/>
      <w:lvlText w:val=""/>
      <w:lvlJc w:val="left"/>
    </w:lvl>
    <w:lvl w:ilvl="6" w:tplc="8342E032">
      <w:numFmt w:val="decimal"/>
      <w:lvlText w:val=""/>
      <w:lvlJc w:val="left"/>
    </w:lvl>
    <w:lvl w:ilvl="7" w:tplc="6D64055C">
      <w:numFmt w:val="decimal"/>
      <w:lvlText w:val=""/>
      <w:lvlJc w:val="left"/>
    </w:lvl>
    <w:lvl w:ilvl="8" w:tplc="15FA9E18">
      <w:numFmt w:val="decimal"/>
      <w:lvlText w:val=""/>
      <w:lvlJc w:val="left"/>
    </w:lvl>
  </w:abstractNum>
  <w:abstractNum w:abstractNumId="2" w15:restartNumberingAfterBreak="0">
    <w:nsid w:val="573E1F54"/>
    <w:multiLevelType w:val="hybridMultilevel"/>
    <w:tmpl w:val="44C6EF6A"/>
    <w:lvl w:ilvl="0" w:tplc="45E838F6">
      <w:start w:val="1"/>
      <w:numFmt w:val="decimal"/>
      <w:lvlText w:val="%1."/>
      <w:lvlJc w:val="left"/>
      <w:pPr>
        <w:ind w:left="567" w:hanging="567"/>
      </w:pPr>
    </w:lvl>
    <w:lvl w:ilvl="1" w:tplc="A79A6C36">
      <w:numFmt w:val="decimal"/>
      <w:lvlText w:val=""/>
      <w:lvlJc w:val="left"/>
    </w:lvl>
    <w:lvl w:ilvl="2" w:tplc="EF1219B8">
      <w:numFmt w:val="decimal"/>
      <w:lvlText w:val=""/>
      <w:lvlJc w:val="left"/>
    </w:lvl>
    <w:lvl w:ilvl="3" w:tplc="F3BE8ABA">
      <w:numFmt w:val="decimal"/>
      <w:lvlText w:val=""/>
      <w:lvlJc w:val="left"/>
    </w:lvl>
    <w:lvl w:ilvl="4" w:tplc="AA34233A">
      <w:numFmt w:val="decimal"/>
      <w:lvlText w:val=""/>
      <w:lvlJc w:val="left"/>
    </w:lvl>
    <w:lvl w:ilvl="5" w:tplc="DFE28662">
      <w:numFmt w:val="decimal"/>
      <w:lvlText w:val=""/>
      <w:lvlJc w:val="left"/>
    </w:lvl>
    <w:lvl w:ilvl="6" w:tplc="E19474FE">
      <w:numFmt w:val="decimal"/>
      <w:lvlText w:val=""/>
      <w:lvlJc w:val="left"/>
    </w:lvl>
    <w:lvl w:ilvl="7" w:tplc="B7049704">
      <w:numFmt w:val="decimal"/>
      <w:lvlText w:val=""/>
      <w:lvlJc w:val="left"/>
    </w:lvl>
    <w:lvl w:ilvl="8" w:tplc="145213DC">
      <w:numFmt w:val="decimal"/>
      <w:lvlText w:val=""/>
      <w:lvlJc w:val="left"/>
    </w:lvl>
  </w:abstractNum>
  <w:abstractNum w:abstractNumId="3" w15:restartNumberingAfterBreak="0">
    <w:nsid w:val="5D431EA4"/>
    <w:multiLevelType w:val="hybridMultilevel"/>
    <w:tmpl w:val="40349F28"/>
    <w:lvl w:ilvl="0" w:tplc="441090E2">
      <w:start w:val="1"/>
      <w:numFmt w:val="bullet"/>
      <w:lvlText w:val="●"/>
      <w:lvlJc w:val="left"/>
      <w:pPr>
        <w:ind w:left="720" w:hanging="360"/>
      </w:pPr>
    </w:lvl>
    <w:lvl w:ilvl="1" w:tplc="C3424EDC">
      <w:start w:val="1"/>
      <w:numFmt w:val="bullet"/>
      <w:lvlText w:val="○"/>
      <w:lvlJc w:val="left"/>
      <w:pPr>
        <w:ind w:left="1440" w:hanging="360"/>
      </w:pPr>
    </w:lvl>
    <w:lvl w:ilvl="2" w:tplc="AF9A5C5E">
      <w:start w:val="1"/>
      <w:numFmt w:val="bullet"/>
      <w:lvlText w:val="■"/>
      <w:lvlJc w:val="left"/>
      <w:pPr>
        <w:ind w:left="2160" w:hanging="360"/>
      </w:pPr>
    </w:lvl>
    <w:lvl w:ilvl="3" w:tplc="103AEDDE">
      <w:start w:val="1"/>
      <w:numFmt w:val="bullet"/>
      <w:lvlText w:val="●"/>
      <w:lvlJc w:val="left"/>
      <w:pPr>
        <w:ind w:left="2880" w:hanging="360"/>
      </w:pPr>
    </w:lvl>
    <w:lvl w:ilvl="4" w:tplc="161A3558">
      <w:start w:val="1"/>
      <w:numFmt w:val="bullet"/>
      <w:lvlText w:val="○"/>
      <w:lvlJc w:val="left"/>
      <w:pPr>
        <w:ind w:left="3600" w:hanging="360"/>
      </w:pPr>
    </w:lvl>
    <w:lvl w:ilvl="5" w:tplc="BAB41454">
      <w:start w:val="1"/>
      <w:numFmt w:val="bullet"/>
      <w:lvlText w:val="■"/>
      <w:lvlJc w:val="left"/>
      <w:pPr>
        <w:ind w:left="4320" w:hanging="360"/>
      </w:pPr>
    </w:lvl>
    <w:lvl w:ilvl="6" w:tplc="595A5460">
      <w:start w:val="1"/>
      <w:numFmt w:val="bullet"/>
      <w:lvlText w:val="●"/>
      <w:lvlJc w:val="left"/>
      <w:pPr>
        <w:ind w:left="5040" w:hanging="360"/>
      </w:pPr>
    </w:lvl>
    <w:lvl w:ilvl="7" w:tplc="7CC627B4">
      <w:start w:val="1"/>
      <w:numFmt w:val="bullet"/>
      <w:lvlText w:val="●"/>
      <w:lvlJc w:val="left"/>
      <w:pPr>
        <w:ind w:left="5760" w:hanging="360"/>
      </w:pPr>
    </w:lvl>
    <w:lvl w:ilvl="8" w:tplc="706C67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CE6"/>
    <w:rsid w:val="00330CE6"/>
    <w:rsid w:val="00A7270C"/>
    <w:rsid w:val="00D4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829F7C-AF75-410B-8DFE-26676FA3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keepNext/>
      <w:spacing w:before="360" w:after="16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windows-hardware/drivers/kernel/windows-kernel-mode-i-o-manager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learn.microsoft.com/en-us/windows/win32/fileio/i-o-completion-por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windows-hardware/drivers/kernel/packet-driven-i-o-with-reusable-irp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learn.microsoft.com/en-us/windows-hardware/drivers/kernel/handling-irp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windows-hardware/drivers/kernel/overview-of-the-windows-i-o-mode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2218</Words>
  <Characters>12645</Characters>
  <Application>Microsoft Office Word</Application>
  <DocSecurity>0</DocSecurity>
  <Lines>105</Lines>
  <Paragraphs>29</Paragraphs>
  <ScaleCrop>false</ScaleCrop>
  <Company/>
  <LinksUpToDate>false</LinksUpToDate>
  <CharactersWithSpaces>14834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Подсистемы ввода – вывода ОС Windows</dc:title>
  <dc:creator>Дейнеко А.В.</dc:creator>
  <cp:lastModifiedBy>Cristalixx79</cp:lastModifiedBy>
  <cp:revision>2</cp:revision>
  <dcterms:created xsi:type="dcterms:W3CDTF">2026-10-11T15:21:00Z</dcterms:created>
  <dcterms:modified xsi:type="dcterms:W3CDTF">2026-10-11T17:55:00Z</dcterms:modified>
</cp:coreProperties>
</file>