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012E" w14:textId="77777777" w:rsidR="00D74ACD" w:rsidRDefault="00D74ACD" w:rsidP="00D74ACD">
      <w:r>
        <w:t>Ordenador de gama básica</w:t>
      </w:r>
    </w:p>
    <w:p w14:paraId="7DEB128E" w14:textId="77777777" w:rsidR="00D74ACD" w:rsidRDefault="00D74ACD" w:rsidP="00D74ACD"/>
    <w:p w14:paraId="6F6235E1" w14:textId="51ACB6B1" w:rsidR="00D74ACD" w:rsidRDefault="00D74ACD" w:rsidP="00D74ACD">
      <w:r>
        <w:t xml:space="preserve">Este tipo de equipos suelen disponer de 4 GB de RAM, disco duro de 2TB, procesador Intel o AMD A4 con tarjeta </w:t>
      </w:r>
      <w:r w:rsidR="004D4A4F">
        <w:t>gráfica</w:t>
      </w:r>
      <w:r>
        <w:t xml:space="preserve"> integrada, grabadora de DVD, monitor de 19”, y altavoces, teclado y mouse regulares. Respecto a su uso, estos ordenadores de sobremesa suelen utilizarse para trabajos de oficina, navegar en internet, utilizar el procesador de texto o descargar algunas aplicaciones y películas.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133454" w14:paraId="6EF1E2FD" w14:textId="77777777" w:rsidTr="00726C43">
        <w:tc>
          <w:tcPr>
            <w:tcW w:w="2942" w:type="dxa"/>
          </w:tcPr>
          <w:p w14:paraId="71B0AA05" w14:textId="0813B168" w:rsidR="00133454" w:rsidRPr="00133454" w:rsidRDefault="00133454" w:rsidP="00D74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Ordenadores PC o Laptop</w:t>
            </w:r>
          </w:p>
        </w:tc>
        <w:tc>
          <w:tcPr>
            <w:tcW w:w="5886" w:type="dxa"/>
          </w:tcPr>
          <w:p w14:paraId="7DC44E04" w14:textId="050CDB00" w:rsidR="00133454" w:rsidRPr="00133454" w:rsidRDefault="00133454" w:rsidP="00D74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</w:t>
            </w:r>
          </w:p>
        </w:tc>
      </w:tr>
      <w:tr w:rsidR="00133454" w14:paraId="28F66BCB" w14:textId="77777777" w:rsidTr="00F83E74">
        <w:tc>
          <w:tcPr>
            <w:tcW w:w="2942" w:type="dxa"/>
            <w:vAlign w:val="center"/>
          </w:tcPr>
          <w:p w14:paraId="509E07B5" w14:textId="4A6A2DAC" w:rsidR="00133454" w:rsidRPr="00133454" w:rsidRDefault="00133454" w:rsidP="00D7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Ordenador de gama básica</w:t>
            </w:r>
          </w:p>
        </w:tc>
        <w:tc>
          <w:tcPr>
            <w:tcW w:w="5886" w:type="dxa"/>
          </w:tcPr>
          <w:p w14:paraId="1AC8EB45" w14:textId="2C4C1BF8" w:rsidR="00133454" w:rsidRPr="00133454" w:rsidRDefault="00133454" w:rsidP="00D74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equipos suelen disponer de 4 GB de RAM, disco duro de 2TB, procesador Intel o AMD A4 con tarjeta 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gráfica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integrada, grabadora de DVD, monitor de 19”, y altavoces, teclado y mouse regulares. Respecto a su uso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454" w14:paraId="7BB0A33F" w14:textId="77777777" w:rsidTr="00836C08">
        <w:tc>
          <w:tcPr>
            <w:tcW w:w="2942" w:type="dxa"/>
            <w:vAlign w:val="center"/>
          </w:tcPr>
          <w:p w14:paraId="2064EFBB" w14:textId="77777777" w:rsidR="00133454" w:rsidRPr="00133454" w:rsidRDefault="00133454" w:rsidP="00D7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Ordenador de gama media</w:t>
            </w:r>
          </w:p>
          <w:p w14:paraId="1092074B" w14:textId="77777777" w:rsidR="00133454" w:rsidRPr="00133454" w:rsidRDefault="00133454" w:rsidP="00D7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6" w:type="dxa"/>
          </w:tcPr>
          <w:p w14:paraId="09F44967" w14:textId="3A0346D3" w:rsidR="00133454" w:rsidRPr="00133454" w:rsidRDefault="00133454" w:rsidP="00D74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Estos equipos suelen incorporar una RAM de 8GB, disco duro de 2TB, procesador Intel i3, tarjeta gráfica tipo </w:t>
            </w:r>
            <w:proofErr w:type="spellStart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  <w:proofErr w:type="spellEnd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GTX750, grabadora de DVD, monitor de 19″, y altavoces, teclado y 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ratón regulares.</w:t>
            </w:r>
          </w:p>
        </w:tc>
      </w:tr>
      <w:tr w:rsidR="00133454" w14:paraId="7B465AC6" w14:textId="77777777" w:rsidTr="00F80F99">
        <w:tc>
          <w:tcPr>
            <w:tcW w:w="2942" w:type="dxa"/>
            <w:vAlign w:val="center"/>
          </w:tcPr>
          <w:p w14:paraId="1C66C8E2" w14:textId="77777777" w:rsidR="00133454" w:rsidRPr="00133454" w:rsidRDefault="00133454" w:rsidP="00D7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Ordenador de gama alta</w:t>
            </w:r>
          </w:p>
          <w:p w14:paraId="427395E2" w14:textId="77777777" w:rsidR="00133454" w:rsidRPr="00133454" w:rsidRDefault="00133454" w:rsidP="00D7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6" w:type="dxa"/>
          </w:tcPr>
          <w:p w14:paraId="150EFE81" w14:textId="0ABF002E" w:rsidR="00133454" w:rsidRPr="00133454" w:rsidRDefault="00133454" w:rsidP="00D74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los ordenadores suelen reunir características como 16GB de RAM, un disco SSD de 500GB (para aumentar la velocidad de respuesta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), disco</w:t>
            </w:r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duro de 2TB (para guardar archivos), procesador Intel i5, tarjeta gráfica tipo </w:t>
            </w:r>
            <w:proofErr w:type="spellStart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  <w:proofErr w:type="spellEnd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133454">
              <w:rPr>
                <w:rFonts w:ascii="Times New Roman" w:hAnsi="Times New Roman" w:cs="Times New Roman"/>
                <w:sz w:val="24"/>
                <w:szCs w:val="24"/>
              </w:rPr>
              <w:t xml:space="preserve"> GTX960 o AMD Radeon R9 380, grabadora de DVD, monitor de 22″, altavoces 2.1, y su teclado y ratón. Recursos más que suficientes para emplear los juegos, aplicaciones y programas más exigentes del mercado.</w:t>
            </w:r>
          </w:p>
        </w:tc>
      </w:tr>
    </w:tbl>
    <w:p w14:paraId="36AC77FE" w14:textId="0453F648" w:rsidR="00742105" w:rsidRDefault="00742105" w:rsidP="00D74ACD"/>
    <w:p w14:paraId="241BEAC5" w14:textId="5E0A4D66" w:rsidR="004D4A4F" w:rsidRDefault="004D4A4F" w:rsidP="00D74ACD"/>
    <w:p w14:paraId="4C4826FC" w14:textId="070C5EBA" w:rsidR="004D4A4F" w:rsidRDefault="004D4A4F" w:rsidP="00D74ACD"/>
    <w:p w14:paraId="009ABC7F" w14:textId="4B3E0D15" w:rsidR="004D4A4F" w:rsidRDefault="004D4A4F" w:rsidP="00D74ACD"/>
    <w:p w14:paraId="2688BA45" w14:textId="665EADA0" w:rsidR="004D4A4F" w:rsidRDefault="004D4A4F" w:rsidP="00D74ACD"/>
    <w:p w14:paraId="5937B4AE" w14:textId="491B6415" w:rsidR="004D4A4F" w:rsidRDefault="004D4A4F" w:rsidP="00D74ACD"/>
    <w:p w14:paraId="3ADB508C" w14:textId="0AADD950" w:rsidR="004D4A4F" w:rsidRDefault="004D4A4F" w:rsidP="00D74ACD"/>
    <w:p w14:paraId="4A768C5B" w14:textId="40F36509" w:rsidR="004D4A4F" w:rsidRDefault="004D4A4F" w:rsidP="00D74ACD"/>
    <w:p w14:paraId="5477EC46" w14:textId="17B029C0" w:rsidR="004D4A4F" w:rsidRDefault="004D4A4F" w:rsidP="00D74ACD"/>
    <w:p w14:paraId="5C3E68F0" w14:textId="614CB63F" w:rsidR="004D4A4F" w:rsidRDefault="004D4A4F" w:rsidP="00D74ACD"/>
    <w:p w14:paraId="56F880C7" w14:textId="16712FBB" w:rsidR="004D4A4F" w:rsidRDefault="004D4A4F" w:rsidP="00D74ACD"/>
    <w:p w14:paraId="0F40DFD2" w14:textId="46D72852" w:rsidR="004D4A4F" w:rsidRDefault="004D4A4F" w:rsidP="00D74ACD"/>
    <w:p w14:paraId="4732B1FF" w14:textId="7EE3662A" w:rsidR="004D4A4F" w:rsidRDefault="004D4A4F" w:rsidP="00D74ACD"/>
    <w:p w14:paraId="74D353FD" w14:textId="6A49FF21" w:rsidR="004D4A4F" w:rsidRDefault="004D4A4F" w:rsidP="00D74ACD"/>
    <w:p w14:paraId="33CD7652" w14:textId="60095E4C" w:rsidR="004D4A4F" w:rsidRDefault="00174AC9" w:rsidP="00174AC9">
      <w:pPr>
        <w:jc w:val="center"/>
      </w:pPr>
      <w:r>
        <w:rPr>
          <w:noProof/>
        </w:rPr>
        <w:drawing>
          <wp:inline distT="0" distB="0" distL="0" distR="0" wp14:anchorId="69CDB999" wp14:editId="48E868A0">
            <wp:extent cx="306884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19" cy="20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399">
        <w:t xml:space="preserve"> </w:t>
      </w:r>
      <w:r>
        <w:rPr>
          <w:noProof/>
        </w:rPr>
        <w:drawing>
          <wp:inline distT="0" distB="0" distL="0" distR="0" wp14:anchorId="41022709" wp14:editId="57B6DC45">
            <wp:extent cx="2466975" cy="157765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30" cy="16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399">
        <w:t xml:space="preserve"> </w:t>
      </w:r>
      <w:r>
        <w:rPr>
          <w:noProof/>
        </w:rPr>
        <w:drawing>
          <wp:inline distT="0" distB="0" distL="0" distR="0" wp14:anchorId="2B4C9A99" wp14:editId="42EBE030">
            <wp:extent cx="2136351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71" cy="16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7265" w14:textId="6A515A17" w:rsidR="004D4A4F" w:rsidRDefault="004D4A4F" w:rsidP="00D74ACD"/>
    <w:p w14:paraId="4DFA168C" w14:textId="77777777" w:rsidR="004D4A4F" w:rsidRDefault="004D4A4F" w:rsidP="00D74ACD"/>
    <w:sectPr w:rsidR="004D4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CD"/>
    <w:rsid w:val="00133454"/>
    <w:rsid w:val="00174AC9"/>
    <w:rsid w:val="00407399"/>
    <w:rsid w:val="004D4A4F"/>
    <w:rsid w:val="006A2F9E"/>
    <w:rsid w:val="00742105"/>
    <w:rsid w:val="009C5519"/>
    <w:rsid w:val="00D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90DD"/>
  <w15:chartTrackingRefBased/>
  <w15:docId w15:val="{32951CD7-E763-4913-A433-8DA8508F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F9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center"/>
      <w:outlineLvl w:val="0"/>
    </w:pPr>
    <w:rPr>
      <w:rFonts w:ascii="Times New Roman" w:hAnsi="Times New Roman"/>
      <w:b/>
      <w:sz w:val="24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F9E"/>
    <w:rPr>
      <w:rFonts w:ascii="Times New Roman" w:hAnsi="Times New Roman"/>
      <w:b/>
      <w:sz w:val="24"/>
      <w:szCs w:val="48"/>
    </w:rPr>
  </w:style>
  <w:style w:type="table" w:styleId="Tablaconcuadrcula">
    <w:name w:val="Table Grid"/>
    <w:basedOn w:val="Tablanormal"/>
    <w:uiPriority w:val="39"/>
    <w:rsid w:val="00D7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BMB Consultores</dc:creator>
  <cp:keywords/>
  <dc:description/>
  <cp:lastModifiedBy>BMB Consultores</cp:lastModifiedBy>
  <cp:revision>2</cp:revision>
  <dcterms:created xsi:type="dcterms:W3CDTF">2022-04-18T00:50:00Z</dcterms:created>
  <dcterms:modified xsi:type="dcterms:W3CDTF">2022-04-18T02:35:00Z</dcterms:modified>
</cp:coreProperties>
</file>