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16DA7952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16DA7952" w14:paraId="1276664A" w14:textId="77777777">
        <w:trPr>
          <w:trHeight w:val="70"/>
          <w:tblHeader/>
        </w:trPr>
        <w:tc>
          <w:tcPr>
            <w:tcW w:w="1129" w:type="dxa"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7E26B491" w14:textId="169ABAF7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65F9BBDA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65F9BBDA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65F9BBDA" w:rsidRDefault="338750D1" w14:paraId="5420336F" w14:textId="0D8F35CC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65F9BBDA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65F9BBDA" w:rsidR="7651A88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65F9BBDA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65F9BBDA" w:rsidRDefault="00544516" w14:paraId="0C401900" w14:textId="488BCA1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65F9BBD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65F9BBDA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65F9BBDA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HU</w:t>
            </w:r>
            <w:r w:rsidRPr="65F9BBDA" w:rsidR="69FC277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</w:t>
            </w:r>
            <w:r w:rsidRPr="65F9BBDA" w:rsidR="00D81F6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_Login_SistemaInventario</w:t>
            </w:r>
          </w:p>
        </w:tc>
      </w:tr>
      <w:tr w:rsidRPr="00DE1B98" w:rsidR="00DE1B98" w:rsidTr="65F9BBDA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2CE223E6" w:rsidRDefault="00544516" w14:paraId="67FFEE89" w14:textId="28403D16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="00D81F6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606EE744" w14:textId="1684BF04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="00D81F6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Media</w:t>
            </w:r>
          </w:p>
        </w:tc>
      </w:tr>
      <w:tr w:rsidRPr="00DE1B98" w:rsidR="00DE1B98" w:rsidTr="65F9BBDA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65F9BBDA" w:rsidRDefault="00544516" w14:paraId="52EA7582" w14:textId="6FC2FBBD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65F9BBD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Paquete </w:t>
            </w:r>
            <w:r w:rsidRPr="65F9BBD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WBS:</w:t>
            </w:r>
            <w:r w:rsidRPr="65F9BBDA" w:rsidR="06D0DD7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2CE223E6" w:rsidRDefault="00544516" w14:paraId="07AACC07" w14:textId="1778FB6C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D81F6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</w:tr>
      <w:tr w:rsidRPr="00DE1B98" w:rsidR="00DE1B98" w:rsidTr="65F9BBDA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600634A" w:rsidRDefault="736C828A" w14:paraId="4DD4BFDF" w14:textId="0E307545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5600634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5600634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5600634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D81F63" w:rsidR="00D81F6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Equipo de desarrollo completo.</w:t>
            </w:r>
          </w:p>
        </w:tc>
      </w:tr>
      <w:tr w:rsidRPr="00DE1B98" w:rsidR="00DE1B98" w:rsidTr="65F9BBDA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48FBE338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65F9BBDA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Como</w:t>
            </w:r>
            <w:r w:rsidRPr="65F9BBDA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65F9BBDA" w:rsidR="53AC310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5F9BBDA" w:rsidR="5DF24CED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U</w:t>
            </w:r>
            <w:r w:rsidRPr="65F9BBDA" w:rsidR="00D81F63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suario autorizado del sistema</w:t>
            </w:r>
          </w:p>
          <w:p w:rsidRPr="00983BC0" w:rsidR="00CB205F" w:rsidP="1150CA6E" w:rsidRDefault="7251614B" w14:paraId="30A7F94A" w14:textId="58CB0930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Quiero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D81F63" w:rsidR="00D81F6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ingresar al sistema mediante un formulario de inicio de sesión con usuario y contraseña</w:t>
            </w:r>
          </w:p>
          <w:p w:rsidRPr="00D81F63" w:rsidR="7251614B" w:rsidP="3CAFBDFD" w:rsidRDefault="7251614B" w14:paraId="2D247B81" w14:textId="7F1BD785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D81F63" w:rsidR="00D81F6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garantizar que solo el personal autorizado tenga acceso a las funciones del sistema y a la información del inventario.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65F9BBDA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1150CA6E" w:rsidRDefault="75F0EDBD" w14:paraId="6DC80E92" w14:textId="27FC1020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00D81F63" w:rsidR="00D81F6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Validación de credenciales</w:t>
            </w:r>
          </w:p>
        </w:tc>
      </w:tr>
      <w:tr w:rsidRPr="00DE1B98" w:rsidR="00DE1B98" w:rsidTr="65F9BBDA" w14:paraId="4E28CCEC" w14:textId="77777777">
        <w:tc>
          <w:tcPr>
            <w:tcW w:w="9493" w:type="dxa"/>
            <w:gridSpan w:val="3"/>
            <w:tcMar/>
          </w:tcPr>
          <w:p w:rsidRPr="00D81F63" w:rsidR="00D81F63" w:rsidP="00D81F63" w:rsidRDefault="00D81F63" w14:paraId="214FF6F2" w14:textId="41BEA7E8">
            <w:pPr>
              <w:pStyle w:val="Prrafodelista"/>
              <w:numPr>
                <w:ilvl w:val="0"/>
                <w:numId w:val="31"/>
              </w:numPr>
              <w:spacing w:before="18"/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El sistema debe autenticar únicamente a usuarios registrados en la base de datos.</w:t>
            </w:r>
          </w:p>
          <w:p w:rsidRPr="00D81F63" w:rsidR="00550411" w:rsidP="00D81F63" w:rsidRDefault="00D81F63" w14:paraId="70AD948D" w14:textId="42A31F17">
            <w:pPr>
              <w:pStyle w:val="Prrafodelista"/>
              <w:numPr>
                <w:ilvl w:val="0"/>
                <w:numId w:val="31"/>
              </w:numPr>
              <w:spacing w:before="18"/>
              <w:jc w:val="both"/>
              <w:rPr>
                <w:color w:val="000000" w:themeColor="text1"/>
              </w:rPr>
            </w:pPr>
            <w:r w:rsidRPr="65F9BBDA" w:rsidR="00D81F63">
              <w:rPr>
                <w:color w:val="000000" w:themeColor="text1" w:themeTint="FF" w:themeShade="FF"/>
              </w:rPr>
              <w:t>Las contraseñas deben almacenarse de forma cifrada.</w:t>
            </w:r>
            <w:r w:rsidRPr="65F9BBDA" w:rsidR="6C51AB1A">
              <w:rPr>
                <w:color w:val="000000" w:themeColor="text1" w:themeTint="FF" w:themeShade="FF"/>
              </w:rPr>
              <w:t xml:space="preserve"> (hasheadas)</w:t>
            </w:r>
          </w:p>
        </w:tc>
      </w:tr>
      <w:tr w:rsidRPr="00DE1B98" w:rsidR="00DE1B98" w:rsidTr="65F9BBDA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9D456D" w:rsidRDefault="009D456D" w14:paraId="79A61431" w14:textId="6E41AA8D">
            <w:pPr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D81F63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Control de acceso</w:t>
            </w:r>
          </w:p>
        </w:tc>
      </w:tr>
      <w:tr w:rsidRPr="00DE1B98" w:rsidR="00DE1B98" w:rsidTr="65F9BBDA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1F63" w:rsidR="00D81F63" w:rsidP="00D81F63" w:rsidRDefault="00D81F63" w14:paraId="3EF8835C" w14:textId="00AF8B44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Los usuarios no autenticados no deben poder acceder a las páginas internas del sistema.</w:t>
            </w:r>
          </w:p>
          <w:p w:rsidRPr="00D81F63" w:rsidR="009D456D" w:rsidP="00D81F63" w:rsidRDefault="00D81F63" w14:paraId="04A8B235" w14:textId="7ED13291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El sistema debe mostrar mensajes claros ante errores de inicio de sesión.</w:t>
            </w:r>
          </w:p>
        </w:tc>
      </w:tr>
      <w:tr w:rsidRPr="00DE1B98" w:rsidR="00D81F63" w:rsidTr="65F9BBDA" w14:paraId="29E68A7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1F63" w:rsidR="00D81F63" w:rsidP="00D81F63" w:rsidRDefault="00D81F63" w14:paraId="199951DF" w14:textId="7D87CA58">
            <w:pPr>
              <w:jc w:val="both"/>
              <w:rPr>
                <w:b/>
                <w:bCs/>
                <w:color w:val="000000" w:themeColor="text1"/>
              </w:rPr>
            </w:pPr>
            <w:r w:rsidRPr="00D81F63">
              <w:rPr>
                <w:b/>
                <w:bCs/>
                <w:color w:val="000000" w:themeColor="text1"/>
              </w:rPr>
              <w:t>Criterio de aceptación 3: Seguridad de sesión</w:t>
            </w:r>
          </w:p>
        </w:tc>
      </w:tr>
      <w:tr w:rsidRPr="00DE1B98" w:rsidR="00D81F63" w:rsidTr="65F9BBDA" w14:paraId="503C2E2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81F63" w:rsidR="00D81F63" w:rsidP="00D81F63" w:rsidRDefault="00D81F63" w14:paraId="124C2542" w14:textId="13EDA6C1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La sesión debe cerrarse automáticamente tras un tiempo de inactividad.</w:t>
            </w:r>
          </w:p>
          <w:p w:rsidRPr="00D81F63" w:rsidR="00D81F63" w:rsidP="00D81F63" w:rsidRDefault="00D81F63" w14:paraId="6DB83E55" w14:textId="0E3DFD24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Debe existir un botón visible para cerrar sesión.</w:t>
            </w:r>
          </w:p>
        </w:tc>
      </w:tr>
      <w:tr w:rsidRPr="00DE1B98" w:rsidR="00DE1B98" w:rsidTr="65F9BBDA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81F63" w:rsidR="00D81F63" w:rsidP="00D81F63" w:rsidRDefault="00D81F63" w14:paraId="4355937E" w14:textId="394068A4">
            <w:pPr>
              <w:pStyle w:val="Prrafodelista"/>
              <w:numPr>
                <w:ilvl w:val="0"/>
                <w:numId w:val="3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D81F63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Se implementará con PHP y MySQL utilizando sesiones seguras.</w:t>
            </w:r>
          </w:p>
          <w:p w:rsidRPr="00D81F63" w:rsidR="004A5C42" w:rsidP="00D81F63" w:rsidRDefault="00D81F63" w14:paraId="379BCCC8" w14:textId="45080F48">
            <w:pPr>
              <w:pStyle w:val="Prrafodelista"/>
              <w:numPr>
                <w:ilvl w:val="0"/>
                <w:numId w:val="34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D81F63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La interfaz debe ser clara, con validación de campos vacíos y mensajes de error visibles.</w:t>
            </w:r>
          </w:p>
        </w:tc>
      </w:tr>
      <w:tr w:rsidRPr="00DE1B98" w:rsidR="004A5C42" w:rsidTr="65F9BBDA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D81F63" w:rsidR="00D81F63" w:rsidP="00D81F63" w:rsidRDefault="00D81F63" w14:paraId="54A642AD" w14:textId="44C1A200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t>Documento SIPM.</w:t>
            </w:r>
          </w:p>
          <w:p w:rsidRPr="00DE1B98" w:rsidR="004A5C42" w:rsidP="00D81F63" w:rsidRDefault="00D81F63" w14:paraId="5C62B91F" w14:textId="0958BBF8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D81F63">
              <w:rPr>
                <w:color w:val="000000" w:themeColor="text1"/>
              </w:rPr>
              <w:lastRenderedPageBreak/>
              <w:t>Buenas prácticas de autenticación en aplicaciones web.</w:t>
            </w:r>
          </w:p>
        </w:tc>
      </w:tr>
      <w:tr w:rsidRPr="00DE1B98" w:rsidR="00784C38" w:rsidTr="65F9BBDA" w14:paraId="17F7B2A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784C38" w:rsidP="4267ABFB" w:rsidRDefault="00784C38" w14:paraId="09EB03A6" w14:textId="148D5EC0">
            <w:pPr>
              <w:rPr>
                <w:b/>
                <w:bCs/>
                <w:color w:val="000000" w:themeColor="text1"/>
              </w:rPr>
            </w:pPr>
          </w:p>
        </w:tc>
      </w:tr>
    </w:tbl>
    <w:p w:rsidRPr="00DE1B98" w:rsidR="009A5ADF" w:rsidP="65F9BBDA" w:rsidRDefault="009A5ADF" w14:paraId="16D883AB" w14:noSpellErr="1" w14:textId="470D21AB">
      <w:pPr>
        <w:pStyle w:val="Normal"/>
        <w:rPr>
          <w:color w:val="000000" w:themeColor="text1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7FD7" w:rsidP="00212B99" w:rsidRDefault="00F77FD7" w14:paraId="1068849A" w14:textId="77777777">
      <w:r>
        <w:separator/>
      </w:r>
    </w:p>
  </w:endnote>
  <w:endnote w:type="continuationSeparator" w:id="0">
    <w:p w:rsidR="00F77FD7" w:rsidP="00212B99" w:rsidRDefault="00F77FD7" w14:paraId="50A25374" w14:textId="77777777">
      <w:r>
        <w:continuationSeparator/>
      </w:r>
    </w:p>
  </w:endnote>
  <w:endnote w:type="continuationNotice" w:id="1">
    <w:p w:rsidR="00F77FD7" w:rsidRDefault="00F77FD7" w14:paraId="07B5315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7FD7" w:rsidP="00212B99" w:rsidRDefault="00F77FD7" w14:paraId="3891C813" w14:textId="77777777">
      <w:r>
        <w:separator/>
      </w:r>
    </w:p>
  </w:footnote>
  <w:footnote w:type="continuationSeparator" w:id="0">
    <w:p w:rsidR="00F77FD7" w:rsidP="00212B99" w:rsidRDefault="00F77FD7" w14:paraId="07EB36C0" w14:textId="77777777">
      <w:r>
        <w:continuationSeparator/>
      </w:r>
    </w:p>
  </w:footnote>
  <w:footnote w:type="continuationNotice" w:id="1">
    <w:p w:rsidR="00F77FD7" w:rsidRDefault="00F77FD7" w14:paraId="49ECDAA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32454"/>
    <w:multiLevelType w:val="hybridMultilevel"/>
    <w:tmpl w:val="DC80A71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4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8B0414"/>
    <w:multiLevelType w:val="hybridMultilevel"/>
    <w:tmpl w:val="5FEE84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3A66BE"/>
    <w:multiLevelType w:val="hybridMultilevel"/>
    <w:tmpl w:val="AC248E9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6758E"/>
    <w:multiLevelType w:val="hybridMultilevel"/>
    <w:tmpl w:val="1390F9D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3434434">
    <w:abstractNumId w:val="25"/>
  </w:num>
  <w:num w:numId="2" w16cid:durableId="126120932">
    <w:abstractNumId w:val="14"/>
  </w:num>
  <w:num w:numId="3" w16cid:durableId="1548183358">
    <w:abstractNumId w:val="0"/>
  </w:num>
  <w:num w:numId="4" w16cid:durableId="1106077135">
    <w:abstractNumId w:val="20"/>
  </w:num>
  <w:num w:numId="5" w16cid:durableId="759912160">
    <w:abstractNumId w:val="3"/>
  </w:num>
  <w:num w:numId="6" w16cid:durableId="1796098778">
    <w:abstractNumId w:val="29"/>
  </w:num>
  <w:num w:numId="7" w16cid:durableId="1768959464">
    <w:abstractNumId w:val="10"/>
  </w:num>
  <w:num w:numId="8" w16cid:durableId="198208031">
    <w:abstractNumId w:val="9"/>
  </w:num>
  <w:num w:numId="9" w16cid:durableId="1103502318">
    <w:abstractNumId w:val="18"/>
  </w:num>
  <w:num w:numId="10" w16cid:durableId="185608131">
    <w:abstractNumId w:val="19"/>
  </w:num>
  <w:num w:numId="11" w16cid:durableId="294064941">
    <w:abstractNumId w:val="13"/>
  </w:num>
  <w:num w:numId="12" w16cid:durableId="164789308">
    <w:abstractNumId w:val="23"/>
  </w:num>
  <w:num w:numId="13" w16cid:durableId="48770209">
    <w:abstractNumId w:val="30"/>
  </w:num>
  <w:num w:numId="14" w16cid:durableId="266425793">
    <w:abstractNumId w:val="33"/>
  </w:num>
  <w:num w:numId="15" w16cid:durableId="948321566">
    <w:abstractNumId w:val="12"/>
  </w:num>
  <w:num w:numId="16" w16cid:durableId="1729766281">
    <w:abstractNumId w:val="11"/>
  </w:num>
  <w:num w:numId="17" w16cid:durableId="345133480">
    <w:abstractNumId w:val="7"/>
  </w:num>
  <w:num w:numId="18" w16cid:durableId="399333163">
    <w:abstractNumId w:val="28"/>
  </w:num>
  <w:num w:numId="19" w16cid:durableId="42489359">
    <w:abstractNumId w:val="4"/>
  </w:num>
  <w:num w:numId="20" w16cid:durableId="1363750762">
    <w:abstractNumId w:val="1"/>
  </w:num>
  <w:num w:numId="21" w16cid:durableId="1225489393">
    <w:abstractNumId w:val="24"/>
  </w:num>
  <w:num w:numId="22" w16cid:durableId="1140071408">
    <w:abstractNumId w:val="26"/>
  </w:num>
  <w:num w:numId="23" w16cid:durableId="736436272">
    <w:abstractNumId w:val="17"/>
  </w:num>
  <w:num w:numId="24" w16cid:durableId="87435594">
    <w:abstractNumId w:val="27"/>
  </w:num>
  <w:num w:numId="25" w16cid:durableId="19882464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04492187">
    <w:abstractNumId w:val="6"/>
  </w:num>
  <w:num w:numId="27" w16cid:durableId="2033460278">
    <w:abstractNumId w:val="15"/>
  </w:num>
  <w:num w:numId="28" w16cid:durableId="472527816">
    <w:abstractNumId w:val="21"/>
  </w:num>
  <w:num w:numId="29" w16cid:durableId="1176308309">
    <w:abstractNumId w:val="8"/>
  </w:num>
  <w:num w:numId="30" w16cid:durableId="796263588">
    <w:abstractNumId w:val="16"/>
  </w:num>
  <w:num w:numId="31" w16cid:durableId="982660952">
    <w:abstractNumId w:val="32"/>
  </w:num>
  <w:num w:numId="32" w16cid:durableId="523829363">
    <w:abstractNumId w:val="22"/>
  </w:num>
  <w:num w:numId="33" w16cid:durableId="813108521">
    <w:abstractNumId w:val="2"/>
  </w:num>
  <w:num w:numId="34" w16cid:durableId="720178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77854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1F63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77FD7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9254F8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6D0DD7A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CDC09C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BFC043A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3FCB0D1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DF24CED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5F9BBDA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9FC277E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51AB1A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08D20D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1A888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CF909CA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A3C5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2025-10-08T22:08:00.0000000Z</dcterms:created>
  <dcterms:modified xsi:type="dcterms:W3CDTF">2025-11-26T04:21:22.3612924Z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