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Style w:val="Prrafodelista"/>
        <w:numPr>
          <w:ilvl w:val="0"/>
          <w:numId w:val="1"/>
        </w:numPr>
      </w:pPr>
      <w:r>
        <w:t>Introducción</w:t>
      </w:r>
    </w:p>
    <w:p>
      <w:pPr>
        <w:pStyle w:val="Prrafodelista"/>
        <w:numPr>
          <w:ilvl w:val="0"/>
          <w:numId w:val="1"/>
        </w:numPr>
      </w:pPr>
      <w:r>
        <w:t xml:space="preserve">Resumen </w:t>
      </w:r>
    </w:p>
    <w:p>
      <w:pPr>
        <w:pStyle w:val="Prrafodelista"/>
        <w:numPr>
          <w:ilvl w:val="0"/>
          <w:numId w:val="1"/>
        </w:numPr>
      </w:pPr>
      <w:r>
        <w:t>Características del Cacao peruano</w:t>
      </w:r>
    </w:p>
    <w:p>
      <w:pPr>
        <w:pStyle w:val="Prrafodelista"/>
        <w:numPr>
          <w:ilvl w:val="1"/>
          <w:numId w:val="1"/>
        </w:numPr>
      </w:pPr>
      <w:r>
        <w:t>Características generales del Cacao</w:t>
      </w:r>
    </w:p>
    <w:p>
      <w:pPr>
        <w:pStyle w:val="Prrafodelista"/>
        <w:numPr>
          <w:ilvl w:val="2"/>
          <w:numId w:val="1"/>
        </w:numPr>
      </w:pPr>
      <w:r>
        <w:t>Especies de Cacao</w:t>
      </w:r>
    </w:p>
    <w:p>
      <w:pPr>
        <w:pStyle w:val="Prrafodelista"/>
        <w:numPr>
          <w:ilvl w:val="2"/>
          <w:numId w:val="1"/>
        </w:numPr>
      </w:pPr>
      <w:r>
        <w:t>Estacionalidad del Cacao</w:t>
      </w:r>
      <w:bookmarkStart w:id="0" w:name="_GoBack"/>
      <w:bookmarkEnd w:id="0"/>
    </w:p>
    <w:p>
      <w:pPr>
        <w:pStyle w:val="Prrafodelista"/>
        <w:numPr>
          <w:ilvl w:val="2"/>
          <w:numId w:val="1"/>
        </w:numPr>
      </w:pPr>
      <w:r>
        <w:t>Características climatológicas para la siembra</w:t>
      </w:r>
    </w:p>
    <w:p>
      <w:pPr>
        <w:pStyle w:val="Prrafodelista"/>
        <w:numPr>
          <w:ilvl w:val="2"/>
          <w:numId w:val="1"/>
        </w:numPr>
      </w:pPr>
      <w:r>
        <w:t>Productos y derivados del Cacao</w:t>
      </w:r>
    </w:p>
    <w:p>
      <w:pPr>
        <w:pStyle w:val="Prrafodelista"/>
        <w:numPr>
          <w:ilvl w:val="1"/>
          <w:numId w:val="1"/>
        </w:numPr>
      </w:pPr>
      <w:r>
        <w:t>Número de productores</w:t>
      </w:r>
    </w:p>
    <w:p>
      <w:pPr>
        <w:pStyle w:val="Prrafodelista"/>
        <w:numPr>
          <w:ilvl w:val="1"/>
          <w:numId w:val="1"/>
        </w:numPr>
      </w:pPr>
      <w:r>
        <w:t>Regiones productoras</w:t>
      </w:r>
    </w:p>
    <w:p>
      <w:pPr>
        <w:pStyle w:val="Prrafodelista"/>
        <w:numPr>
          <w:ilvl w:val="1"/>
          <w:numId w:val="1"/>
        </w:numPr>
      </w:pPr>
      <w:r>
        <w:t>PEA ocupada</w:t>
      </w:r>
    </w:p>
    <w:p>
      <w:pPr>
        <w:pStyle w:val="Prrafodelista"/>
        <w:numPr>
          <w:ilvl w:val="1"/>
          <w:numId w:val="1"/>
        </w:numPr>
      </w:pPr>
      <w:r>
        <w:t>Área sembrada</w:t>
      </w:r>
    </w:p>
    <w:p>
      <w:pPr>
        <w:pStyle w:val="Prrafodelista"/>
        <w:numPr>
          <w:ilvl w:val="1"/>
          <w:numId w:val="1"/>
        </w:numPr>
      </w:pPr>
      <w:r>
        <w:t>Área cosechada</w:t>
      </w:r>
    </w:p>
    <w:p>
      <w:pPr>
        <w:pStyle w:val="Prrafodelista"/>
        <w:numPr>
          <w:ilvl w:val="1"/>
          <w:numId w:val="1"/>
        </w:numPr>
      </w:pPr>
      <w:r>
        <w:t>Rendimiento</w:t>
      </w:r>
    </w:p>
    <w:p>
      <w:pPr>
        <w:pStyle w:val="Prrafodelista"/>
        <w:numPr>
          <w:ilvl w:val="1"/>
          <w:numId w:val="1"/>
        </w:numPr>
      </w:pPr>
      <w:r>
        <w:t>Cantidad producida</w:t>
      </w:r>
    </w:p>
    <w:p>
      <w:pPr>
        <w:pStyle w:val="Prrafodelista"/>
        <w:numPr>
          <w:ilvl w:val="1"/>
          <w:numId w:val="1"/>
        </w:numPr>
      </w:pPr>
      <w:r>
        <w:t>Ventas, costos, ingresos</w:t>
      </w:r>
    </w:p>
    <w:p>
      <w:pPr>
        <w:pStyle w:val="Prrafodelista"/>
        <w:numPr>
          <w:ilvl w:val="0"/>
          <w:numId w:val="1"/>
        </w:numPr>
      </w:pPr>
      <w:r>
        <w:t>El Cacao y otros productos de exportación</w:t>
      </w:r>
    </w:p>
    <w:p>
      <w:pPr>
        <w:pStyle w:val="Prrafodelista"/>
        <w:numPr>
          <w:ilvl w:val="0"/>
          <w:numId w:val="1"/>
        </w:numPr>
      </w:pPr>
      <w:r>
        <w:t>Competitividad del Cacao</w:t>
      </w:r>
    </w:p>
    <w:p>
      <w:pPr>
        <w:pStyle w:val="Prrafodelista"/>
        <w:numPr>
          <w:ilvl w:val="1"/>
          <w:numId w:val="1"/>
        </w:numPr>
      </w:pPr>
      <w:r>
        <w:t xml:space="preserve">Conceptos de Competitividad </w:t>
      </w:r>
    </w:p>
    <w:p>
      <w:pPr>
        <w:pStyle w:val="Prrafodelista"/>
        <w:numPr>
          <w:ilvl w:val="1"/>
          <w:numId w:val="1"/>
        </w:numPr>
      </w:pPr>
      <w:r>
        <w:t>Cadena productiva del Cacao</w:t>
      </w:r>
    </w:p>
    <w:p>
      <w:pPr>
        <w:pStyle w:val="Prrafodelista"/>
        <w:numPr>
          <w:ilvl w:val="1"/>
          <w:numId w:val="1"/>
        </w:numPr>
      </w:pPr>
      <w:r>
        <w:t>Factores determinantes de la competitividad</w:t>
      </w:r>
      <w:r>
        <w:t xml:space="preserve"> del Cacao</w:t>
      </w:r>
    </w:p>
    <w:p>
      <w:pPr>
        <w:pStyle w:val="Prrafodelista"/>
        <w:numPr>
          <w:ilvl w:val="2"/>
          <w:numId w:val="1"/>
        </w:numPr>
      </w:pPr>
      <w:r>
        <w:t>Modelo econométrico</w:t>
      </w:r>
    </w:p>
    <w:p>
      <w:pPr>
        <w:pStyle w:val="Prrafodelista"/>
        <w:numPr>
          <w:ilvl w:val="1"/>
          <w:numId w:val="1"/>
        </w:numPr>
      </w:pPr>
      <w:r>
        <w:t>Actores involucrados en la cadena productiva del Cacao</w:t>
      </w:r>
    </w:p>
    <w:p>
      <w:pPr>
        <w:pStyle w:val="Prrafodelista"/>
        <w:numPr>
          <w:ilvl w:val="1"/>
          <w:numId w:val="1"/>
        </w:numPr>
      </w:pPr>
      <w:r>
        <w:t>Políticas públicas implementadas para la competitividad del Cacao</w:t>
      </w:r>
    </w:p>
    <w:p>
      <w:pPr>
        <w:pStyle w:val="Prrafodelista"/>
        <w:numPr>
          <w:ilvl w:val="2"/>
          <w:numId w:val="1"/>
        </w:numPr>
      </w:pPr>
      <w:r>
        <w:t>Leyes de promoción</w:t>
      </w:r>
    </w:p>
    <w:p>
      <w:pPr>
        <w:pStyle w:val="Prrafodelista"/>
        <w:numPr>
          <w:ilvl w:val="2"/>
          <w:numId w:val="1"/>
        </w:numPr>
      </w:pPr>
      <w:r>
        <w:t>Tributos, subsidios, exoneraciones</w:t>
      </w:r>
    </w:p>
    <w:p>
      <w:pPr>
        <w:pStyle w:val="Prrafodelista"/>
        <w:numPr>
          <w:ilvl w:val="2"/>
          <w:numId w:val="1"/>
        </w:numPr>
      </w:pPr>
      <w:r>
        <w:t>Tratados de Libres Comercio</w:t>
      </w:r>
    </w:p>
    <w:p>
      <w:pPr>
        <w:pStyle w:val="Prrafodelista"/>
        <w:numPr>
          <w:ilvl w:val="1"/>
          <w:numId w:val="1"/>
        </w:numPr>
      </w:pPr>
      <w:r>
        <w:t>Ejes estratégicos para el desarrollo de la cadena productiva del Cacao</w:t>
      </w:r>
    </w:p>
    <w:p>
      <w:pPr>
        <w:pStyle w:val="Prrafodelista"/>
        <w:numPr>
          <w:ilvl w:val="0"/>
          <w:numId w:val="1"/>
        </w:numPr>
      </w:pPr>
      <w:r>
        <w:t>El Cacao en el Mundo</w:t>
      </w:r>
    </w:p>
    <w:p>
      <w:pPr>
        <w:pStyle w:val="Prrafodelista"/>
        <w:numPr>
          <w:ilvl w:val="1"/>
          <w:numId w:val="1"/>
        </w:numPr>
      </w:pPr>
      <w:r>
        <w:t>Principales productores de Cacao</w:t>
      </w:r>
    </w:p>
    <w:p>
      <w:pPr>
        <w:pStyle w:val="Prrafodelista"/>
        <w:numPr>
          <w:ilvl w:val="1"/>
          <w:numId w:val="1"/>
        </w:numPr>
      </w:pPr>
      <w:r>
        <w:t>Cantidad exportada</w:t>
      </w:r>
    </w:p>
    <w:p>
      <w:pPr>
        <w:pStyle w:val="Prrafodelista"/>
        <w:numPr>
          <w:ilvl w:val="1"/>
          <w:numId w:val="1"/>
        </w:numPr>
      </w:pPr>
      <w:r>
        <w:t>Principales importadores de Cacao</w:t>
      </w:r>
    </w:p>
    <w:p>
      <w:pPr>
        <w:pStyle w:val="Prrafodelista"/>
        <w:numPr>
          <w:ilvl w:val="0"/>
          <w:numId w:val="1"/>
        </w:numPr>
      </w:pPr>
      <w:r>
        <w:t xml:space="preserve">Propuestas de política para promover la competitividad del Cacao </w:t>
      </w:r>
    </w:p>
    <w:p>
      <w:pPr>
        <w:pStyle w:val="Prrafodelista"/>
        <w:numPr>
          <w:ilvl w:val="0"/>
          <w:numId w:val="1"/>
        </w:numPr>
      </w:pPr>
      <w:r>
        <w:t>Conclusiones</w:t>
      </w:r>
    </w:p>
    <w:p>
      <w:pPr>
        <w:pStyle w:val="Prrafodelista"/>
        <w:numPr>
          <w:ilvl w:val="0"/>
          <w:numId w:val="1"/>
        </w:numPr>
      </w:pPr>
      <w:r>
        <w:t>Bibliografía</w:t>
      </w:r>
    </w:p>
    <w:p>
      <w:pPr>
        <w:pStyle w:val="Prrafodelista"/>
        <w:numPr>
          <w:ilvl w:val="0"/>
          <w:numId w:val="1"/>
        </w:numPr>
      </w:pPr>
      <w:r>
        <w:t>Anexos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r>
        <w:rPr>
          <w:highlight w:val="yellow"/>
        </w:rPr>
        <w:t>El Perú cuenta con una suma de documentos de gestión como el Plan Nacional de Competitividad y el Plan Estratégico Nacional de Exportaciones (PENX),</w:t>
      </w:r>
    </w:p>
    <w:p>
      <w:proofErr w:type="gramStart"/>
      <w:r>
        <w:rPr>
          <w:highlight w:val="yellow"/>
        </w:rPr>
        <w:t>muchas</w:t>
      </w:r>
      <w:proofErr w:type="gramEnd"/>
      <w:r>
        <w:rPr>
          <w:highlight w:val="yellow"/>
        </w:rPr>
        <w:t xml:space="preserve"> regiones del país tienen ya los Planes Regionales de Competitividad y Planes Estratégicos Regionales de Exportaciones (PERX)</w:t>
      </w:r>
    </w:p>
    <w:p/>
    <w:p/>
    <w:p>
      <w:pPr>
        <w:pStyle w:val="Prrafodelista"/>
        <w:ind w:left="1080"/>
      </w:pPr>
    </w:p>
    <w:p/>
    <w:p/>
    <w:p>
      <w:pPr>
        <w:pStyle w:val="Prrafodelista"/>
        <w:ind w:left="1080"/>
      </w:pPr>
    </w:p>
    <w:p>
      <w:pPr>
        <w:pStyle w:val="Prrafodelista"/>
        <w:ind w:left="1080"/>
      </w:pPr>
    </w:p>
    <w:p>
      <w:pPr>
        <w:pStyle w:val="Prrafodelista"/>
      </w:pP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B13FB"/>
    <w:multiLevelType w:val="multilevel"/>
    <w:tmpl w:val="8FD8F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DCAE0-FF57-4FB7-8032-D4DC85E0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CENES CRISTHIAN CORDOVA PINEDO</dc:creator>
  <cp:keywords/>
  <dc:description/>
  <cp:lastModifiedBy>CENES CRISTHIAN CORDOVA PINEDO</cp:lastModifiedBy>
  <cp:revision>30</cp:revision>
  <dcterms:created xsi:type="dcterms:W3CDTF">2018-07-04T19:56:00Z</dcterms:created>
  <dcterms:modified xsi:type="dcterms:W3CDTF">2018-07-04T23:08:00Z</dcterms:modified>
</cp:coreProperties>
</file>