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Gestión</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 Riesgos</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5b9bd5"/>
          <w:sz w:val="36"/>
          <w:szCs w:val="36"/>
          <w:vertAlign w:val="baseline"/>
        </w:rPr>
      </w:pPr>
      <w:r w:rsidDel="00000000" w:rsidR="00000000" w:rsidRPr="00000000">
        <w:rPr>
          <w:b w:val="1"/>
          <w:i w:val="1"/>
          <w:color w:val="5b9bd5"/>
          <w:sz w:val="36"/>
          <w:szCs w:val="36"/>
          <w:rtl w:val="0"/>
        </w:rPr>
        <w:t xml:space="preserve">WebNova</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5b9bd5"/>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5b9bd5"/>
          <w:sz w:val="36"/>
          <w:szCs w:val="36"/>
          <w:vertAlign w:val="baseline"/>
          <w:rtl w:val="0"/>
        </w:rPr>
        <w:t xml:space="preserve">[</w:t>
      </w:r>
      <w:r w:rsidDel="00000000" w:rsidR="00000000" w:rsidRPr="00000000">
        <w:rPr>
          <w:b w:val="1"/>
          <w:i w:val="1"/>
          <w:color w:val="5b9bd5"/>
          <w:sz w:val="36"/>
          <w:szCs w:val="36"/>
          <w:rtl w:val="0"/>
        </w:rPr>
        <w:t xml:space="preserve">09/</w:t>
      </w:r>
      <w:r w:rsidDel="00000000" w:rsidR="00000000" w:rsidRPr="00000000">
        <w:rPr>
          <w:b w:val="1"/>
          <w:i w:val="1"/>
          <w:color w:val="5b9bd5"/>
          <w:sz w:val="36"/>
          <w:szCs w:val="36"/>
          <w:vertAlign w:val="baseline"/>
          <w:rtl w:val="0"/>
        </w:rPr>
        <w:t xml:space="preserve">/</w:t>
      </w:r>
      <w:r w:rsidDel="00000000" w:rsidR="00000000" w:rsidRPr="00000000">
        <w:rPr>
          <w:b w:val="1"/>
          <w:i w:val="1"/>
          <w:color w:val="5b9bd5"/>
          <w:sz w:val="36"/>
          <w:szCs w:val="36"/>
          <w:rtl w:val="0"/>
        </w:rPr>
        <w:t xml:space="preserve">10</w:t>
      </w:r>
      <w:r w:rsidDel="00000000" w:rsidR="00000000" w:rsidRPr="00000000">
        <w:rPr>
          <w:b w:val="1"/>
          <w:i w:val="1"/>
          <w:color w:val="5b9bd5"/>
          <w:sz w:val="36"/>
          <w:szCs w:val="36"/>
          <w:vertAlign w:val="baseline"/>
          <w:rtl w:val="0"/>
        </w:rPr>
        <w:t xml:space="preserve">/</w:t>
      </w:r>
      <w:r w:rsidDel="00000000" w:rsidR="00000000" w:rsidRPr="00000000">
        <w:rPr>
          <w:b w:val="1"/>
          <w:i w:val="1"/>
          <w:color w:val="5b9bd5"/>
          <w:sz w:val="36"/>
          <w:szCs w:val="36"/>
          <w:rtl w:val="0"/>
        </w:rPr>
        <w:t xml:space="preserve">2024</w:t>
      </w:r>
      <w:r w:rsidDel="00000000" w:rsidR="00000000" w:rsidRPr="00000000">
        <w:rPr>
          <w:b w:val="1"/>
          <w:i w:val="1"/>
          <w:color w:val="5b9bd5"/>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y Responsabilidades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Categorías de Riesgo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 Desglose de Riesgos (RBS)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de Probabilidad e Impacto de Riesgos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de Probabilidad</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de Impacto</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Matriz de Probabilidad e Impacto</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Amenazas (Riesgos)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Oportunidades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 de la tolerancia de los interesados (Stakeholders)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6cohbk94n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Seguimiento</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spacing w:after="0" w:line="240" w:lineRule="auto"/>
        <w:rPr/>
      </w:pPr>
      <w:bookmarkStart w:colFirst="0" w:colLast="0" w:name="_heading=h.x0oblffz5sj4" w:id="0"/>
      <w:bookmarkEnd w:id="0"/>
      <w:r w:rsidDel="00000000" w:rsidR="00000000" w:rsidRPr="00000000">
        <w:rPr>
          <w:rtl w:val="0"/>
        </w:rPr>
      </w:r>
    </w:p>
    <w:p w:rsidR="00000000" w:rsidDel="00000000" w:rsidP="00000000" w:rsidRDefault="00000000" w:rsidRPr="00000000" w14:paraId="00000035">
      <w:pPr>
        <w:spacing w:after="0" w:line="240" w:lineRule="auto"/>
        <w:rPr>
          <w:vertAlign w:val="baseline"/>
        </w:rPr>
      </w:pPr>
      <w:r w:rsidDel="00000000" w:rsidR="00000000" w:rsidRPr="00000000">
        <w:rP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6">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p w:rsidR="00000000" w:rsidDel="00000000" w:rsidP="00000000" w:rsidRDefault="00000000" w:rsidRPr="00000000" w14:paraId="00000037">
            <w:pPr>
              <w:spacing w:after="0" w:line="240" w:lineRule="auto"/>
              <w:rPr/>
            </w:pPr>
            <w:r w:rsidDel="00000000" w:rsidR="00000000" w:rsidRPr="00000000">
              <w:rPr>
                <w:rtl w:val="0"/>
              </w:rPr>
              <w:t xml:space="preserve">WebNova </w:t>
            </w:r>
          </w:p>
        </w:tc>
      </w:tr>
      <w:tr>
        <w:trPr>
          <w:cantSplit w:val="0"/>
          <w:tblHeader w:val="0"/>
        </w:trPr>
        <w:tc>
          <w:tcPr>
            <w:vAlign w:val="top"/>
          </w:tcPr>
          <w:p w:rsidR="00000000" w:rsidDel="00000000" w:rsidP="00000000" w:rsidRDefault="00000000" w:rsidRPr="00000000" w14:paraId="00000038">
            <w:pPr>
              <w:spacing w:after="0" w:line="240" w:lineRule="auto"/>
              <w:rPr>
                <w:color w:val="000000"/>
                <w:vertAlign w:val="baseline"/>
              </w:rPr>
            </w:pPr>
            <w:r w:rsidDel="00000000" w:rsidR="00000000" w:rsidRPr="00000000">
              <w:rPr>
                <w:color w:val="000000"/>
                <w:vertAlign w:val="baseline"/>
                <w:rtl w:val="0"/>
              </w:rPr>
              <w:t xml:space="preserve">Proyecto</w:t>
            </w:r>
          </w:p>
        </w:tc>
        <w:tc>
          <w:tcPr/>
          <w:p w:rsidR="00000000" w:rsidDel="00000000" w:rsidP="00000000" w:rsidRDefault="00000000" w:rsidRPr="00000000" w14:paraId="00000039">
            <w:pPr>
              <w:spacing w:after="0" w:line="240" w:lineRule="auto"/>
              <w:rPr/>
            </w:pPr>
            <w:r w:rsidDel="00000000" w:rsidR="00000000" w:rsidRPr="00000000">
              <w:rPr>
                <w:rtl w:val="0"/>
              </w:rPr>
              <w:t xml:space="preserve">WebNova</w:t>
            </w:r>
          </w:p>
        </w:tc>
      </w:tr>
      <w:tr>
        <w:trPr>
          <w:cantSplit w:val="0"/>
          <w:tblHeader w:val="0"/>
        </w:trPr>
        <w:tc>
          <w:tcPr>
            <w:vAlign w:val="top"/>
          </w:tcPr>
          <w:p w:rsidR="00000000" w:rsidDel="00000000" w:rsidP="00000000" w:rsidRDefault="00000000" w:rsidRPr="00000000" w14:paraId="0000003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p w:rsidR="00000000" w:rsidDel="00000000" w:rsidP="00000000" w:rsidRDefault="00000000" w:rsidRPr="00000000" w14:paraId="0000003B">
            <w:pPr>
              <w:spacing w:after="0" w:line="240" w:lineRule="auto"/>
              <w:rPr/>
            </w:pPr>
            <w:r w:rsidDel="00000000" w:rsidR="00000000" w:rsidRPr="00000000">
              <w:rPr>
                <w:rtl w:val="0"/>
              </w:rPr>
              <w:t xml:space="preserve">14/08/24 - 07/12/24</w:t>
            </w:r>
          </w:p>
        </w:tc>
      </w:tr>
      <w:tr>
        <w:trPr>
          <w:cantSplit w:val="0"/>
          <w:tblHeader w:val="0"/>
        </w:trPr>
        <w:tc>
          <w:tcPr>
            <w:vAlign w:val="top"/>
          </w:tcPr>
          <w:p w:rsidR="00000000" w:rsidDel="00000000" w:rsidP="00000000" w:rsidRDefault="00000000" w:rsidRPr="00000000" w14:paraId="0000003C">
            <w:pPr>
              <w:spacing w:after="0" w:line="240" w:lineRule="auto"/>
              <w:rPr>
                <w:color w:val="000000"/>
                <w:vertAlign w:val="baseline"/>
              </w:rPr>
            </w:pPr>
            <w:r w:rsidDel="00000000" w:rsidR="00000000" w:rsidRPr="00000000">
              <w:rPr>
                <w:color w:val="000000"/>
                <w:vertAlign w:val="baseline"/>
                <w:rtl w:val="0"/>
              </w:rPr>
              <w:t xml:space="preserve">Cliente</w:t>
            </w:r>
          </w:p>
        </w:tc>
        <w:tc>
          <w:tcPr/>
          <w:p w:rsidR="00000000" w:rsidDel="00000000" w:rsidP="00000000" w:rsidRDefault="00000000" w:rsidRPr="00000000" w14:paraId="0000003D">
            <w:pPr>
              <w:spacing w:after="0" w:line="240" w:lineRule="auto"/>
              <w:rPr/>
            </w:pPr>
            <w:r w:rsidDel="00000000" w:rsidR="00000000" w:rsidRPr="00000000">
              <w:rPr>
                <w:rtl w:val="0"/>
              </w:rPr>
              <w:t xml:space="preserve">DuocUC</w:t>
            </w:r>
          </w:p>
        </w:tc>
      </w:tr>
      <w:tr>
        <w:trPr>
          <w:cantSplit w:val="0"/>
          <w:tblHeader w:val="0"/>
        </w:trPr>
        <w:tc>
          <w:tcPr>
            <w:vAlign w:val="top"/>
          </w:tcPr>
          <w:p w:rsidR="00000000" w:rsidDel="00000000" w:rsidP="00000000" w:rsidRDefault="00000000" w:rsidRPr="00000000" w14:paraId="0000003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p w:rsidR="00000000" w:rsidDel="00000000" w:rsidP="00000000" w:rsidRDefault="00000000" w:rsidRPr="00000000" w14:paraId="0000003F">
            <w:pPr>
              <w:spacing w:after="0" w:line="240" w:lineRule="auto"/>
              <w:rPr/>
            </w:pPr>
            <w:r w:rsidDel="00000000" w:rsidR="00000000" w:rsidRPr="00000000">
              <w:rPr>
                <w:rtl w:val="0"/>
              </w:rPr>
              <w:t xml:space="preserve">SP Digital </w:t>
            </w:r>
          </w:p>
        </w:tc>
      </w:tr>
      <w:tr>
        <w:trPr>
          <w:cantSplit w:val="0"/>
          <w:tblHeader w:val="0"/>
        </w:trPr>
        <w:tc>
          <w:tcPr>
            <w:vAlign w:val="top"/>
          </w:tcPr>
          <w:p w:rsidR="00000000" w:rsidDel="00000000" w:rsidP="00000000" w:rsidRDefault="00000000" w:rsidRPr="00000000" w14:paraId="00000040">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p w:rsidR="00000000" w:rsidDel="00000000" w:rsidP="00000000" w:rsidRDefault="00000000" w:rsidRPr="00000000" w14:paraId="00000041">
            <w:pPr>
              <w:spacing w:after="0" w:line="240" w:lineRule="auto"/>
              <w:rPr/>
            </w:pPr>
            <w:r w:rsidDel="00000000" w:rsidR="00000000" w:rsidRPr="00000000">
              <w:rPr>
                <w:rtl w:val="0"/>
              </w:rPr>
              <w:t xml:space="preserve">Cristóbal Prado.</w:t>
            </w:r>
          </w:p>
        </w:tc>
      </w:tr>
    </w:tbl>
    <w:p w:rsidR="00000000" w:rsidDel="00000000" w:rsidP="00000000" w:rsidRDefault="00000000" w:rsidRPr="00000000" w14:paraId="00000042">
      <w:pPr>
        <w:pStyle w:val="Heading1"/>
        <w:spacing w:after="280" w:before="280" w:line="240" w:lineRule="auto"/>
        <w:rPr/>
      </w:pPr>
      <w:bookmarkStart w:colFirst="0" w:colLast="0" w:name="_heading=h.gjdgxs" w:id="1"/>
      <w:bookmarkEnd w:id="1"/>
      <w:r w:rsidDel="00000000" w:rsidR="00000000" w:rsidRPr="00000000">
        <w:rPr>
          <w:rtl w:val="0"/>
        </w:rPr>
        <w:t xml:space="preserve">Metodología </w:t>
      </w:r>
    </w:p>
    <w:tbl>
      <w:tblPr>
        <w:tblStyle w:val="Table2"/>
        <w:tblpPr w:leftFromText="180" w:rightFromText="180" w:topFromText="180" w:bottomFromText="180" w:vertAnchor="text" w:horzAnchor="text" w:tblpX="9.000000000000341" w:tblpY="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p w:rsidR="00000000" w:rsidDel="00000000" w:rsidP="00000000" w:rsidRDefault="00000000" w:rsidRPr="00000000" w14:paraId="00000043">
            <w:pPr>
              <w:spacing w:after="0" w:line="360" w:lineRule="auto"/>
              <w:jc w:val="both"/>
              <w:rPr/>
            </w:pPr>
            <w:r w:rsidDel="00000000" w:rsidR="00000000" w:rsidRPr="00000000">
              <w:rPr>
                <w:rtl w:val="0"/>
              </w:rPr>
              <w:t xml:space="preserve">Se analizarán los riesgos con el equipo de trabajo tanto como del proyecto como de los otros proyectos, al principio de cada etapa se juntarán con el equipo para identificar todos los riesgos asociadas de éstas.</w:t>
            </w:r>
          </w:p>
          <w:p w:rsidR="00000000" w:rsidDel="00000000" w:rsidP="00000000" w:rsidRDefault="00000000" w:rsidRPr="00000000" w14:paraId="00000044">
            <w:pPr>
              <w:spacing w:after="0" w:line="360" w:lineRule="auto"/>
              <w:jc w:val="both"/>
              <w:rPr/>
            </w:pPr>
            <w:r w:rsidDel="00000000" w:rsidR="00000000" w:rsidRPr="00000000">
              <w:rPr>
                <w:rtl w:val="0"/>
              </w:rPr>
              <w:t xml:space="preserve">El nivel de control será medio, la metodología a usar en el proyecto será según el PMBOK.</w:t>
            </w:r>
          </w:p>
          <w:p w:rsidR="00000000" w:rsidDel="00000000" w:rsidP="00000000" w:rsidRDefault="00000000" w:rsidRPr="00000000" w14:paraId="00000045">
            <w:pPr>
              <w:spacing w:after="0" w:line="360" w:lineRule="auto"/>
              <w:jc w:val="both"/>
              <w:rPr/>
            </w:pPr>
            <w:r w:rsidDel="00000000" w:rsidR="00000000" w:rsidRPr="00000000">
              <w:rPr>
                <w:rtl w:val="0"/>
              </w:rPr>
              <w:t xml:space="preserve">La gestión de riesgos se realizará con referencia a los riesgos y problemas que se presentarán a lo largo del proyecto buscando prevenir la gran mayoría, se implementarán procesos de seguimiento o ya sea planes para poder enfrentar los riesgos existentes o que puedan surgir en el futuro para poder mitigarlos.</w:t>
            </w:r>
          </w:p>
          <w:p w:rsidR="00000000" w:rsidDel="00000000" w:rsidP="00000000" w:rsidRDefault="00000000" w:rsidRPr="00000000" w14:paraId="00000046">
            <w:pPr>
              <w:spacing w:after="0" w:line="360" w:lineRule="auto"/>
              <w:jc w:val="both"/>
              <w:rPr/>
            </w:pPr>
            <w:r w:rsidDel="00000000" w:rsidR="00000000" w:rsidRPr="00000000">
              <w:rPr>
                <w:rtl w:val="0"/>
              </w:rPr>
              <w:t xml:space="preserve">Los niveles de impacto y probabilidad son los siguientes: </w:t>
            </w:r>
          </w:p>
          <w:p w:rsidR="00000000" w:rsidDel="00000000" w:rsidP="00000000" w:rsidRDefault="00000000" w:rsidRPr="00000000" w14:paraId="00000047">
            <w:pPr>
              <w:spacing w:after="0" w:line="360" w:lineRule="auto"/>
              <w:jc w:val="both"/>
              <w:rPr/>
            </w:pPr>
            <w:r w:rsidDel="00000000" w:rsidR="00000000" w:rsidRPr="00000000">
              <w:rPr>
                <w:rtl w:val="0"/>
              </w:rPr>
            </w:r>
          </w:p>
          <w:p w:rsidR="00000000" w:rsidDel="00000000" w:rsidP="00000000" w:rsidRDefault="00000000" w:rsidRPr="00000000" w14:paraId="00000048">
            <w:pPr>
              <w:numPr>
                <w:ilvl w:val="0"/>
                <w:numId w:val="2"/>
              </w:numPr>
              <w:spacing w:after="0" w:line="360" w:lineRule="auto"/>
              <w:ind w:left="720" w:hanging="360"/>
              <w:jc w:val="both"/>
            </w:pPr>
            <w:r w:rsidDel="00000000" w:rsidR="00000000" w:rsidRPr="00000000">
              <w:rPr>
                <w:rtl w:val="0"/>
              </w:rPr>
              <w:t xml:space="preserve">Muy Bajo: Este nivel de impacto es “Poco Probable”</w:t>
            </w:r>
          </w:p>
          <w:p w:rsidR="00000000" w:rsidDel="00000000" w:rsidP="00000000" w:rsidRDefault="00000000" w:rsidRPr="00000000" w14:paraId="00000049">
            <w:pPr>
              <w:numPr>
                <w:ilvl w:val="0"/>
                <w:numId w:val="2"/>
              </w:numPr>
              <w:spacing w:after="0" w:line="360" w:lineRule="auto"/>
              <w:ind w:left="720" w:hanging="360"/>
              <w:jc w:val="both"/>
              <w:rPr>
                <w:u w:val="none"/>
              </w:rPr>
            </w:pPr>
            <w:r w:rsidDel="00000000" w:rsidR="00000000" w:rsidRPr="00000000">
              <w:rPr>
                <w:rtl w:val="0"/>
              </w:rPr>
              <w:t xml:space="preserve">Bajo: Este nivel de impacto es “Podría Ocurrir”</w:t>
            </w:r>
          </w:p>
          <w:p w:rsidR="00000000" w:rsidDel="00000000" w:rsidP="00000000" w:rsidRDefault="00000000" w:rsidRPr="00000000" w14:paraId="0000004A">
            <w:pPr>
              <w:numPr>
                <w:ilvl w:val="0"/>
                <w:numId w:val="2"/>
              </w:numPr>
              <w:spacing w:after="0" w:line="360" w:lineRule="auto"/>
              <w:ind w:left="720" w:hanging="360"/>
              <w:jc w:val="both"/>
            </w:pPr>
            <w:r w:rsidDel="00000000" w:rsidR="00000000" w:rsidRPr="00000000">
              <w:rPr>
                <w:rtl w:val="0"/>
              </w:rPr>
              <w:t xml:space="preserve">Medio: Este nivel de impacto es “Probable”</w:t>
            </w:r>
          </w:p>
          <w:p w:rsidR="00000000" w:rsidDel="00000000" w:rsidP="00000000" w:rsidRDefault="00000000" w:rsidRPr="00000000" w14:paraId="0000004B">
            <w:pPr>
              <w:numPr>
                <w:ilvl w:val="0"/>
                <w:numId w:val="2"/>
              </w:numPr>
              <w:spacing w:after="0" w:line="360" w:lineRule="auto"/>
              <w:ind w:left="720" w:hanging="360"/>
              <w:jc w:val="both"/>
            </w:pPr>
            <w:r w:rsidDel="00000000" w:rsidR="00000000" w:rsidRPr="00000000">
              <w:rPr>
                <w:rtl w:val="0"/>
              </w:rPr>
              <w:t xml:space="preserve">Alto: Este nivel de impacto es “Casi seguro”</w:t>
            </w:r>
          </w:p>
          <w:p w:rsidR="00000000" w:rsidDel="00000000" w:rsidP="00000000" w:rsidRDefault="00000000" w:rsidRPr="00000000" w14:paraId="0000004C">
            <w:pPr>
              <w:numPr>
                <w:ilvl w:val="0"/>
                <w:numId w:val="2"/>
              </w:numPr>
              <w:spacing w:after="0" w:line="360" w:lineRule="auto"/>
              <w:ind w:left="720" w:hanging="360"/>
              <w:jc w:val="both"/>
              <w:rPr>
                <w:u w:val="none"/>
              </w:rPr>
            </w:pPr>
            <w:r w:rsidDel="00000000" w:rsidR="00000000" w:rsidRPr="00000000">
              <w:rPr>
                <w:rtl w:val="0"/>
              </w:rPr>
              <w:t xml:space="preserve">Muy Alto: Este nivel de impacto es “Muy probable”</w:t>
            </w:r>
          </w:p>
          <w:p w:rsidR="00000000" w:rsidDel="00000000" w:rsidP="00000000" w:rsidRDefault="00000000" w:rsidRPr="00000000" w14:paraId="0000004D">
            <w:pPr>
              <w:spacing w:after="0" w:line="240" w:lineRule="auto"/>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rpehqvajm4ek" w:id="2"/>
      <w:bookmarkEnd w:id="2"/>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vbi9pik15gvs" w:id="3"/>
      <w:bookmarkEnd w:id="3"/>
      <w:r w:rsidDel="00000000" w:rsidR="00000000" w:rsidRPr="00000000">
        <w:rPr>
          <w:rtl w:val="0"/>
        </w:rPr>
      </w:r>
    </w:p>
    <w:p w:rsidR="00000000" w:rsidDel="00000000" w:rsidP="00000000" w:rsidRDefault="00000000" w:rsidRPr="00000000" w14:paraId="00000050">
      <w:pPr>
        <w:pStyle w:val="Heading1"/>
        <w:spacing w:after="280" w:before="280" w:line="240" w:lineRule="auto"/>
        <w:rPr>
          <w:vertAlign w:val="baseline"/>
        </w:rPr>
      </w:pPr>
      <w:bookmarkStart w:colFirst="0" w:colLast="0" w:name="_heading=h.gjdgxs" w:id="1"/>
      <w:bookmarkEnd w:id="1"/>
      <w:r w:rsidDel="00000000" w:rsidR="00000000" w:rsidRPr="00000000">
        <w:rPr>
          <w:rtl w:val="0"/>
        </w:rPr>
        <w:t xml:space="preserve">Roles</w:t>
      </w:r>
      <w:r w:rsidDel="00000000" w:rsidR="00000000" w:rsidRPr="00000000">
        <w:rPr>
          <w:vertAlign w:val="baseline"/>
          <w:rtl w:val="0"/>
        </w:rPr>
        <w:t xml:space="preserve"> y Responsabilidades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2">
            <w:pPr>
              <w:spacing w:after="0" w:line="240" w:lineRule="auto"/>
              <w:rPr>
                <w:color w:val="000000"/>
                <w:vertAlign w:val="baseline"/>
              </w:rPr>
            </w:pPr>
            <w:r w:rsidDel="00000000" w:rsidR="00000000" w:rsidRPr="00000000">
              <w:rPr>
                <w:color w:val="000000"/>
                <w:vertAlign w:val="baseline"/>
                <w:rtl w:val="0"/>
              </w:rPr>
              <w:t xml:space="preserve">Jefe de Proyecto: es el encargado de manejar el nivel general del proyecto, agendar las reuniones, controlar el avance, monitorear el tiempo, costo y calidad del proceso (</w:t>
            </w:r>
            <w:r w:rsidDel="00000000" w:rsidR="00000000" w:rsidRPr="00000000">
              <w:rPr>
                <w:rtl w:val="0"/>
              </w:rPr>
              <w:t xml:space="preserve">Cristóbal</w:t>
            </w:r>
            <w:r w:rsidDel="00000000" w:rsidR="00000000" w:rsidRPr="00000000">
              <w:rPr>
                <w:color w:val="000000"/>
                <w:vertAlign w:val="baseline"/>
                <w:rtl w:val="0"/>
              </w:rPr>
              <w:t xml:space="preserve"> Prado).</w:t>
            </w:r>
          </w:p>
          <w:p w:rsidR="00000000" w:rsidDel="00000000" w:rsidP="00000000" w:rsidRDefault="00000000" w:rsidRPr="00000000" w14:paraId="0000005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4">
            <w:pPr>
              <w:spacing w:after="0" w:line="240" w:lineRule="auto"/>
              <w:rPr>
                <w:color w:val="000000"/>
                <w:vertAlign w:val="baseline"/>
              </w:rPr>
            </w:pPr>
            <w:r w:rsidDel="00000000" w:rsidR="00000000" w:rsidRPr="00000000">
              <w:rPr>
                <w:color w:val="000000"/>
                <w:vertAlign w:val="baseline"/>
                <w:rtl w:val="0"/>
              </w:rPr>
              <w:t xml:space="preserve">Gestor de riesgo: El encargado de analizar, identificar, verificar los riesgos del proyecto, también es el encargado de Categorizar y valorizar los riesgos de éste (Cristhoper L</w:t>
            </w:r>
            <w:r w:rsidDel="00000000" w:rsidR="00000000" w:rsidRPr="00000000">
              <w:rPr>
                <w:rtl w:val="0"/>
              </w:rPr>
              <w:t xml:space="preserve">eal</w:t>
            </w:r>
            <w:r w:rsidDel="00000000" w:rsidR="00000000" w:rsidRPr="00000000">
              <w:rPr>
                <w:color w:val="000000"/>
                <w:vertAlign w:val="baseline"/>
                <w:rtl w:val="0"/>
              </w:rPr>
              <w:t xml:space="preserve">).</w:t>
            </w:r>
          </w:p>
          <w:p w:rsidR="00000000" w:rsidDel="00000000" w:rsidP="00000000" w:rsidRDefault="00000000" w:rsidRPr="00000000" w14:paraId="0000005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6">
            <w:pPr>
              <w:spacing w:after="0" w:line="240" w:lineRule="auto"/>
              <w:rPr>
                <w:color w:val="000000"/>
                <w:vertAlign w:val="baseline"/>
              </w:rPr>
            </w:pPr>
            <w:r w:rsidDel="00000000" w:rsidR="00000000" w:rsidRPr="00000000">
              <w:rPr>
                <w:color w:val="000000"/>
                <w:vertAlign w:val="baseline"/>
                <w:rtl w:val="0"/>
              </w:rPr>
              <w:t xml:space="preserve">Gestor de SQA: Es el encargado de verificar la calidad del proyecto, según las métricas puestas al inicio del proyecto </w:t>
            </w:r>
            <w:r w:rsidDel="00000000" w:rsidR="00000000" w:rsidRPr="00000000">
              <w:rPr>
                <w:rtl w:val="0"/>
              </w:rPr>
              <w:t xml:space="preserve">(Cristhoper Leal).</w:t>
            </w:r>
            <w:r w:rsidDel="00000000" w:rsidR="00000000" w:rsidRPr="00000000">
              <w:rPr>
                <w:rtl w:val="0"/>
              </w:rPr>
            </w:r>
          </w:p>
          <w:p w:rsidR="00000000" w:rsidDel="00000000" w:rsidP="00000000" w:rsidRDefault="00000000" w:rsidRPr="00000000" w14:paraId="0000005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8">
            <w:pPr>
              <w:spacing w:after="0" w:line="240" w:lineRule="auto"/>
              <w:rPr>
                <w:color w:val="000000"/>
                <w:vertAlign w:val="baseline"/>
              </w:rPr>
            </w:pPr>
            <w:r w:rsidDel="00000000" w:rsidR="00000000" w:rsidRPr="00000000">
              <w:rPr>
                <w:color w:val="000000"/>
                <w:vertAlign w:val="baseline"/>
                <w:rtl w:val="0"/>
              </w:rPr>
              <w:t xml:space="preserve">Gestor de Prueba: es el encargado de realizar junto a su equipo la validación de que los requerimientos funcionen a la perfección, esto se </w:t>
            </w:r>
            <w:r w:rsidDel="00000000" w:rsidR="00000000" w:rsidRPr="00000000">
              <w:rPr>
                <w:rtl w:val="0"/>
              </w:rPr>
              <w:t xml:space="preserve">realiza</w:t>
            </w:r>
            <w:r w:rsidDel="00000000" w:rsidR="00000000" w:rsidRPr="00000000">
              <w:rPr>
                <w:color w:val="000000"/>
                <w:vertAlign w:val="baseline"/>
                <w:rtl w:val="0"/>
              </w:rPr>
              <w:t xml:space="preserve"> una vez los desarrollos hayan terminado </w:t>
            </w:r>
            <w:r w:rsidDel="00000000" w:rsidR="00000000" w:rsidRPr="00000000">
              <w:rPr>
                <w:rtl w:val="0"/>
              </w:rPr>
              <w:t xml:space="preserve">(Cristóbal Prado).</w:t>
            </w:r>
            <w:r w:rsidDel="00000000" w:rsidR="00000000" w:rsidRPr="00000000">
              <w:rPr>
                <w:rtl w:val="0"/>
              </w:rPr>
            </w:r>
          </w:p>
        </w:tc>
      </w:tr>
    </w:tbl>
    <w:p w:rsidR="00000000" w:rsidDel="00000000" w:rsidP="00000000" w:rsidRDefault="00000000" w:rsidRPr="00000000" w14:paraId="00000059">
      <w:pPr>
        <w:pStyle w:val="Heading1"/>
        <w:spacing w:after="280" w:before="280" w:line="240" w:lineRule="auto"/>
        <w:rPr>
          <w:b w:val="1"/>
          <w:color w:val="365f91"/>
          <w:sz w:val="32"/>
          <w:szCs w:val="32"/>
          <w:vertAlign w:val="baseline"/>
        </w:rPr>
      </w:pPr>
      <w:bookmarkStart w:colFirst="0" w:colLast="0" w:name="_heading=h.1fob9te" w:id="4"/>
      <w:bookmarkEnd w:id="4"/>
      <w:r w:rsidDel="00000000" w:rsidR="00000000" w:rsidRPr="00000000">
        <w:br w:type="page"/>
      </w:r>
      <w:r w:rsidDel="00000000" w:rsidR="00000000" w:rsidRPr="00000000">
        <w:rPr>
          <w:b w:val="1"/>
          <w:color w:val="365f91"/>
          <w:sz w:val="32"/>
          <w:szCs w:val="32"/>
          <w:vertAlign w:val="baseline"/>
          <w:rtl w:val="0"/>
        </w:rPr>
        <w:t xml:space="preserve"> Categorías de Riesgo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A">
            <w:pPr>
              <w:spacing w:after="0" w:line="360" w:lineRule="auto"/>
              <w:jc w:val="both"/>
              <w:rPr>
                <w:color w:val="000000"/>
                <w:vertAlign w:val="baseline"/>
              </w:rPr>
            </w:pPr>
            <w:r w:rsidDel="00000000" w:rsidR="00000000" w:rsidRPr="00000000">
              <w:rPr>
                <w:rtl w:val="0"/>
              </w:rPr>
            </w:r>
          </w:p>
          <w:p w:rsidR="00000000" w:rsidDel="00000000" w:rsidP="00000000" w:rsidRDefault="00000000" w:rsidRPr="00000000" w14:paraId="0000005B">
            <w:pPr>
              <w:spacing w:after="0" w:line="360" w:lineRule="auto"/>
              <w:jc w:val="both"/>
              <w:rPr/>
            </w:pPr>
            <w:r w:rsidDel="00000000" w:rsidR="00000000" w:rsidRPr="00000000">
              <w:rPr>
                <w:rtl w:val="0"/>
              </w:rPr>
              <w:t xml:space="preserve">La categorización de riesgos se divide en 4 partes:</w:t>
            </w:r>
          </w:p>
          <w:p w:rsidR="00000000" w:rsidDel="00000000" w:rsidP="00000000" w:rsidRDefault="00000000" w:rsidRPr="00000000" w14:paraId="0000005C">
            <w:pPr>
              <w:numPr>
                <w:ilvl w:val="0"/>
                <w:numId w:val="1"/>
              </w:numPr>
              <w:spacing w:after="0" w:line="360" w:lineRule="auto"/>
              <w:ind w:left="720" w:hanging="360"/>
              <w:jc w:val="both"/>
              <w:rPr>
                <w:u w:val="none"/>
              </w:rPr>
            </w:pPr>
            <w:r w:rsidDel="00000000" w:rsidR="00000000" w:rsidRPr="00000000">
              <w:rPr>
                <w:b w:val="1"/>
                <w:rtl w:val="0"/>
              </w:rPr>
              <w:t xml:space="preserve">Técnico</w:t>
            </w:r>
            <w:r w:rsidDel="00000000" w:rsidR="00000000" w:rsidRPr="00000000">
              <w:rPr>
                <w:rtl w:val="0"/>
              </w:rPr>
              <w:t xml:space="preserve">: Amenazas a la calidad y planificación del software. Problemas de diseño, implementación, interfaz, verificación y mantenimiento. Ejemplo: Fallos en la integración de sistemas o dependencias de software desactualizadas.</w:t>
            </w:r>
          </w:p>
          <w:p w:rsidR="00000000" w:rsidDel="00000000" w:rsidP="00000000" w:rsidRDefault="00000000" w:rsidRPr="00000000" w14:paraId="0000005D">
            <w:pPr>
              <w:numPr>
                <w:ilvl w:val="0"/>
                <w:numId w:val="1"/>
              </w:numPr>
              <w:spacing w:after="0" w:line="360" w:lineRule="auto"/>
              <w:ind w:left="720" w:hanging="360"/>
              <w:jc w:val="both"/>
              <w:rPr>
                <w:u w:val="none"/>
              </w:rPr>
            </w:pPr>
            <w:r w:rsidDel="00000000" w:rsidR="00000000" w:rsidRPr="00000000">
              <w:rPr>
                <w:b w:val="1"/>
                <w:rtl w:val="0"/>
              </w:rPr>
              <w:t xml:space="preserve">Externos:</w:t>
            </w:r>
            <w:r w:rsidDel="00000000" w:rsidR="00000000" w:rsidRPr="00000000">
              <w:rPr>
                <w:rtl w:val="0"/>
              </w:rPr>
              <w:t xml:space="preserve"> Son todos aquellos que provienen del entorno de la empresa y que influyen o condicionan su operativa pudiendo convertirse en amenazas para su desarrollo. Ejemplo: Cambios en la legislación que afectan la privacidad de datos o la entrada de nuevos competidores al mercado.</w:t>
            </w:r>
          </w:p>
          <w:p w:rsidR="00000000" w:rsidDel="00000000" w:rsidP="00000000" w:rsidRDefault="00000000" w:rsidRPr="00000000" w14:paraId="0000005E">
            <w:pPr>
              <w:numPr>
                <w:ilvl w:val="0"/>
                <w:numId w:val="1"/>
              </w:numPr>
              <w:spacing w:after="0" w:line="360" w:lineRule="auto"/>
              <w:ind w:left="720" w:hanging="360"/>
              <w:jc w:val="both"/>
              <w:rPr>
                <w:u w:val="none"/>
              </w:rPr>
            </w:pPr>
            <w:r w:rsidDel="00000000" w:rsidR="00000000" w:rsidRPr="00000000">
              <w:rPr>
                <w:b w:val="1"/>
                <w:rtl w:val="0"/>
              </w:rPr>
              <w:t xml:space="preserve">Organizacional: </w:t>
            </w:r>
            <w:r w:rsidDel="00000000" w:rsidR="00000000" w:rsidRPr="00000000">
              <w:rPr>
                <w:rtl w:val="0"/>
              </w:rPr>
              <w:t xml:space="preserve">Este riesgo hace referencia a  la posibilidad de ocurrencia de pérdidas financieras, originadas por fallas o insuficiencias de procesos, personas, sistemas internos, tecnología. Ejemplo: Escasez de personal capacitado o problemas de comunicación interna que afectan el progreso del proyecto.</w:t>
            </w:r>
          </w:p>
          <w:p w:rsidR="00000000" w:rsidDel="00000000" w:rsidP="00000000" w:rsidRDefault="00000000" w:rsidRPr="00000000" w14:paraId="0000005F">
            <w:pPr>
              <w:numPr>
                <w:ilvl w:val="0"/>
                <w:numId w:val="1"/>
              </w:numPr>
              <w:spacing w:after="0" w:line="360" w:lineRule="auto"/>
              <w:ind w:left="720" w:hanging="360"/>
              <w:jc w:val="both"/>
              <w:rPr/>
            </w:pPr>
            <w:r w:rsidDel="00000000" w:rsidR="00000000" w:rsidRPr="00000000">
              <w:rPr>
                <w:b w:val="1"/>
                <w:rtl w:val="0"/>
              </w:rPr>
              <w:t xml:space="preserve">Gestión de Proyecto: </w:t>
            </w:r>
            <w:r w:rsidDel="00000000" w:rsidR="00000000" w:rsidRPr="00000000">
              <w:rPr>
                <w:rtl w:val="0"/>
              </w:rPr>
              <w:t xml:space="preserve">Riesgos relacionados con la planificación y ejecución del proyecto en sí. Ejemplo: Cambios en el alcance del proyecto que afectan los plazos y costos, falta de alineación entre los interesados o mala gestión del cronograma.</w:t>
            </w:r>
            <w:r w:rsidDel="00000000" w:rsidR="00000000" w:rsidRPr="00000000">
              <w:rPr>
                <w:rtl w:val="0"/>
              </w:rPr>
            </w:r>
          </w:p>
        </w:tc>
      </w:tr>
    </w:tbl>
    <w:p w:rsidR="00000000" w:rsidDel="00000000" w:rsidP="00000000" w:rsidRDefault="00000000" w:rsidRPr="00000000" w14:paraId="00000060">
      <w:pPr>
        <w:pStyle w:val="Heading1"/>
        <w:spacing w:after="0" w:before="280" w:line="240" w:lineRule="auto"/>
        <w:rPr>
          <w:b w:val="1"/>
          <w:color w:val="365f91"/>
          <w:sz w:val="32"/>
          <w:szCs w:val="32"/>
          <w:vertAlign w:val="baseline"/>
        </w:rPr>
      </w:pPr>
      <w:bookmarkStart w:colFirst="0" w:colLast="0" w:name="_heading=h.3znysh7" w:id="5"/>
      <w:bookmarkEnd w:id="5"/>
      <w:r w:rsidDel="00000000" w:rsidR="00000000" w:rsidRPr="00000000">
        <w:br w:type="page"/>
      </w:r>
      <w:r w:rsidDel="00000000" w:rsidR="00000000" w:rsidRPr="00000000">
        <w:rPr>
          <w:b w:val="1"/>
          <w:color w:val="365f91"/>
          <w:sz w:val="32"/>
          <w:szCs w:val="32"/>
          <w:vertAlign w:val="baseline"/>
          <w:rtl w:val="0"/>
        </w:rPr>
        <w:t xml:space="preserve">Estructura de Desglose de Riesgos (RBS)</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2">
            <w:pPr>
              <w:spacing w:after="0" w:line="240" w:lineRule="auto"/>
              <w:rPr>
                <w:color w:val="000000"/>
                <w:vertAlign w:val="baseline"/>
              </w:rPr>
            </w:pPr>
            <w:r w:rsidDel="00000000" w:rsidR="00000000" w:rsidRPr="00000000">
              <w:rPr/>
              <w:drawing>
                <wp:inline distB="114300" distT="114300" distL="114300" distR="114300">
                  <wp:extent cx="5495925" cy="4343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95925" cy="4343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pStyle w:val="Heading1"/>
        <w:spacing w:after="280" w:before="280" w:line="240" w:lineRule="auto"/>
        <w:rPr>
          <w:b w:val="1"/>
          <w:color w:val="365f91"/>
          <w:sz w:val="32"/>
          <w:szCs w:val="32"/>
          <w:vertAlign w:val="baseline"/>
        </w:rPr>
      </w:pPr>
      <w:bookmarkStart w:colFirst="0" w:colLast="0" w:name="_heading=h.2et92p0" w:id="6"/>
      <w:bookmarkEnd w:id="6"/>
      <w:r w:rsidDel="00000000" w:rsidR="00000000" w:rsidRPr="00000000">
        <w:br w:type="page"/>
      </w:r>
      <w:r w:rsidDel="00000000" w:rsidR="00000000" w:rsidRPr="00000000">
        <w:rPr>
          <w:b w:val="1"/>
          <w:color w:val="365f91"/>
          <w:sz w:val="32"/>
          <w:szCs w:val="32"/>
          <w:vertAlign w:val="baseline"/>
          <w:rtl w:val="0"/>
        </w:rPr>
        <w:t xml:space="preserve">Definiciones de Probabilidad e Impacto de Riesgos</w:t>
      </w:r>
    </w:p>
    <w:p w:rsidR="00000000" w:rsidDel="00000000" w:rsidP="00000000" w:rsidRDefault="00000000" w:rsidRPr="00000000" w14:paraId="00000064">
      <w:pPr>
        <w:pStyle w:val="Heading2"/>
        <w:spacing w:after="280" w:before="280" w:line="240" w:lineRule="auto"/>
        <w:rPr>
          <w:vertAlign w:val="baseline"/>
        </w:rPr>
      </w:pPr>
      <w:bookmarkStart w:colFirst="0" w:colLast="0" w:name="_heading=h.tyjcwt" w:id="7"/>
      <w:bookmarkEnd w:id="7"/>
      <w:r w:rsidDel="00000000" w:rsidR="00000000" w:rsidRPr="00000000">
        <w:rPr>
          <w:vertAlign w:val="baseline"/>
          <w:rtl w:val="0"/>
        </w:rPr>
        <w:t xml:space="preserve">Definiciones de Probabilidad</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027"/>
        <w:tblGridChange w:id="0">
          <w:tblGrid>
            <w:gridCol w:w="1843"/>
            <w:gridCol w:w="7027"/>
          </w:tblGrid>
        </w:tblGridChange>
      </w:tblGrid>
      <w:tr>
        <w:trPr>
          <w:cantSplit w:val="0"/>
          <w:trHeight w:val="49" w:hRule="atLeast"/>
          <w:tblHeader w:val="0"/>
        </w:trPr>
        <w:tc>
          <w:tcPr>
            <w:shd w:fill="d9d9d9" w:val="clear"/>
            <w:vAlign w:val="top"/>
          </w:tcPr>
          <w:p w:rsidR="00000000" w:rsidDel="00000000" w:rsidP="00000000" w:rsidRDefault="00000000" w:rsidRPr="00000000" w14:paraId="00000065">
            <w:pPr>
              <w:spacing w:after="0" w:line="240" w:lineRule="auto"/>
              <w:rPr>
                <w:color w:val="000000"/>
                <w:vertAlign w:val="baseline"/>
              </w:rPr>
            </w:pPr>
            <w:r w:rsidDel="00000000" w:rsidR="00000000" w:rsidRPr="00000000">
              <w:rPr>
                <w:color w:val="000000"/>
                <w:vertAlign w:val="baseline"/>
                <w:rtl w:val="0"/>
              </w:rPr>
              <w:t xml:space="preserve">Muy Alt</w:t>
            </w:r>
            <w:r w:rsidDel="00000000" w:rsidR="00000000" w:rsidRPr="00000000">
              <w:rPr>
                <w:rtl w:val="0"/>
              </w:rPr>
              <w:t xml:space="preserve">o</w:t>
            </w:r>
            <w:r w:rsidDel="00000000" w:rsidR="00000000" w:rsidRPr="00000000">
              <w:rPr>
                <w:rtl w:val="0"/>
              </w:rPr>
            </w:r>
          </w:p>
        </w:tc>
        <w:tc>
          <w:tcPr>
            <w:vAlign w:val="top"/>
          </w:tcPr>
          <w:p w:rsidR="00000000" w:rsidDel="00000000" w:rsidP="00000000" w:rsidRDefault="00000000" w:rsidRPr="00000000" w14:paraId="00000066">
            <w:pPr>
              <w:spacing w:after="0" w:line="240" w:lineRule="auto"/>
              <w:rPr>
                <w:color w:val="000000"/>
                <w:vertAlign w:val="baseline"/>
              </w:rPr>
            </w:pPr>
            <w:r w:rsidDel="00000000" w:rsidR="00000000" w:rsidRPr="00000000">
              <w:rPr>
                <w:color w:val="000000"/>
                <w:vertAlign w:val="baseline"/>
                <w:rtl w:val="0"/>
              </w:rPr>
              <w:t xml:space="preserve">Riesgo de tipo alarmante, afecta directamente al objetivo del proyecto, aumentando demasiado los costos, incumpliendo compromisos como los documentos, hay problemas operativos, dejando sin tiempo de ejecución el proyecto</w:t>
            </w:r>
          </w:p>
          <w:p w:rsidR="00000000" w:rsidDel="00000000" w:rsidP="00000000" w:rsidRDefault="00000000" w:rsidRPr="00000000" w14:paraId="0000006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8">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69">
            <w:pPr>
              <w:spacing w:after="0" w:line="240" w:lineRule="auto"/>
              <w:rPr>
                <w:color w:val="000000"/>
                <w:vertAlign w:val="baseline"/>
              </w:rPr>
            </w:pPr>
            <w:r w:rsidDel="00000000" w:rsidR="00000000" w:rsidRPr="00000000">
              <w:rPr>
                <w:color w:val="000000"/>
                <w:vertAlign w:val="baseline"/>
                <w:rtl w:val="0"/>
              </w:rPr>
              <w:t xml:space="preserve">Alt</w:t>
            </w:r>
            <w:r w:rsidDel="00000000" w:rsidR="00000000" w:rsidRPr="00000000">
              <w:rPr>
                <w:rtl w:val="0"/>
              </w:rPr>
              <w:t xml:space="preserve">o</w:t>
            </w:r>
            <w:r w:rsidDel="00000000" w:rsidR="00000000" w:rsidRPr="00000000">
              <w:rPr>
                <w:rtl w:val="0"/>
              </w:rPr>
            </w:r>
          </w:p>
        </w:tc>
        <w:tc>
          <w:tcPr>
            <w:vAlign w:val="top"/>
          </w:tcPr>
          <w:p w:rsidR="00000000" w:rsidDel="00000000" w:rsidP="00000000" w:rsidRDefault="00000000" w:rsidRPr="00000000" w14:paraId="0000006A">
            <w:pPr>
              <w:spacing w:after="0" w:line="240" w:lineRule="auto"/>
              <w:rPr>
                <w:color w:val="000000"/>
                <w:vertAlign w:val="baseline"/>
              </w:rPr>
            </w:pPr>
            <w:r w:rsidDel="00000000" w:rsidR="00000000" w:rsidRPr="00000000">
              <w:rPr>
                <w:color w:val="000000"/>
                <w:vertAlign w:val="baseline"/>
                <w:rtl w:val="0"/>
              </w:rPr>
              <w:t xml:space="preserve">Riesgo de tipo importante, el cual altera el tiempo, los costos, el alcance, la calidad del proyecto y la realización del objetivo de éste.</w:t>
            </w:r>
          </w:p>
          <w:p w:rsidR="00000000" w:rsidDel="00000000" w:rsidP="00000000" w:rsidRDefault="00000000" w:rsidRPr="00000000" w14:paraId="0000006B">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6C">
            <w:pPr>
              <w:spacing w:after="0" w:line="240" w:lineRule="auto"/>
              <w:rPr>
                <w:color w:val="000000"/>
                <w:vertAlign w:val="baseline"/>
              </w:rPr>
            </w:pPr>
            <w:r w:rsidDel="00000000" w:rsidR="00000000" w:rsidRPr="00000000">
              <w:rPr>
                <w:color w:val="000000"/>
                <w:vertAlign w:val="baseline"/>
                <w:rtl w:val="0"/>
              </w:rPr>
              <w:t xml:space="preserve">Medi</w:t>
            </w:r>
            <w:r w:rsidDel="00000000" w:rsidR="00000000" w:rsidRPr="00000000">
              <w:rPr>
                <w:rtl w:val="0"/>
              </w:rPr>
              <w:t xml:space="preserve">o</w:t>
            </w:r>
            <w:r w:rsidDel="00000000" w:rsidR="00000000" w:rsidRPr="00000000">
              <w:rPr>
                <w:rtl w:val="0"/>
              </w:rPr>
            </w:r>
          </w:p>
        </w:tc>
        <w:tc>
          <w:tcPr>
            <w:vAlign w:val="top"/>
          </w:tcPr>
          <w:p w:rsidR="00000000" w:rsidDel="00000000" w:rsidP="00000000" w:rsidRDefault="00000000" w:rsidRPr="00000000" w14:paraId="0000006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E">
            <w:pPr>
              <w:spacing w:after="0" w:line="240" w:lineRule="auto"/>
              <w:rPr>
                <w:color w:val="000000"/>
                <w:vertAlign w:val="baseline"/>
              </w:rPr>
            </w:pPr>
            <w:r w:rsidDel="00000000" w:rsidR="00000000" w:rsidRPr="00000000">
              <w:rPr>
                <w:color w:val="000000"/>
                <w:vertAlign w:val="baseline"/>
                <w:rtl w:val="0"/>
              </w:rPr>
              <w:t xml:space="preserve">Riesgo de tipo mediano, la cual afecta en ámbitos importantes dentro del proyecto tanto en los costos, como en objetivos y calidad del proyecto</w:t>
            </w:r>
          </w:p>
          <w:p w:rsidR="00000000" w:rsidDel="00000000" w:rsidP="00000000" w:rsidRDefault="00000000" w:rsidRPr="00000000" w14:paraId="0000006F">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70">
            <w:pPr>
              <w:spacing w:after="0" w:line="240" w:lineRule="auto"/>
              <w:rPr>
                <w:color w:val="000000"/>
                <w:vertAlign w:val="baseline"/>
              </w:rPr>
            </w:pPr>
            <w:r w:rsidDel="00000000" w:rsidR="00000000" w:rsidRPr="00000000">
              <w:rPr>
                <w:color w:val="000000"/>
                <w:vertAlign w:val="baseline"/>
                <w:rtl w:val="0"/>
              </w:rPr>
              <w:t xml:space="preserve">Baj</w:t>
            </w:r>
            <w:r w:rsidDel="00000000" w:rsidR="00000000" w:rsidRPr="00000000">
              <w:rPr>
                <w:rtl w:val="0"/>
              </w:rPr>
              <w:t xml:space="preserve">o</w:t>
            </w:r>
            <w:r w:rsidDel="00000000" w:rsidR="00000000" w:rsidRPr="00000000">
              <w:rPr>
                <w:rtl w:val="0"/>
              </w:rPr>
            </w:r>
          </w:p>
        </w:tc>
        <w:tc>
          <w:tcPr>
            <w:vAlign w:val="top"/>
          </w:tcPr>
          <w:p w:rsidR="00000000" w:rsidDel="00000000" w:rsidP="00000000" w:rsidRDefault="00000000" w:rsidRPr="00000000" w14:paraId="00000071">
            <w:pPr>
              <w:spacing w:after="0" w:line="240" w:lineRule="auto"/>
              <w:rPr>
                <w:color w:val="000000"/>
                <w:vertAlign w:val="baseline"/>
              </w:rPr>
            </w:pPr>
            <w:r w:rsidDel="00000000" w:rsidR="00000000" w:rsidRPr="00000000">
              <w:rPr>
                <w:color w:val="000000"/>
                <w:vertAlign w:val="baseline"/>
                <w:rtl w:val="0"/>
              </w:rPr>
              <w:t xml:space="preserve">Riesgo de tipo alto menor la cual si tiene un costo, pero no afecta en el alcance y calidad del proyecto</w:t>
            </w:r>
          </w:p>
          <w:p w:rsidR="00000000" w:rsidDel="00000000" w:rsidP="00000000" w:rsidRDefault="00000000" w:rsidRPr="00000000" w14:paraId="0000007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3">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74">
            <w:pPr>
              <w:spacing w:after="0" w:line="240" w:lineRule="auto"/>
              <w:rPr>
                <w:color w:val="000000"/>
                <w:vertAlign w:val="baseline"/>
              </w:rPr>
            </w:pPr>
            <w:r w:rsidDel="00000000" w:rsidR="00000000" w:rsidRPr="00000000">
              <w:rPr>
                <w:color w:val="000000"/>
                <w:vertAlign w:val="baseline"/>
                <w:rtl w:val="0"/>
              </w:rPr>
              <w:t xml:space="preserve">Muy Ba</w:t>
            </w:r>
            <w:r w:rsidDel="00000000" w:rsidR="00000000" w:rsidRPr="00000000">
              <w:rPr>
                <w:rtl w:val="0"/>
              </w:rPr>
              <w:t xml:space="preserve">jo</w:t>
            </w:r>
            <w:r w:rsidDel="00000000" w:rsidR="00000000" w:rsidRPr="00000000">
              <w:rPr>
                <w:rtl w:val="0"/>
              </w:rPr>
            </w:r>
          </w:p>
        </w:tc>
        <w:tc>
          <w:tcPr>
            <w:vAlign w:val="top"/>
          </w:tcPr>
          <w:p w:rsidR="00000000" w:rsidDel="00000000" w:rsidP="00000000" w:rsidRDefault="00000000" w:rsidRPr="00000000" w14:paraId="00000075">
            <w:pPr>
              <w:spacing w:after="0" w:line="240" w:lineRule="auto"/>
              <w:rPr>
                <w:color w:val="000000"/>
                <w:vertAlign w:val="baseline"/>
              </w:rPr>
            </w:pPr>
            <w:r w:rsidDel="00000000" w:rsidR="00000000" w:rsidRPr="00000000">
              <w:rPr>
                <w:color w:val="000000"/>
                <w:vertAlign w:val="baseline"/>
                <w:rtl w:val="0"/>
              </w:rPr>
              <w:t xml:space="preserve">Riesgo de tipo menor la cual no afecta tanto en el tiempo, costo y calidad del proyecto</w:t>
            </w:r>
          </w:p>
          <w:p w:rsidR="00000000" w:rsidDel="00000000" w:rsidP="00000000" w:rsidRDefault="00000000" w:rsidRPr="00000000" w14:paraId="0000007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7">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et4q11rquzqh" w:id="8"/>
      <w:bookmarkEnd w:id="8"/>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nhcul12k99l" w:id="9"/>
      <w:bookmarkEnd w:id="9"/>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fsfh5sbb8kb8" w:id="10"/>
      <w:bookmarkEnd w:id="10"/>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6nd2iqvnp8xm" w:id="11"/>
      <w:bookmarkEnd w:id="11"/>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w3st0n1bdn6i" w:id="12"/>
      <w:bookmarkEnd w:id="12"/>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wojvxsanuf2q" w:id="13"/>
      <w:bookmarkEnd w:id="13"/>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g55zi8k6omvq" w:id="14"/>
      <w:bookmarkEnd w:id="14"/>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kn7kqwi3w35v" w:id="15"/>
      <w:bookmarkEnd w:id="15"/>
      <w:r w:rsidDel="00000000" w:rsidR="00000000" w:rsidRPr="00000000">
        <w:rPr>
          <w:rtl w:val="0"/>
        </w:rPr>
      </w:r>
    </w:p>
    <w:p w:rsidR="00000000" w:rsidDel="00000000" w:rsidP="00000000" w:rsidRDefault="00000000" w:rsidRPr="00000000" w14:paraId="00000080">
      <w:pPr>
        <w:pStyle w:val="Heading2"/>
        <w:spacing w:after="280" w:before="280" w:line="240" w:lineRule="auto"/>
        <w:rPr>
          <w:vertAlign w:val="baseline"/>
        </w:rPr>
      </w:pPr>
      <w:bookmarkStart w:colFirst="0" w:colLast="0" w:name="_heading=h.3dy6vkm" w:id="16"/>
      <w:bookmarkEnd w:id="16"/>
      <w:r w:rsidDel="00000000" w:rsidR="00000000" w:rsidRPr="00000000">
        <w:rPr>
          <w:vertAlign w:val="baseline"/>
          <w:rtl w:val="0"/>
        </w:rPr>
        <w:t xml:space="preserve">Definiciones de Impacto</w:t>
      </w:r>
    </w:p>
    <w:tbl>
      <w:tblPr>
        <w:tblStyle w:val="Table7"/>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4"/>
        <w:gridCol w:w="1449"/>
        <w:gridCol w:w="1439"/>
        <w:gridCol w:w="1440"/>
        <w:gridCol w:w="1390"/>
        <w:gridCol w:w="1564"/>
        <w:tblGridChange w:id="0">
          <w:tblGrid>
            <w:gridCol w:w="1664"/>
            <w:gridCol w:w="1449"/>
            <w:gridCol w:w="1439"/>
            <w:gridCol w:w="1440"/>
            <w:gridCol w:w="1390"/>
            <w:gridCol w:w="1564"/>
          </w:tblGrid>
        </w:tblGridChange>
      </w:tblGrid>
      <w:tr>
        <w:trPr>
          <w:cantSplit w:val="0"/>
          <w:tblHeader w:val="0"/>
        </w:trPr>
        <w:tc>
          <w:tcPr>
            <w:shd w:fill="d9d9d9" w:val="clear"/>
            <w:vAlign w:val="top"/>
          </w:tcPr>
          <w:p w:rsidR="00000000" w:rsidDel="00000000" w:rsidP="00000000" w:rsidRDefault="00000000" w:rsidRPr="00000000" w14:paraId="00000081">
            <w:pPr>
              <w:spacing w:after="0" w:line="240" w:lineRule="auto"/>
              <w:jc w:val="center"/>
              <w:rPr>
                <w:vertAlign w:val="baseline"/>
              </w:rPr>
            </w:pPr>
            <w:r w:rsidDel="00000000" w:rsidR="00000000" w:rsidRPr="00000000">
              <w:rPr>
                <w:vertAlign w:val="baseline"/>
                <w:rtl w:val="0"/>
              </w:rPr>
              <w:t xml:space="preserve">Objetivo de Proyecto</w:t>
            </w:r>
          </w:p>
        </w:tc>
        <w:tc>
          <w:tcPr>
            <w:shd w:fill="d9d9d9" w:val="clear"/>
            <w:vAlign w:val="top"/>
          </w:tcPr>
          <w:p w:rsidR="00000000" w:rsidDel="00000000" w:rsidP="00000000" w:rsidRDefault="00000000" w:rsidRPr="00000000" w14:paraId="00000082">
            <w:pPr>
              <w:spacing w:after="0" w:line="240" w:lineRule="auto"/>
              <w:jc w:val="center"/>
              <w:rPr>
                <w:vertAlign w:val="baseline"/>
              </w:rPr>
            </w:pPr>
            <w:r w:rsidDel="00000000" w:rsidR="00000000" w:rsidRPr="00000000">
              <w:rPr>
                <w:vertAlign w:val="baseline"/>
                <w:rtl w:val="0"/>
              </w:rPr>
              <w:t xml:space="preserve">Muy bajo (0,05)</w:t>
            </w:r>
          </w:p>
        </w:tc>
        <w:tc>
          <w:tcPr>
            <w:shd w:fill="d9d9d9" w:val="clear"/>
            <w:vAlign w:val="top"/>
          </w:tcPr>
          <w:p w:rsidR="00000000" w:rsidDel="00000000" w:rsidP="00000000" w:rsidRDefault="00000000" w:rsidRPr="00000000" w14:paraId="00000083">
            <w:pPr>
              <w:spacing w:after="0" w:line="240" w:lineRule="auto"/>
              <w:jc w:val="center"/>
              <w:rPr>
                <w:vertAlign w:val="baseline"/>
              </w:rPr>
            </w:pPr>
            <w:r w:rsidDel="00000000" w:rsidR="00000000" w:rsidRPr="00000000">
              <w:rPr>
                <w:vertAlign w:val="baseline"/>
                <w:rtl w:val="0"/>
              </w:rPr>
              <w:t xml:space="preserve">Bajo </w:t>
            </w:r>
          </w:p>
          <w:p w:rsidR="00000000" w:rsidDel="00000000" w:rsidP="00000000" w:rsidRDefault="00000000" w:rsidRPr="00000000" w14:paraId="00000084">
            <w:pPr>
              <w:spacing w:after="0" w:line="240" w:lineRule="auto"/>
              <w:jc w:val="center"/>
              <w:rPr>
                <w:vertAlign w:val="baseline"/>
              </w:rPr>
            </w:pPr>
            <w:r w:rsidDel="00000000" w:rsidR="00000000" w:rsidRPr="00000000">
              <w:rPr>
                <w:vertAlign w:val="baseline"/>
                <w:rtl w:val="0"/>
              </w:rPr>
              <w:t xml:space="preserve">(0,10)</w:t>
            </w:r>
          </w:p>
        </w:tc>
        <w:tc>
          <w:tcPr>
            <w:shd w:fill="d9d9d9" w:val="clear"/>
            <w:vAlign w:val="top"/>
          </w:tcPr>
          <w:p w:rsidR="00000000" w:rsidDel="00000000" w:rsidP="00000000" w:rsidRDefault="00000000" w:rsidRPr="00000000" w14:paraId="00000085">
            <w:pPr>
              <w:spacing w:after="0" w:line="240" w:lineRule="auto"/>
              <w:jc w:val="center"/>
              <w:rPr>
                <w:vertAlign w:val="baseline"/>
              </w:rPr>
            </w:pPr>
            <w:r w:rsidDel="00000000" w:rsidR="00000000" w:rsidRPr="00000000">
              <w:rPr>
                <w:vertAlign w:val="baseline"/>
                <w:rtl w:val="0"/>
              </w:rPr>
              <w:t xml:space="preserve">Medio (0,20)</w:t>
            </w:r>
          </w:p>
        </w:tc>
        <w:tc>
          <w:tcPr>
            <w:shd w:fill="d9d9d9" w:val="clear"/>
            <w:vAlign w:val="top"/>
          </w:tcPr>
          <w:p w:rsidR="00000000" w:rsidDel="00000000" w:rsidP="00000000" w:rsidRDefault="00000000" w:rsidRPr="00000000" w14:paraId="00000086">
            <w:pPr>
              <w:spacing w:after="0" w:line="240" w:lineRule="auto"/>
              <w:jc w:val="center"/>
              <w:rPr>
                <w:vertAlign w:val="baseline"/>
              </w:rPr>
            </w:pPr>
            <w:r w:rsidDel="00000000" w:rsidR="00000000" w:rsidRPr="00000000">
              <w:rPr>
                <w:vertAlign w:val="baseline"/>
                <w:rtl w:val="0"/>
              </w:rPr>
              <w:t xml:space="preserve">Alto </w:t>
            </w:r>
          </w:p>
          <w:p w:rsidR="00000000" w:rsidDel="00000000" w:rsidP="00000000" w:rsidRDefault="00000000" w:rsidRPr="00000000" w14:paraId="00000087">
            <w:pPr>
              <w:spacing w:after="0" w:line="240" w:lineRule="auto"/>
              <w:jc w:val="center"/>
              <w:rPr>
                <w:vertAlign w:val="baseline"/>
              </w:rPr>
            </w:pPr>
            <w:r w:rsidDel="00000000" w:rsidR="00000000" w:rsidRPr="00000000">
              <w:rPr>
                <w:vertAlign w:val="baseline"/>
                <w:rtl w:val="0"/>
              </w:rPr>
              <w:t xml:space="preserve">(0,40)</w:t>
            </w:r>
          </w:p>
        </w:tc>
        <w:tc>
          <w:tcPr>
            <w:shd w:fill="d9d9d9" w:val="clear"/>
            <w:vAlign w:val="top"/>
          </w:tcPr>
          <w:p w:rsidR="00000000" w:rsidDel="00000000" w:rsidP="00000000" w:rsidRDefault="00000000" w:rsidRPr="00000000" w14:paraId="00000088">
            <w:pPr>
              <w:spacing w:after="0" w:line="240" w:lineRule="auto"/>
              <w:jc w:val="center"/>
              <w:rPr>
                <w:vertAlign w:val="baseline"/>
              </w:rPr>
            </w:pPr>
            <w:r w:rsidDel="00000000" w:rsidR="00000000" w:rsidRPr="00000000">
              <w:rPr>
                <w:vertAlign w:val="baseline"/>
                <w:rtl w:val="0"/>
              </w:rPr>
              <w:t xml:space="preserve">Muy Alto (0,80)</w:t>
            </w:r>
          </w:p>
        </w:tc>
      </w:tr>
      <w:tr>
        <w:trPr>
          <w:cantSplit w:val="0"/>
          <w:tblHeader w:val="0"/>
        </w:trPr>
        <w:tc>
          <w:tcPr>
            <w:shd w:fill="d9d9d9" w:val="clear"/>
            <w:vAlign w:val="top"/>
          </w:tcPr>
          <w:p w:rsidR="00000000" w:rsidDel="00000000" w:rsidP="00000000" w:rsidRDefault="00000000" w:rsidRPr="00000000" w14:paraId="00000089">
            <w:pPr>
              <w:spacing w:after="0" w:line="240" w:lineRule="auto"/>
              <w:jc w:val="center"/>
              <w:rPr>
                <w:vertAlign w:val="baseline"/>
              </w:rPr>
            </w:pPr>
            <w:r w:rsidDel="00000000" w:rsidR="00000000" w:rsidRPr="00000000">
              <w:rPr>
                <w:vertAlign w:val="baseline"/>
                <w:rtl w:val="0"/>
              </w:rPr>
              <w:t xml:space="preserve">Alcance</w:t>
            </w:r>
          </w:p>
        </w:tc>
        <w:tc>
          <w:tcPr>
            <w:shd w:fill="ffff00" w:val="clear"/>
            <w:vAlign w:val="top"/>
          </w:tcPr>
          <w:p w:rsidR="00000000" w:rsidDel="00000000" w:rsidP="00000000" w:rsidRDefault="00000000" w:rsidRPr="00000000" w14:paraId="0000008A">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8B">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8C">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8D">
            <w:pPr>
              <w:spacing w:after="0" w:line="240" w:lineRule="auto"/>
              <w:jc w:val="center"/>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8E">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8F">
            <w:pPr>
              <w:spacing w:after="0" w:line="240" w:lineRule="auto"/>
              <w:jc w:val="center"/>
              <w:rPr>
                <w:vertAlign w:val="baseline"/>
              </w:rPr>
            </w:pPr>
            <w:r w:rsidDel="00000000" w:rsidR="00000000" w:rsidRPr="00000000">
              <w:rPr>
                <w:vertAlign w:val="baseline"/>
                <w:rtl w:val="0"/>
              </w:rPr>
              <w:t xml:space="preserve">Activar plan por defecto</w:t>
            </w:r>
          </w:p>
        </w:tc>
        <w:tc>
          <w:tcPr>
            <w:shd w:fill="ff0000" w:val="clear"/>
            <w:vAlign w:val="top"/>
          </w:tcPr>
          <w:p w:rsidR="00000000" w:rsidDel="00000000" w:rsidP="00000000" w:rsidRDefault="00000000" w:rsidRPr="00000000" w14:paraId="00000090">
            <w:pPr>
              <w:spacing w:after="0" w:line="240" w:lineRule="auto"/>
              <w:jc w:val="center"/>
              <w:rPr>
                <w:vertAlign w:val="baseline"/>
              </w:rPr>
            </w:pPr>
            <w:r w:rsidDel="00000000" w:rsidR="00000000" w:rsidRPr="00000000">
              <w:rPr>
                <w:vertAlign w:val="baseline"/>
                <w:rtl w:val="0"/>
              </w:rPr>
              <w:t xml:space="preserve">Activar Plan de contingencia</w:t>
            </w:r>
          </w:p>
        </w:tc>
      </w:tr>
      <w:tr>
        <w:trPr>
          <w:cantSplit w:val="0"/>
          <w:tblHeader w:val="0"/>
        </w:trPr>
        <w:tc>
          <w:tcPr>
            <w:shd w:fill="d9d9d9" w:val="clear"/>
            <w:vAlign w:val="top"/>
          </w:tcPr>
          <w:p w:rsidR="00000000" w:rsidDel="00000000" w:rsidP="00000000" w:rsidRDefault="00000000" w:rsidRPr="00000000" w14:paraId="00000091">
            <w:pPr>
              <w:spacing w:after="0" w:line="240" w:lineRule="auto"/>
              <w:jc w:val="center"/>
              <w:rPr>
                <w:vertAlign w:val="baseline"/>
              </w:rPr>
            </w:pPr>
            <w:r w:rsidDel="00000000" w:rsidR="00000000" w:rsidRPr="00000000">
              <w:rPr>
                <w:vertAlign w:val="baseline"/>
                <w:rtl w:val="0"/>
              </w:rPr>
              <w:t xml:space="preserve">Cronograma</w:t>
            </w:r>
          </w:p>
        </w:tc>
        <w:tc>
          <w:tcPr>
            <w:shd w:fill="92d050" w:val="clear"/>
            <w:vAlign w:val="top"/>
          </w:tcPr>
          <w:p w:rsidR="00000000" w:rsidDel="00000000" w:rsidP="00000000" w:rsidRDefault="00000000" w:rsidRPr="00000000" w14:paraId="00000092">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93">
            <w:pPr>
              <w:spacing w:after="0" w:line="240" w:lineRule="auto"/>
              <w:jc w:val="center"/>
              <w:rPr>
                <w:vertAlign w:val="baseline"/>
              </w:rPr>
            </w:pPr>
            <w:r w:rsidDel="00000000" w:rsidR="00000000" w:rsidRPr="00000000">
              <w:rPr>
                <w:vertAlign w:val="baseline"/>
                <w:rtl w:val="0"/>
              </w:rPr>
              <w:t xml:space="preserve">Monitorizar de poca priorización</w:t>
            </w:r>
          </w:p>
          <w:p w:rsidR="00000000" w:rsidDel="00000000" w:rsidP="00000000" w:rsidRDefault="00000000" w:rsidRPr="00000000" w14:paraId="00000094">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95">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96">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97">
            <w:pPr>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98">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99">
            <w:pPr>
              <w:jc w:val="center"/>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9A">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9B">
            <w:pPr>
              <w:spacing w:after="0" w:line="240" w:lineRule="auto"/>
              <w:jc w:val="center"/>
              <w:rPr>
                <w:vertAlign w:val="baseline"/>
              </w:rPr>
            </w:pPr>
            <w:r w:rsidDel="00000000" w:rsidR="00000000" w:rsidRPr="00000000">
              <w:rPr>
                <w:vertAlign w:val="baseline"/>
                <w:rtl w:val="0"/>
              </w:rPr>
              <w:t xml:space="preserve">Activar plan por defecto</w:t>
            </w:r>
          </w:p>
        </w:tc>
      </w:tr>
      <w:tr>
        <w:trPr>
          <w:cantSplit w:val="0"/>
          <w:tblHeader w:val="0"/>
        </w:trPr>
        <w:tc>
          <w:tcPr>
            <w:shd w:fill="d9d9d9" w:val="clear"/>
            <w:vAlign w:val="top"/>
          </w:tcPr>
          <w:p w:rsidR="00000000" w:rsidDel="00000000" w:rsidP="00000000" w:rsidRDefault="00000000" w:rsidRPr="00000000" w14:paraId="0000009C">
            <w:pPr>
              <w:spacing w:after="0" w:line="240" w:lineRule="auto"/>
              <w:jc w:val="center"/>
              <w:rPr>
                <w:vertAlign w:val="baseline"/>
              </w:rPr>
            </w:pPr>
            <w:r w:rsidDel="00000000" w:rsidR="00000000" w:rsidRPr="00000000">
              <w:rPr>
                <w:vertAlign w:val="baseline"/>
                <w:rtl w:val="0"/>
              </w:rPr>
              <w:t xml:space="preserve">Costo</w:t>
            </w:r>
          </w:p>
        </w:tc>
        <w:tc>
          <w:tcPr>
            <w:shd w:fill="92d050" w:val="clear"/>
            <w:vAlign w:val="top"/>
          </w:tcPr>
          <w:p w:rsidR="00000000" w:rsidDel="00000000" w:rsidP="00000000" w:rsidRDefault="00000000" w:rsidRPr="00000000" w14:paraId="0000009D">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9E">
            <w:pPr>
              <w:spacing w:after="0" w:line="240" w:lineRule="auto"/>
              <w:jc w:val="center"/>
              <w:rPr>
                <w:vertAlign w:val="baseline"/>
              </w:rPr>
            </w:pPr>
            <w:r w:rsidDel="00000000" w:rsidR="00000000" w:rsidRPr="00000000">
              <w:rPr>
                <w:vertAlign w:val="baseline"/>
                <w:rtl w:val="0"/>
              </w:rPr>
              <w:t xml:space="preserve">Monitorizar de poca priorización</w:t>
            </w:r>
          </w:p>
          <w:p w:rsidR="00000000" w:rsidDel="00000000" w:rsidP="00000000" w:rsidRDefault="00000000" w:rsidRPr="00000000" w14:paraId="0000009F">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A0">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A1">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A2">
            <w:pPr>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A3">
            <w:pPr>
              <w:spacing w:after="0" w:line="240" w:lineRule="auto"/>
              <w:jc w:val="center"/>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A4">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A5">
            <w:pPr>
              <w:spacing w:after="0" w:line="240" w:lineRule="auto"/>
              <w:jc w:val="center"/>
              <w:rPr>
                <w:vertAlign w:val="baseline"/>
              </w:rPr>
            </w:pPr>
            <w:r w:rsidDel="00000000" w:rsidR="00000000" w:rsidRPr="00000000">
              <w:rPr>
                <w:vertAlign w:val="baseline"/>
                <w:rtl w:val="0"/>
              </w:rPr>
              <w:t xml:space="preserve">Activar plan por defecto</w:t>
            </w:r>
          </w:p>
        </w:tc>
      </w:tr>
      <w:tr>
        <w:trPr>
          <w:cantSplit w:val="0"/>
          <w:tblHeader w:val="0"/>
        </w:trPr>
        <w:tc>
          <w:tcPr>
            <w:shd w:fill="d9d9d9" w:val="clear"/>
            <w:vAlign w:val="top"/>
          </w:tcPr>
          <w:p w:rsidR="00000000" w:rsidDel="00000000" w:rsidP="00000000" w:rsidRDefault="00000000" w:rsidRPr="00000000" w14:paraId="000000A6">
            <w:pPr>
              <w:spacing w:after="0" w:line="240" w:lineRule="auto"/>
              <w:jc w:val="center"/>
              <w:rPr>
                <w:vertAlign w:val="baseline"/>
              </w:rPr>
            </w:pPr>
            <w:r w:rsidDel="00000000" w:rsidR="00000000" w:rsidRPr="00000000">
              <w:rPr>
                <w:vertAlign w:val="baseline"/>
                <w:rtl w:val="0"/>
              </w:rPr>
              <w:t xml:space="preserve">Calidad</w:t>
            </w:r>
          </w:p>
        </w:tc>
        <w:tc>
          <w:tcPr>
            <w:shd w:fill="ffff00" w:val="clear"/>
            <w:vAlign w:val="top"/>
          </w:tcPr>
          <w:p w:rsidR="00000000" w:rsidDel="00000000" w:rsidP="00000000" w:rsidRDefault="00000000" w:rsidRPr="00000000" w14:paraId="000000A7">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A8">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A9">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AA">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AB">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AC">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AD">
            <w:pPr>
              <w:jc w:val="center"/>
              <w:rPr>
                <w:vertAlign w:val="baseline"/>
              </w:rPr>
            </w:pPr>
            <w:r w:rsidDel="00000000" w:rsidR="00000000" w:rsidRPr="00000000">
              <w:rPr>
                <w:rtl w:val="0"/>
              </w:rPr>
            </w:r>
          </w:p>
        </w:tc>
        <w:tc>
          <w:tcPr>
            <w:shd w:fill="ff0000" w:val="clear"/>
            <w:vAlign w:val="top"/>
          </w:tcPr>
          <w:p w:rsidR="00000000" w:rsidDel="00000000" w:rsidP="00000000" w:rsidRDefault="00000000" w:rsidRPr="00000000" w14:paraId="000000AE">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AF">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B0">
            <w:pPr>
              <w:spacing w:after="0" w:line="240" w:lineRule="auto"/>
              <w:jc w:val="center"/>
              <w:rPr>
                <w:vertAlign w:val="baseline"/>
              </w:rPr>
            </w:pPr>
            <w:r w:rsidDel="00000000" w:rsidR="00000000" w:rsidRPr="00000000">
              <w:rPr>
                <w:vertAlign w:val="baseline"/>
                <w:rtl w:val="0"/>
              </w:rPr>
              <w:t xml:space="preserve">Activar Plan de contingencia</w:t>
            </w:r>
          </w:p>
        </w:tc>
      </w:tr>
    </w:tbl>
    <w:p w:rsidR="00000000" w:rsidDel="00000000" w:rsidP="00000000" w:rsidRDefault="00000000" w:rsidRPr="00000000" w14:paraId="000000B1">
      <w:pPr>
        <w:pStyle w:val="Heading1"/>
        <w:spacing w:after="280" w:before="280" w:line="240" w:lineRule="auto"/>
        <w:rPr>
          <w:vertAlign w:val="baseline"/>
        </w:rPr>
      </w:pPr>
      <w:bookmarkStart w:colFirst="0" w:colLast="0" w:name="_heading=h.1t3h5sf" w:id="17"/>
      <w:bookmarkEnd w:id="17"/>
      <w:r w:rsidDel="00000000" w:rsidR="00000000" w:rsidRPr="00000000">
        <w:rPr>
          <w:vertAlign w:val="baseline"/>
          <w:rtl w:val="0"/>
        </w:rPr>
        <w:t xml:space="preserve">Matriz de Probabilidad e Impacto</w:t>
      </w:r>
    </w:p>
    <w:p w:rsidR="00000000" w:rsidDel="00000000" w:rsidP="00000000" w:rsidRDefault="00000000" w:rsidRPr="00000000" w14:paraId="000000B2">
      <w:pPr>
        <w:pStyle w:val="Heading2"/>
        <w:spacing w:after="280" w:before="280" w:line="240" w:lineRule="auto"/>
        <w:rPr>
          <w:vertAlign w:val="baseline"/>
        </w:rPr>
      </w:pPr>
      <w:bookmarkStart w:colFirst="0" w:colLast="0" w:name="_heading=h.4d34og8" w:id="18"/>
      <w:bookmarkEnd w:id="18"/>
      <w:r w:rsidDel="00000000" w:rsidR="00000000" w:rsidRPr="00000000">
        <w:rPr>
          <w:vertAlign w:val="baseline"/>
          <w:rtl w:val="0"/>
        </w:rPr>
        <w:t xml:space="preserve">Amenazas (Riesgos)</w:t>
      </w:r>
    </w:p>
    <w:tbl>
      <w:tblPr>
        <w:tblStyle w:val="Table8"/>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0B3">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0B4">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B5">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0B7">
            <w:pPr>
              <w:spacing w:after="0" w:line="240" w:lineRule="auto"/>
              <w:jc w:val="center"/>
              <w:rPr>
                <w:vertAlign w:val="baseline"/>
              </w:rPr>
            </w:pPr>
            <w:r w:rsidDel="00000000" w:rsidR="00000000" w:rsidRPr="00000000">
              <w:rPr>
                <w:vertAlign w:val="baseline"/>
                <w:rtl w:val="0"/>
              </w:rPr>
              <w:t xml:space="preserve">Muy Bajo</w:t>
            </w:r>
          </w:p>
        </w:tc>
        <w:tc>
          <w:tcPr>
            <w:shd w:fill="d9d9d9" w:val="clear"/>
            <w:vAlign w:val="top"/>
          </w:tcPr>
          <w:p w:rsidR="00000000" w:rsidDel="00000000" w:rsidP="00000000" w:rsidRDefault="00000000" w:rsidRPr="00000000" w14:paraId="000000B8">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0B9">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0BA">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0BB">
            <w:pPr>
              <w:spacing w:after="0" w:line="240" w:lineRule="auto"/>
              <w:jc w:val="center"/>
              <w:rPr>
                <w:vertAlign w:val="baseline"/>
              </w:rPr>
            </w:pPr>
            <w:r w:rsidDel="00000000" w:rsidR="00000000" w:rsidRPr="00000000">
              <w:rPr>
                <w:vertAlign w:val="baseline"/>
                <w:rtl w:val="0"/>
              </w:rPr>
              <w:t xml:space="preserve">Muy Alto</w:t>
            </w:r>
          </w:p>
        </w:tc>
      </w:tr>
      <w:tr>
        <w:trPr>
          <w:cantSplit w:val="1"/>
          <w:trHeight w:val="496" w:hRule="atLeast"/>
          <w:tblHeader w:val="0"/>
        </w:trPr>
        <w:tc>
          <w:tcPr>
            <w:gridSpan w:val="2"/>
            <w:vMerge w:val="continue"/>
            <w:shd w:fill="d9d9d9" w:val="cle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0BE">
            <w:pPr>
              <w:spacing w:after="0" w:line="240" w:lineRule="auto"/>
              <w:jc w:val="center"/>
              <w:rPr>
                <w:vertAlign w:val="baseline"/>
              </w:rPr>
            </w:pPr>
            <w:r w:rsidDel="00000000" w:rsidR="00000000" w:rsidRPr="00000000">
              <w:rPr>
                <w:vertAlign w:val="baseline"/>
                <w:rtl w:val="0"/>
              </w:rPr>
              <w:t xml:space="preserve">0,05</w:t>
            </w:r>
          </w:p>
        </w:tc>
        <w:tc>
          <w:tcPr>
            <w:vAlign w:val="top"/>
          </w:tcPr>
          <w:p w:rsidR="00000000" w:rsidDel="00000000" w:rsidP="00000000" w:rsidRDefault="00000000" w:rsidRPr="00000000" w14:paraId="000000BF">
            <w:pPr>
              <w:spacing w:after="0" w:line="240" w:lineRule="auto"/>
              <w:jc w:val="center"/>
              <w:rPr>
                <w:vertAlign w:val="baseline"/>
              </w:rPr>
            </w:pPr>
            <w:r w:rsidDel="00000000" w:rsidR="00000000" w:rsidRPr="00000000">
              <w:rPr>
                <w:vertAlign w:val="baseline"/>
                <w:rtl w:val="0"/>
              </w:rPr>
              <w:t xml:space="preserve">0,10</w:t>
            </w:r>
          </w:p>
        </w:tc>
        <w:tc>
          <w:tcPr>
            <w:vAlign w:val="top"/>
          </w:tcPr>
          <w:p w:rsidR="00000000" w:rsidDel="00000000" w:rsidP="00000000" w:rsidRDefault="00000000" w:rsidRPr="00000000" w14:paraId="000000C0">
            <w:pPr>
              <w:spacing w:after="0" w:line="240" w:lineRule="auto"/>
              <w:jc w:val="center"/>
              <w:rPr>
                <w:vertAlign w:val="baseline"/>
              </w:rPr>
            </w:pPr>
            <w:r w:rsidDel="00000000" w:rsidR="00000000" w:rsidRPr="00000000">
              <w:rPr>
                <w:vertAlign w:val="baseline"/>
                <w:rtl w:val="0"/>
              </w:rPr>
              <w:t xml:space="preserve">0,20</w:t>
            </w:r>
          </w:p>
        </w:tc>
        <w:tc>
          <w:tcPr>
            <w:vAlign w:val="top"/>
          </w:tcPr>
          <w:p w:rsidR="00000000" w:rsidDel="00000000" w:rsidP="00000000" w:rsidRDefault="00000000" w:rsidRPr="00000000" w14:paraId="000000C1">
            <w:pPr>
              <w:spacing w:after="0" w:line="240" w:lineRule="auto"/>
              <w:jc w:val="center"/>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0C2">
            <w:pPr>
              <w:spacing w:after="0" w:line="240" w:lineRule="auto"/>
              <w:jc w:val="center"/>
              <w:rPr>
                <w:vertAlign w:val="baseline"/>
              </w:rPr>
            </w:pPr>
            <w:r w:rsidDel="00000000" w:rsidR="00000000" w:rsidRPr="00000000">
              <w:rPr>
                <w:vertAlign w:val="baseline"/>
                <w:rtl w:val="0"/>
              </w:rPr>
              <w:t xml:space="preserve">0,80</w:t>
            </w:r>
          </w:p>
        </w:tc>
      </w:tr>
      <w:tr>
        <w:trPr>
          <w:cantSplit w:val="0"/>
          <w:tblHeader w:val="0"/>
        </w:trPr>
        <w:tc>
          <w:tcPr>
            <w:shd w:fill="d9d9d9" w:val="clear"/>
            <w:vAlign w:val="top"/>
          </w:tcPr>
          <w:p w:rsidR="00000000" w:rsidDel="00000000" w:rsidP="00000000" w:rsidRDefault="00000000" w:rsidRPr="00000000" w14:paraId="000000C3">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0C4">
            <w:pPr>
              <w:spacing w:after="0" w:line="240" w:lineRule="auto"/>
              <w:jc w:val="center"/>
              <w:rPr>
                <w:vertAlign w:val="baseline"/>
              </w:rPr>
            </w:pPr>
            <w:r w:rsidDel="00000000" w:rsidR="00000000" w:rsidRPr="00000000">
              <w:rPr>
                <w:vertAlign w:val="baseline"/>
                <w:rtl w:val="0"/>
              </w:rPr>
              <w:t xml:space="preserve">0,90</w:t>
            </w:r>
          </w:p>
        </w:tc>
        <w:tc>
          <w:tcPr>
            <w:shd w:fill="ffff00" w:val="clear"/>
            <w:vAlign w:val="top"/>
          </w:tcPr>
          <w:p w:rsidR="00000000" w:rsidDel="00000000" w:rsidP="00000000" w:rsidRDefault="00000000" w:rsidRPr="00000000" w14:paraId="000000C5">
            <w:pPr>
              <w:spacing w:after="0" w:line="240" w:lineRule="auto"/>
              <w:jc w:val="center"/>
              <w:rPr>
                <w:vertAlign w:val="baseline"/>
              </w:rPr>
            </w:pPr>
            <w:r w:rsidDel="00000000" w:rsidR="00000000" w:rsidRPr="00000000">
              <w:rPr>
                <w:highlight w:val="yellow"/>
                <w:vertAlign w:val="baseline"/>
                <w:rtl w:val="0"/>
              </w:rPr>
              <w:t xml:space="preserve">0.05</w:t>
            </w:r>
            <w:r w:rsidDel="00000000" w:rsidR="00000000" w:rsidRPr="00000000">
              <w:rPr>
                <w:rtl w:val="0"/>
              </w:rPr>
            </w:r>
          </w:p>
        </w:tc>
        <w:tc>
          <w:tcPr>
            <w:shd w:fill="ffff00" w:val="clear"/>
            <w:vAlign w:val="top"/>
          </w:tcPr>
          <w:p w:rsidR="00000000" w:rsidDel="00000000" w:rsidP="00000000" w:rsidRDefault="00000000" w:rsidRPr="00000000" w14:paraId="000000C6">
            <w:pPr>
              <w:spacing w:after="0" w:line="240" w:lineRule="auto"/>
              <w:jc w:val="center"/>
              <w:rPr>
                <w:vertAlign w:val="baseline"/>
              </w:rPr>
            </w:pPr>
            <w:r w:rsidDel="00000000" w:rsidR="00000000" w:rsidRPr="00000000">
              <w:rPr>
                <w:vertAlign w:val="baseline"/>
                <w:rtl w:val="0"/>
              </w:rPr>
              <w:t xml:space="preserve">0.09</w:t>
            </w:r>
          </w:p>
        </w:tc>
        <w:tc>
          <w:tcPr>
            <w:shd w:fill="ff0000" w:val="clear"/>
            <w:vAlign w:val="top"/>
          </w:tcPr>
          <w:p w:rsidR="00000000" w:rsidDel="00000000" w:rsidP="00000000" w:rsidRDefault="00000000" w:rsidRPr="00000000" w14:paraId="000000C7">
            <w:pPr>
              <w:spacing w:after="0" w:line="240" w:lineRule="auto"/>
              <w:jc w:val="center"/>
              <w:rPr>
                <w:vertAlign w:val="baseline"/>
              </w:rPr>
            </w:pPr>
            <w:r w:rsidDel="00000000" w:rsidR="00000000" w:rsidRPr="00000000">
              <w:rPr>
                <w:vertAlign w:val="baseline"/>
                <w:rtl w:val="0"/>
              </w:rPr>
              <w:t xml:space="preserve">0.18</w:t>
            </w:r>
          </w:p>
        </w:tc>
        <w:tc>
          <w:tcPr>
            <w:shd w:fill="ff0000" w:val="clear"/>
            <w:vAlign w:val="top"/>
          </w:tcPr>
          <w:p w:rsidR="00000000" w:rsidDel="00000000" w:rsidP="00000000" w:rsidRDefault="00000000" w:rsidRPr="00000000" w14:paraId="000000C8">
            <w:pPr>
              <w:spacing w:after="0" w:line="240" w:lineRule="auto"/>
              <w:jc w:val="center"/>
              <w:rPr>
                <w:vertAlign w:val="baseline"/>
              </w:rPr>
            </w:pPr>
            <w:r w:rsidDel="00000000" w:rsidR="00000000" w:rsidRPr="00000000">
              <w:rPr>
                <w:vertAlign w:val="baseline"/>
                <w:rtl w:val="0"/>
              </w:rPr>
              <w:t xml:space="preserve">0.36</w:t>
            </w:r>
          </w:p>
        </w:tc>
        <w:tc>
          <w:tcPr>
            <w:shd w:fill="ff0000" w:val="clear"/>
            <w:vAlign w:val="top"/>
          </w:tcPr>
          <w:p w:rsidR="00000000" w:rsidDel="00000000" w:rsidP="00000000" w:rsidRDefault="00000000" w:rsidRPr="00000000" w14:paraId="000000C9">
            <w:pPr>
              <w:spacing w:after="0" w:line="240" w:lineRule="auto"/>
              <w:jc w:val="center"/>
              <w:rPr>
                <w:vertAlign w:val="baseline"/>
              </w:rPr>
            </w:pPr>
            <w:r w:rsidDel="00000000" w:rsidR="00000000" w:rsidRPr="00000000">
              <w:rPr>
                <w:vertAlign w:val="baseline"/>
                <w:rtl w:val="0"/>
              </w:rPr>
              <w:t xml:space="preserve">0.72</w:t>
            </w:r>
          </w:p>
        </w:tc>
      </w:tr>
      <w:tr>
        <w:trPr>
          <w:cantSplit w:val="0"/>
          <w:tblHeader w:val="0"/>
        </w:trPr>
        <w:tc>
          <w:tcPr>
            <w:shd w:fill="d9d9d9" w:val="clear"/>
            <w:vAlign w:val="top"/>
          </w:tcPr>
          <w:p w:rsidR="00000000" w:rsidDel="00000000" w:rsidP="00000000" w:rsidRDefault="00000000" w:rsidRPr="00000000" w14:paraId="000000CA">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0CB">
            <w:pPr>
              <w:spacing w:after="0" w:line="240" w:lineRule="auto"/>
              <w:jc w:val="center"/>
              <w:rPr>
                <w:vertAlign w:val="baseline"/>
              </w:rPr>
            </w:pPr>
            <w:r w:rsidDel="00000000" w:rsidR="00000000" w:rsidRPr="00000000">
              <w:rPr>
                <w:vertAlign w:val="baseline"/>
                <w:rtl w:val="0"/>
              </w:rPr>
              <w:t xml:space="preserve">0,70</w:t>
            </w:r>
          </w:p>
        </w:tc>
        <w:tc>
          <w:tcPr>
            <w:shd w:fill="92d050" w:val="clear"/>
            <w:vAlign w:val="top"/>
          </w:tcPr>
          <w:p w:rsidR="00000000" w:rsidDel="00000000" w:rsidP="00000000" w:rsidRDefault="00000000" w:rsidRPr="00000000" w14:paraId="000000CC">
            <w:pPr>
              <w:spacing w:after="0" w:line="240" w:lineRule="auto"/>
              <w:jc w:val="center"/>
              <w:rPr>
                <w:vertAlign w:val="baseline"/>
              </w:rPr>
            </w:pPr>
            <w:r w:rsidDel="00000000" w:rsidR="00000000" w:rsidRPr="00000000">
              <w:rPr>
                <w:vertAlign w:val="baseline"/>
                <w:rtl w:val="0"/>
              </w:rPr>
              <w:t xml:space="preserve">0.04</w:t>
            </w:r>
          </w:p>
        </w:tc>
        <w:tc>
          <w:tcPr>
            <w:shd w:fill="ffff00" w:val="clear"/>
            <w:vAlign w:val="top"/>
          </w:tcPr>
          <w:p w:rsidR="00000000" w:rsidDel="00000000" w:rsidP="00000000" w:rsidRDefault="00000000" w:rsidRPr="00000000" w14:paraId="000000CD">
            <w:pPr>
              <w:spacing w:after="0" w:line="240" w:lineRule="auto"/>
              <w:jc w:val="center"/>
              <w:rPr>
                <w:vertAlign w:val="baseline"/>
              </w:rPr>
            </w:pPr>
            <w:r w:rsidDel="00000000" w:rsidR="00000000" w:rsidRPr="00000000">
              <w:rPr>
                <w:vertAlign w:val="baseline"/>
                <w:rtl w:val="0"/>
              </w:rPr>
              <w:t xml:space="preserve">0.07</w:t>
            </w:r>
          </w:p>
        </w:tc>
        <w:tc>
          <w:tcPr>
            <w:shd w:fill="ff0000" w:val="clear"/>
            <w:vAlign w:val="top"/>
          </w:tcPr>
          <w:p w:rsidR="00000000" w:rsidDel="00000000" w:rsidP="00000000" w:rsidRDefault="00000000" w:rsidRPr="00000000" w14:paraId="000000CE">
            <w:pPr>
              <w:spacing w:after="0" w:line="240" w:lineRule="auto"/>
              <w:jc w:val="center"/>
              <w:rPr>
                <w:vertAlign w:val="baseline"/>
              </w:rPr>
            </w:pPr>
            <w:r w:rsidDel="00000000" w:rsidR="00000000" w:rsidRPr="00000000">
              <w:rPr>
                <w:vertAlign w:val="baseline"/>
                <w:rtl w:val="0"/>
              </w:rPr>
              <w:t xml:space="preserve">0.14</w:t>
            </w:r>
          </w:p>
        </w:tc>
        <w:tc>
          <w:tcPr>
            <w:shd w:fill="ff0000" w:val="clear"/>
            <w:vAlign w:val="top"/>
          </w:tcPr>
          <w:p w:rsidR="00000000" w:rsidDel="00000000" w:rsidP="00000000" w:rsidRDefault="00000000" w:rsidRPr="00000000" w14:paraId="000000CF">
            <w:pPr>
              <w:spacing w:after="0" w:line="240" w:lineRule="auto"/>
              <w:jc w:val="center"/>
              <w:rPr>
                <w:vertAlign w:val="baseline"/>
              </w:rPr>
            </w:pPr>
            <w:r w:rsidDel="00000000" w:rsidR="00000000" w:rsidRPr="00000000">
              <w:rPr>
                <w:vertAlign w:val="baseline"/>
                <w:rtl w:val="0"/>
              </w:rPr>
              <w:t xml:space="preserve">0.28</w:t>
            </w:r>
          </w:p>
        </w:tc>
        <w:tc>
          <w:tcPr>
            <w:shd w:fill="ff0000" w:val="clear"/>
            <w:vAlign w:val="top"/>
          </w:tcPr>
          <w:p w:rsidR="00000000" w:rsidDel="00000000" w:rsidP="00000000" w:rsidRDefault="00000000" w:rsidRPr="00000000" w14:paraId="000000D0">
            <w:pPr>
              <w:spacing w:after="0" w:line="240" w:lineRule="auto"/>
              <w:jc w:val="center"/>
              <w:rPr>
                <w:vertAlign w:val="baseline"/>
              </w:rPr>
            </w:pPr>
            <w:r w:rsidDel="00000000" w:rsidR="00000000" w:rsidRPr="00000000">
              <w:rPr>
                <w:vertAlign w:val="baseline"/>
                <w:rtl w:val="0"/>
              </w:rPr>
              <w:t xml:space="preserve">0.56</w:t>
            </w:r>
          </w:p>
        </w:tc>
      </w:tr>
      <w:tr>
        <w:trPr>
          <w:cantSplit w:val="0"/>
          <w:tblHeader w:val="0"/>
        </w:trPr>
        <w:tc>
          <w:tcPr>
            <w:shd w:fill="d9d9d9" w:val="clear"/>
            <w:vAlign w:val="top"/>
          </w:tcPr>
          <w:p w:rsidR="00000000" w:rsidDel="00000000" w:rsidP="00000000" w:rsidRDefault="00000000" w:rsidRPr="00000000" w14:paraId="000000D1">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0D2">
            <w:pPr>
              <w:spacing w:after="0" w:line="240" w:lineRule="auto"/>
              <w:jc w:val="center"/>
              <w:rPr>
                <w:vertAlign w:val="baseline"/>
              </w:rPr>
            </w:pPr>
            <w:r w:rsidDel="00000000" w:rsidR="00000000" w:rsidRPr="00000000">
              <w:rPr>
                <w:vertAlign w:val="baseline"/>
                <w:rtl w:val="0"/>
              </w:rPr>
              <w:t xml:space="preserve">0,50</w:t>
            </w:r>
          </w:p>
        </w:tc>
        <w:tc>
          <w:tcPr>
            <w:shd w:fill="92d050" w:val="clear"/>
            <w:vAlign w:val="top"/>
          </w:tcPr>
          <w:p w:rsidR="00000000" w:rsidDel="00000000" w:rsidP="00000000" w:rsidRDefault="00000000" w:rsidRPr="00000000" w14:paraId="000000D3">
            <w:pPr>
              <w:spacing w:after="0" w:line="240" w:lineRule="auto"/>
              <w:jc w:val="center"/>
              <w:rPr>
                <w:vertAlign w:val="baseline"/>
              </w:rPr>
            </w:pPr>
            <w:r w:rsidDel="00000000" w:rsidR="00000000" w:rsidRPr="00000000">
              <w:rPr>
                <w:vertAlign w:val="baseline"/>
                <w:rtl w:val="0"/>
              </w:rPr>
              <w:t xml:space="preserve">0.03</w:t>
            </w:r>
          </w:p>
        </w:tc>
        <w:tc>
          <w:tcPr>
            <w:shd w:fill="ffff00" w:val="clear"/>
            <w:vAlign w:val="top"/>
          </w:tcPr>
          <w:p w:rsidR="00000000" w:rsidDel="00000000" w:rsidP="00000000" w:rsidRDefault="00000000" w:rsidRPr="00000000" w14:paraId="000000D4">
            <w:pPr>
              <w:spacing w:after="0" w:line="240" w:lineRule="auto"/>
              <w:jc w:val="center"/>
              <w:rPr>
                <w:vertAlign w:val="baseline"/>
              </w:rPr>
            </w:pPr>
            <w:r w:rsidDel="00000000" w:rsidR="00000000" w:rsidRPr="00000000">
              <w:rPr>
                <w:vertAlign w:val="baseline"/>
                <w:rtl w:val="0"/>
              </w:rPr>
              <w:t xml:space="preserve">0.05</w:t>
            </w:r>
          </w:p>
        </w:tc>
        <w:tc>
          <w:tcPr>
            <w:shd w:fill="ffff00" w:val="clear"/>
            <w:vAlign w:val="top"/>
          </w:tcPr>
          <w:p w:rsidR="00000000" w:rsidDel="00000000" w:rsidP="00000000" w:rsidRDefault="00000000" w:rsidRPr="00000000" w14:paraId="000000D5">
            <w:pPr>
              <w:spacing w:after="0" w:line="240" w:lineRule="auto"/>
              <w:jc w:val="center"/>
              <w:rPr>
                <w:vertAlign w:val="baseline"/>
              </w:rPr>
            </w:pPr>
            <w:r w:rsidDel="00000000" w:rsidR="00000000" w:rsidRPr="00000000">
              <w:rPr>
                <w:vertAlign w:val="baseline"/>
                <w:rtl w:val="0"/>
              </w:rPr>
              <w:t xml:space="preserve">0.1</w:t>
            </w:r>
          </w:p>
        </w:tc>
        <w:tc>
          <w:tcPr>
            <w:shd w:fill="ff0000" w:val="clear"/>
            <w:vAlign w:val="top"/>
          </w:tcPr>
          <w:p w:rsidR="00000000" w:rsidDel="00000000" w:rsidP="00000000" w:rsidRDefault="00000000" w:rsidRPr="00000000" w14:paraId="000000D6">
            <w:pPr>
              <w:spacing w:after="0" w:line="240" w:lineRule="auto"/>
              <w:jc w:val="center"/>
              <w:rPr>
                <w:vertAlign w:val="baseline"/>
              </w:rPr>
            </w:pPr>
            <w:r w:rsidDel="00000000" w:rsidR="00000000" w:rsidRPr="00000000">
              <w:rPr>
                <w:vertAlign w:val="baseline"/>
                <w:rtl w:val="0"/>
              </w:rPr>
              <w:t xml:space="preserve">0.2</w:t>
            </w:r>
          </w:p>
        </w:tc>
        <w:tc>
          <w:tcPr>
            <w:shd w:fill="ff0000" w:val="clear"/>
            <w:vAlign w:val="top"/>
          </w:tcPr>
          <w:p w:rsidR="00000000" w:rsidDel="00000000" w:rsidP="00000000" w:rsidRDefault="00000000" w:rsidRPr="00000000" w14:paraId="000000D7">
            <w:pPr>
              <w:spacing w:after="0" w:line="240" w:lineRule="auto"/>
              <w:jc w:val="center"/>
              <w:rPr>
                <w:vertAlign w:val="baseline"/>
              </w:rPr>
            </w:pPr>
            <w:r w:rsidDel="00000000" w:rsidR="00000000" w:rsidRPr="00000000">
              <w:rPr>
                <w:vertAlign w:val="baseline"/>
                <w:rtl w:val="0"/>
              </w:rPr>
              <w:t xml:space="preserve">0.4</w:t>
            </w:r>
          </w:p>
        </w:tc>
      </w:tr>
      <w:tr>
        <w:trPr>
          <w:cantSplit w:val="0"/>
          <w:tblHeader w:val="0"/>
        </w:trPr>
        <w:tc>
          <w:tcPr>
            <w:shd w:fill="d9d9d9" w:val="clear"/>
            <w:vAlign w:val="top"/>
          </w:tcPr>
          <w:p w:rsidR="00000000" w:rsidDel="00000000" w:rsidP="00000000" w:rsidRDefault="00000000" w:rsidRPr="00000000" w14:paraId="000000D8">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0D9">
            <w:pPr>
              <w:spacing w:after="0" w:line="240" w:lineRule="auto"/>
              <w:jc w:val="center"/>
              <w:rPr>
                <w:vertAlign w:val="baseline"/>
              </w:rPr>
            </w:pPr>
            <w:r w:rsidDel="00000000" w:rsidR="00000000" w:rsidRPr="00000000">
              <w:rPr>
                <w:vertAlign w:val="baseline"/>
                <w:rtl w:val="0"/>
              </w:rPr>
              <w:t xml:space="preserve">0,30</w:t>
            </w:r>
          </w:p>
        </w:tc>
        <w:tc>
          <w:tcPr>
            <w:shd w:fill="92d050" w:val="clear"/>
            <w:vAlign w:val="top"/>
          </w:tcPr>
          <w:p w:rsidR="00000000" w:rsidDel="00000000" w:rsidP="00000000" w:rsidRDefault="00000000" w:rsidRPr="00000000" w14:paraId="000000DA">
            <w:pPr>
              <w:spacing w:after="0" w:line="240" w:lineRule="auto"/>
              <w:jc w:val="center"/>
              <w:rPr>
                <w:vertAlign w:val="baseline"/>
              </w:rPr>
            </w:pPr>
            <w:r w:rsidDel="00000000" w:rsidR="00000000" w:rsidRPr="00000000">
              <w:rPr>
                <w:vertAlign w:val="baseline"/>
                <w:rtl w:val="0"/>
              </w:rPr>
              <w:t xml:space="preserve">0.02</w:t>
            </w:r>
          </w:p>
        </w:tc>
        <w:tc>
          <w:tcPr>
            <w:shd w:fill="92d050" w:val="clear"/>
            <w:vAlign w:val="top"/>
          </w:tcPr>
          <w:p w:rsidR="00000000" w:rsidDel="00000000" w:rsidP="00000000" w:rsidRDefault="00000000" w:rsidRPr="00000000" w14:paraId="000000DB">
            <w:pPr>
              <w:spacing w:after="0" w:line="240" w:lineRule="auto"/>
              <w:jc w:val="center"/>
              <w:rPr>
                <w:vertAlign w:val="baseline"/>
              </w:rPr>
            </w:pPr>
            <w:r w:rsidDel="00000000" w:rsidR="00000000" w:rsidRPr="00000000">
              <w:rPr>
                <w:vertAlign w:val="baseline"/>
                <w:rtl w:val="0"/>
              </w:rPr>
              <w:t xml:space="preserve">0.03</w:t>
            </w:r>
          </w:p>
        </w:tc>
        <w:tc>
          <w:tcPr>
            <w:shd w:fill="ffff00" w:val="clear"/>
            <w:vAlign w:val="top"/>
          </w:tcPr>
          <w:p w:rsidR="00000000" w:rsidDel="00000000" w:rsidP="00000000" w:rsidRDefault="00000000" w:rsidRPr="00000000" w14:paraId="000000DC">
            <w:pPr>
              <w:spacing w:after="0" w:line="240" w:lineRule="auto"/>
              <w:jc w:val="center"/>
              <w:rPr>
                <w:vertAlign w:val="baseline"/>
              </w:rPr>
            </w:pPr>
            <w:r w:rsidDel="00000000" w:rsidR="00000000" w:rsidRPr="00000000">
              <w:rPr>
                <w:vertAlign w:val="baseline"/>
                <w:rtl w:val="0"/>
              </w:rPr>
              <w:t xml:space="preserve">0.06</w:t>
            </w:r>
          </w:p>
        </w:tc>
        <w:tc>
          <w:tcPr>
            <w:shd w:fill="ffff00" w:val="clear"/>
            <w:vAlign w:val="top"/>
          </w:tcPr>
          <w:p w:rsidR="00000000" w:rsidDel="00000000" w:rsidP="00000000" w:rsidRDefault="00000000" w:rsidRPr="00000000" w14:paraId="000000DD">
            <w:pPr>
              <w:spacing w:after="0" w:line="240" w:lineRule="auto"/>
              <w:jc w:val="center"/>
              <w:rPr>
                <w:vertAlign w:val="baseline"/>
              </w:rPr>
            </w:pPr>
            <w:r w:rsidDel="00000000" w:rsidR="00000000" w:rsidRPr="00000000">
              <w:rPr>
                <w:vertAlign w:val="baseline"/>
                <w:rtl w:val="0"/>
              </w:rPr>
              <w:t xml:space="preserve">0.12</w:t>
            </w:r>
          </w:p>
        </w:tc>
        <w:tc>
          <w:tcPr>
            <w:shd w:fill="ff0000" w:val="clear"/>
            <w:vAlign w:val="top"/>
          </w:tcPr>
          <w:p w:rsidR="00000000" w:rsidDel="00000000" w:rsidP="00000000" w:rsidRDefault="00000000" w:rsidRPr="00000000" w14:paraId="000000DE">
            <w:pPr>
              <w:spacing w:after="0" w:line="240" w:lineRule="auto"/>
              <w:jc w:val="center"/>
              <w:rPr>
                <w:vertAlign w:val="baseline"/>
              </w:rPr>
            </w:pPr>
            <w:r w:rsidDel="00000000" w:rsidR="00000000" w:rsidRPr="00000000">
              <w:rPr>
                <w:vertAlign w:val="baseline"/>
                <w:rtl w:val="0"/>
              </w:rPr>
              <w:t xml:space="preserve">0.24</w:t>
            </w:r>
          </w:p>
        </w:tc>
      </w:tr>
      <w:tr>
        <w:trPr>
          <w:cantSplit w:val="0"/>
          <w:tblHeader w:val="0"/>
        </w:trPr>
        <w:tc>
          <w:tcPr>
            <w:shd w:fill="d9d9d9" w:val="clear"/>
            <w:vAlign w:val="top"/>
          </w:tcPr>
          <w:p w:rsidR="00000000" w:rsidDel="00000000" w:rsidP="00000000" w:rsidRDefault="00000000" w:rsidRPr="00000000" w14:paraId="000000DF">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0E0">
            <w:pPr>
              <w:spacing w:after="0" w:line="240" w:lineRule="auto"/>
              <w:jc w:val="center"/>
              <w:rPr>
                <w:vertAlign w:val="baseline"/>
              </w:rPr>
            </w:pPr>
            <w:r w:rsidDel="00000000" w:rsidR="00000000" w:rsidRPr="00000000">
              <w:rPr>
                <w:vertAlign w:val="baseline"/>
                <w:rtl w:val="0"/>
              </w:rPr>
              <w:t xml:space="preserve">0,10</w:t>
            </w:r>
          </w:p>
        </w:tc>
        <w:tc>
          <w:tcPr>
            <w:shd w:fill="92d050" w:val="clear"/>
            <w:vAlign w:val="top"/>
          </w:tcPr>
          <w:p w:rsidR="00000000" w:rsidDel="00000000" w:rsidP="00000000" w:rsidRDefault="00000000" w:rsidRPr="00000000" w14:paraId="000000E1">
            <w:pPr>
              <w:spacing w:after="0" w:line="240" w:lineRule="auto"/>
              <w:jc w:val="center"/>
              <w:rPr>
                <w:vertAlign w:val="baseline"/>
              </w:rPr>
            </w:pPr>
            <w:r w:rsidDel="00000000" w:rsidR="00000000" w:rsidRPr="00000000">
              <w:rPr>
                <w:vertAlign w:val="baseline"/>
                <w:rtl w:val="0"/>
              </w:rPr>
              <w:t xml:space="preserve">0.01</w:t>
            </w:r>
          </w:p>
        </w:tc>
        <w:tc>
          <w:tcPr>
            <w:shd w:fill="92d050" w:val="clear"/>
            <w:vAlign w:val="top"/>
          </w:tcPr>
          <w:p w:rsidR="00000000" w:rsidDel="00000000" w:rsidP="00000000" w:rsidRDefault="00000000" w:rsidRPr="00000000" w14:paraId="000000E2">
            <w:pPr>
              <w:spacing w:after="0" w:line="240" w:lineRule="auto"/>
              <w:jc w:val="center"/>
              <w:rPr>
                <w:vertAlign w:val="baseline"/>
              </w:rPr>
            </w:pPr>
            <w:r w:rsidDel="00000000" w:rsidR="00000000" w:rsidRPr="00000000">
              <w:rPr>
                <w:vertAlign w:val="baseline"/>
                <w:rtl w:val="0"/>
              </w:rPr>
              <w:t xml:space="preserve">0.01</w:t>
            </w:r>
          </w:p>
        </w:tc>
        <w:tc>
          <w:tcPr>
            <w:shd w:fill="92d050" w:val="clear"/>
            <w:vAlign w:val="top"/>
          </w:tcPr>
          <w:p w:rsidR="00000000" w:rsidDel="00000000" w:rsidP="00000000" w:rsidRDefault="00000000" w:rsidRPr="00000000" w14:paraId="000000E3">
            <w:pPr>
              <w:spacing w:after="0" w:line="240" w:lineRule="auto"/>
              <w:jc w:val="center"/>
              <w:rPr>
                <w:vertAlign w:val="baseline"/>
              </w:rPr>
            </w:pPr>
            <w:r w:rsidDel="00000000" w:rsidR="00000000" w:rsidRPr="00000000">
              <w:rPr>
                <w:vertAlign w:val="baseline"/>
                <w:rtl w:val="0"/>
              </w:rPr>
              <w:t xml:space="preserve">0.02</w:t>
            </w:r>
          </w:p>
        </w:tc>
        <w:tc>
          <w:tcPr>
            <w:shd w:fill="92d050" w:val="clear"/>
            <w:vAlign w:val="top"/>
          </w:tcPr>
          <w:p w:rsidR="00000000" w:rsidDel="00000000" w:rsidP="00000000" w:rsidRDefault="00000000" w:rsidRPr="00000000" w14:paraId="000000E4">
            <w:pPr>
              <w:spacing w:after="0" w:line="240" w:lineRule="auto"/>
              <w:jc w:val="center"/>
              <w:rPr>
                <w:vertAlign w:val="baseline"/>
              </w:rPr>
            </w:pPr>
            <w:r w:rsidDel="00000000" w:rsidR="00000000" w:rsidRPr="00000000">
              <w:rPr>
                <w:vertAlign w:val="baseline"/>
                <w:rtl w:val="0"/>
              </w:rPr>
              <w:t xml:space="preserve">0.02</w:t>
            </w:r>
          </w:p>
        </w:tc>
        <w:tc>
          <w:tcPr>
            <w:shd w:fill="ffff00" w:val="clear"/>
            <w:vAlign w:val="top"/>
          </w:tcPr>
          <w:p w:rsidR="00000000" w:rsidDel="00000000" w:rsidP="00000000" w:rsidRDefault="00000000" w:rsidRPr="00000000" w14:paraId="000000E5">
            <w:pPr>
              <w:spacing w:after="0" w:line="240" w:lineRule="auto"/>
              <w:jc w:val="center"/>
              <w:rPr>
                <w:vertAlign w:val="baseline"/>
              </w:rPr>
            </w:pPr>
            <w:r w:rsidDel="00000000" w:rsidR="00000000" w:rsidRPr="00000000">
              <w:rPr>
                <w:vertAlign w:val="baseline"/>
                <w:rtl w:val="0"/>
              </w:rPr>
              <w:t xml:space="preserve">0.08</w:t>
            </w:r>
          </w:p>
        </w:tc>
      </w:tr>
    </w:tbl>
    <w:p w:rsidR="00000000" w:rsidDel="00000000" w:rsidP="00000000" w:rsidRDefault="00000000" w:rsidRPr="00000000" w14:paraId="000000E6">
      <w:pPr>
        <w:pStyle w:val="Heading2"/>
        <w:spacing w:after="280" w:before="280" w:line="240" w:lineRule="auto"/>
        <w:rPr>
          <w:b w:val="1"/>
          <w:color w:val="365f91"/>
          <w:vertAlign w:val="baseline"/>
        </w:rPr>
      </w:pPr>
      <w:bookmarkStart w:colFirst="0" w:colLast="0" w:name="_heading=h.2s8eyo1" w:id="19"/>
      <w:bookmarkEnd w:id="19"/>
      <w:r w:rsidDel="00000000" w:rsidR="00000000" w:rsidRPr="00000000">
        <w:br w:type="page"/>
      </w:r>
      <w:r w:rsidDel="00000000" w:rsidR="00000000" w:rsidRPr="00000000">
        <w:rPr>
          <w:b w:val="1"/>
          <w:color w:val="365f91"/>
          <w:vertAlign w:val="baseline"/>
          <w:rtl w:val="0"/>
        </w:rPr>
        <w:t xml:space="preserve">Oportunidades</w:t>
      </w:r>
    </w:p>
    <w:tbl>
      <w:tblPr>
        <w:tblStyle w:val="Table9"/>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0E7">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0E8">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E9">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0EB">
            <w:pPr>
              <w:spacing w:after="0" w:line="240" w:lineRule="auto"/>
              <w:jc w:val="center"/>
              <w:rPr>
                <w:vertAlign w:val="baseline"/>
              </w:rPr>
            </w:pPr>
            <w:r w:rsidDel="00000000" w:rsidR="00000000" w:rsidRPr="00000000">
              <w:rPr>
                <w:vertAlign w:val="baseline"/>
                <w:rtl w:val="0"/>
              </w:rPr>
              <w:t xml:space="preserve">Muy Bajo</w:t>
            </w:r>
          </w:p>
        </w:tc>
        <w:tc>
          <w:tcPr>
            <w:shd w:fill="d9d9d9" w:val="clear"/>
            <w:vAlign w:val="top"/>
          </w:tcPr>
          <w:p w:rsidR="00000000" w:rsidDel="00000000" w:rsidP="00000000" w:rsidRDefault="00000000" w:rsidRPr="00000000" w14:paraId="000000EC">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0ED">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0EE">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0EF">
            <w:pPr>
              <w:spacing w:after="0" w:line="240" w:lineRule="auto"/>
              <w:jc w:val="center"/>
              <w:rPr>
                <w:vertAlign w:val="baseline"/>
              </w:rPr>
            </w:pPr>
            <w:r w:rsidDel="00000000" w:rsidR="00000000" w:rsidRPr="00000000">
              <w:rPr>
                <w:vertAlign w:val="baseline"/>
                <w:rtl w:val="0"/>
              </w:rPr>
              <w:t xml:space="preserve">Muy Alto</w:t>
            </w:r>
          </w:p>
        </w:tc>
      </w:tr>
      <w:tr>
        <w:trPr>
          <w:cantSplit w:val="1"/>
          <w:trHeight w:val="496" w:hRule="atLeast"/>
          <w:tblHeader w:val="0"/>
        </w:trPr>
        <w:tc>
          <w:tcPr>
            <w:gridSpan w:val="2"/>
            <w:vMerge w:val="continue"/>
            <w:shd w:fill="d9d9d9" w:val="cle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0F2">
            <w:pPr>
              <w:spacing w:after="0" w:line="240" w:lineRule="auto"/>
              <w:jc w:val="center"/>
              <w:rPr>
                <w:vertAlign w:val="baseline"/>
              </w:rPr>
            </w:pPr>
            <w:r w:rsidDel="00000000" w:rsidR="00000000" w:rsidRPr="00000000">
              <w:rPr>
                <w:vertAlign w:val="baseline"/>
                <w:rtl w:val="0"/>
              </w:rPr>
              <w:t xml:space="preserve">0,05</w:t>
            </w:r>
          </w:p>
        </w:tc>
        <w:tc>
          <w:tcPr>
            <w:vAlign w:val="top"/>
          </w:tcPr>
          <w:p w:rsidR="00000000" w:rsidDel="00000000" w:rsidP="00000000" w:rsidRDefault="00000000" w:rsidRPr="00000000" w14:paraId="000000F3">
            <w:pPr>
              <w:spacing w:after="0" w:line="240" w:lineRule="auto"/>
              <w:jc w:val="center"/>
              <w:rPr>
                <w:vertAlign w:val="baseline"/>
              </w:rPr>
            </w:pPr>
            <w:r w:rsidDel="00000000" w:rsidR="00000000" w:rsidRPr="00000000">
              <w:rPr>
                <w:vertAlign w:val="baseline"/>
                <w:rtl w:val="0"/>
              </w:rPr>
              <w:t xml:space="preserve">0,10</w:t>
            </w:r>
          </w:p>
        </w:tc>
        <w:tc>
          <w:tcPr>
            <w:vAlign w:val="top"/>
          </w:tcPr>
          <w:p w:rsidR="00000000" w:rsidDel="00000000" w:rsidP="00000000" w:rsidRDefault="00000000" w:rsidRPr="00000000" w14:paraId="000000F4">
            <w:pPr>
              <w:spacing w:after="0" w:line="240" w:lineRule="auto"/>
              <w:jc w:val="center"/>
              <w:rPr>
                <w:vertAlign w:val="baseline"/>
              </w:rPr>
            </w:pPr>
            <w:r w:rsidDel="00000000" w:rsidR="00000000" w:rsidRPr="00000000">
              <w:rPr>
                <w:vertAlign w:val="baseline"/>
                <w:rtl w:val="0"/>
              </w:rPr>
              <w:t xml:space="preserve">0,20</w:t>
            </w:r>
          </w:p>
        </w:tc>
        <w:tc>
          <w:tcPr>
            <w:vAlign w:val="top"/>
          </w:tcPr>
          <w:p w:rsidR="00000000" w:rsidDel="00000000" w:rsidP="00000000" w:rsidRDefault="00000000" w:rsidRPr="00000000" w14:paraId="000000F5">
            <w:pPr>
              <w:spacing w:after="0" w:line="240" w:lineRule="auto"/>
              <w:jc w:val="center"/>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0F6">
            <w:pPr>
              <w:spacing w:after="0" w:line="240" w:lineRule="auto"/>
              <w:jc w:val="center"/>
              <w:rPr>
                <w:vertAlign w:val="baseline"/>
              </w:rPr>
            </w:pPr>
            <w:r w:rsidDel="00000000" w:rsidR="00000000" w:rsidRPr="00000000">
              <w:rPr>
                <w:vertAlign w:val="baseline"/>
                <w:rtl w:val="0"/>
              </w:rPr>
              <w:t xml:space="preserve">0,80</w:t>
            </w:r>
          </w:p>
        </w:tc>
      </w:tr>
      <w:tr>
        <w:trPr>
          <w:cantSplit w:val="0"/>
          <w:tblHeader w:val="0"/>
        </w:trPr>
        <w:tc>
          <w:tcPr>
            <w:shd w:fill="d9d9d9" w:val="clear"/>
            <w:vAlign w:val="top"/>
          </w:tcPr>
          <w:p w:rsidR="00000000" w:rsidDel="00000000" w:rsidP="00000000" w:rsidRDefault="00000000" w:rsidRPr="00000000" w14:paraId="000000F7">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0F8">
            <w:pPr>
              <w:spacing w:after="0" w:line="240" w:lineRule="auto"/>
              <w:jc w:val="center"/>
              <w:rPr>
                <w:vertAlign w:val="baseline"/>
              </w:rPr>
            </w:pPr>
            <w:r w:rsidDel="00000000" w:rsidR="00000000" w:rsidRPr="00000000">
              <w:rPr>
                <w:vertAlign w:val="baseline"/>
                <w:rtl w:val="0"/>
              </w:rPr>
              <w:t xml:space="preserve">0,90</w:t>
            </w:r>
          </w:p>
        </w:tc>
        <w:tc>
          <w:tcPr>
            <w:shd w:fill="ffff00" w:val="clear"/>
            <w:vAlign w:val="top"/>
          </w:tcPr>
          <w:p w:rsidR="00000000" w:rsidDel="00000000" w:rsidP="00000000" w:rsidRDefault="00000000" w:rsidRPr="00000000" w14:paraId="000000F9">
            <w:pPr>
              <w:spacing w:after="0" w:line="240" w:lineRule="auto"/>
              <w:jc w:val="center"/>
              <w:rPr>
                <w:vertAlign w:val="baseline"/>
              </w:rPr>
            </w:pPr>
            <w:r w:rsidDel="00000000" w:rsidR="00000000" w:rsidRPr="00000000">
              <w:rPr>
                <w:highlight w:val="yellow"/>
                <w:vertAlign w:val="baseline"/>
                <w:rtl w:val="0"/>
              </w:rPr>
              <w:t xml:space="preserve">0.05</w:t>
            </w:r>
            <w:r w:rsidDel="00000000" w:rsidR="00000000" w:rsidRPr="00000000">
              <w:rPr>
                <w:rtl w:val="0"/>
              </w:rPr>
            </w:r>
          </w:p>
        </w:tc>
        <w:tc>
          <w:tcPr>
            <w:shd w:fill="ffff00" w:val="clear"/>
            <w:vAlign w:val="top"/>
          </w:tcPr>
          <w:p w:rsidR="00000000" w:rsidDel="00000000" w:rsidP="00000000" w:rsidRDefault="00000000" w:rsidRPr="00000000" w14:paraId="000000FA">
            <w:pPr>
              <w:spacing w:after="0" w:line="240" w:lineRule="auto"/>
              <w:jc w:val="center"/>
              <w:rPr>
                <w:vertAlign w:val="baseline"/>
              </w:rPr>
            </w:pPr>
            <w:r w:rsidDel="00000000" w:rsidR="00000000" w:rsidRPr="00000000">
              <w:rPr>
                <w:vertAlign w:val="baseline"/>
                <w:rtl w:val="0"/>
              </w:rPr>
              <w:t xml:space="preserve">0.09</w:t>
            </w:r>
          </w:p>
        </w:tc>
        <w:tc>
          <w:tcPr>
            <w:shd w:fill="ff0000" w:val="clear"/>
            <w:vAlign w:val="top"/>
          </w:tcPr>
          <w:p w:rsidR="00000000" w:rsidDel="00000000" w:rsidP="00000000" w:rsidRDefault="00000000" w:rsidRPr="00000000" w14:paraId="000000FB">
            <w:pPr>
              <w:spacing w:after="0" w:line="240" w:lineRule="auto"/>
              <w:jc w:val="center"/>
              <w:rPr>
                <w:vertAlign w:val="baseline"/>
              </w:rPr>
            </w:pPr>
            <w:r w:rsidDel="00000000" w:rsidR="00000000" w:rsidRPr="00000000">
              <w:rPr>
                <w:vertAlign w:val="baseline"/>
                <w:rtl w:val="0"/>
              </w:rPr>
              <w:t xml:space="preserve">0.18</w:t>
            </w:r>
          </w:p>
        </w:tc>
        <w:tc>
          <w:tcPr>
            <w:shd w:fill="ff0000" w:val="clear"/>
            <w:vAlign w:val="top"/>
          </w:tcPr>
          <w:p w:rsidR="00000000" w:rsidDel="00000000" w:rsidP="00000000" w:rsidRDefault="00000000" w:rsidRPr="00000000" w14:paraId="000000FC">
            <w:pPr>
              <w:spacing w:after="0" w:line="240" w:lineRule="auto"/>
              <w:jc w:val="center"/>
              <w:rPr>
                <w:vertAlign w:val="baseline"/>
              </w:rPr>
            </w:pPr>
            <w:r w:rsidDel="00000000" w:rsidR="00000000" w:rsidRPr="00000000">
              <w:rPr>
                <w:vertAlign w:val="baseline"/>
                <w:rtl w:val="0"/>
              </w:rPr>
              <w:t xml:space="preserve">0.36</w:t>
            </w:r>
          </w:p>
        </w:tc>
        <w:tc>
          <w:tcPr>
            <w:shd w:fill="ff0000" w:val="clear"/>
            <w:vAlign w:val="top"/>
          </w:tcPr>
          <w:p w:rsidR="00000000" w:rsidDel="00000000" w:rsidP="00000000" w:rsidRDefault="00000000" w:rsidRPr="00000000" w14:paraId="000000FD">
            <w:pPr>
              <w:spacing w:after="0" w:line="240" w:lineRule="auto"/>
              <w:jc w:val="center"/>
              <w:rPr>
                <w:vertAlign w:val="baseline"/>
              </w:rPr>
            </w:pPr>
            <w:r w:rsidDel="00000000" w:rsidR="00000000" w:rsidRPr="00000000">
              <w:rPr>
                <w:vertAlign w:val="baseline"/>
                <w:rtl w:val="0"/>
              </w:rPr>
              <w:t xml:space="preserve">0.72</w:t>
            </w:r>
          </w:p>
        </w:tc>
      </w:tr>
      <w:tr>
        <w:trPr>
          <w:cantSplit w:val="0"/>
          <w:tblHeader w:val="0"/>
        </w:trPr>
        <w:tc>
          <w:tcPr>
            <w:shd w:fill="d9d9d9" w:val="clear"/>
            <w:vAlign w:val="top"/>
          </w:tcPr>
          <w:p w:rsidR="00000000" w:rsidDel="00000000" w:rsidP="00000000" w:rsidRDefault="00000000" w:rsidRPr="00000000" w14:paraId="000000FE">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0FF">
            <w:pPr>
              <w:spacing w:after="0" w:line="240" w:lineRule="auto"/>
              <w:jc w:val="center"/>
              <w:rPr>
                <w:vertAlign w:val="baseline"/>
              </w:rPr>
            </w:pPr>
            <w:r w:rsidDel="00000000" w:rsidR="00000000" w:rsidRPr="00000000">
              <w:rPr>
                <w:vertAlign w:val="baseline"/>
                <w:rtl w:val="0"/>
              </w:rPr>
              <w:t xml:space="preserve">0,70</w:t>
            </w:r>
          </w:p>
        </w:tc>
        <w:tc>
          <w:tcPr>
            <w:shd w:fill="92d050" w:val="clear"/>
            <w:vAlign w:val="top"/>
          </w:tcPr>
          <w:p w:rsidR="00000000" w:rsidDel="00000000" w:rsidP="00000000" w:rsidRDefault="00000000" w:rsidRPr="00000000" w14:paraId="00000100">
            <w:pPr>
              <w:spacing w:after="0" w:line="240" w:lineRule="auto"/>
              <w:jc w:val="center"/>
              <w:rPr>
                <w:vertAlign w:val="baseline"/>
              </w:rPr>
            </w:pPr>
            <w:r w:rsidDel="00000000" w:rsidR="00000000" w:rsidRPr="00000000">
              <w:rPr>
                <w:vertAlign w:val="baseline"/>
                <w:rtl w:val="0"/>
              </w:rPr>
              <w:t xml:space="preserve">0.04</w:t>
            </w:r>
          </w:p>
        </w:tc>
        <w:tc>
          <w:tcPr>
            <w:shd w:fill="ffff00" w:val="clear"/>
            <w:vAlign w:val="top"/>
          </w:tcPr>
          <w:p w:rsidR="00000000" w:rsidDel="00000000" w:rsidP="00000000" w:rsidRDefault="00000000" w:rsidRPr="00000000" w14:paraId="00000101">
            <w:pPr>
              <w:spacing w:after="0" w:line="240" w:lineRule="auto"/>
              <w:jc w:val="center"/>
              <w:rPr>
                <w:vertAlign w:val="baseline"/>
              </w:rPr>
            </w:pPr>
            <w:r w:rsidDel="00000000" w:rsidR="00000000" w:rsidRPr="00000000">
              <w:rPr>
                <w:vertAlign w:val="baseline"/>
                <w:rtl w:val="0"/>
              </w:rPr>
              <w:t xml:space="preserve">0.07</w:t>
            </w:r>
          </w:p>
        </w:tc>
        <w:tc>
          <w:tcPr>
            <w:shd w:fill="ff0000" w:val="clear"/>
            <w:vAlign w:val="top"/>
          </w:tcPr>
          <w:p w:rsidR="00000000" w:rsidDel="00000000" w:rsidP="00000000" w:rsidRDefault="00000000" w:rsidRPr="00000000" w14:paraId="00000102">
            <w:pPr>
              <w:spacing w:after="0" w:line="240" w:lineRule="auto"/>
              <w:jc w:val="center"/>
              <w:rPr>
                <w:vertAlign w:val="baseline"/>
              </w:rPr>
            </w:pPr>
            <w:r w:rsidDel="00000000" w:rsidR="00000000" w:rsidRPr="00000000">
              <w:rPr>
                <w:vertAlign w:val="baseline"/>
                <w:rtl w:val="0"/>
              </w:rPr>
              <w:t xml:space="preserve">0.14</w:t>
            </w:r>
          </w:p>
        </w:tc>
        <w:tc>
          <w:tcPr>
            <w:shd w:fill="ff0000" w:val="clear"/>
            <w:vAlign w:val="top"/>
          </w:tcPr>
          <w:p w:rsidR="00000000" w:rsidDel="00000000" w:rsidP="00000000" w:rsidRDefault="00000000" w:rsidRPr="00000000" w14:paraId="00000103">
            <w:pPr>
              <w:spacing w:after="0" w:line="240" w:lineRule="auto"/>
              <w:jc w:val="center"/>
              <w:rPr>
                <w:vertAlign w:val="baseline"/>
              </w:rPr>
            </w:pPr>
            <w:r w:rsidDel="00000000" w:rsidR="00000000" w:rsidRPr="00000000">
              <w:rPr>
                <w:vertAlign w:val="baseline"/>
                <w:rtl w:val="0"/>
              </w:rPr>
              <w:t xml:space="preserve">0.28</w:t>
            </w:r>
          </w:p>
        </w:tc>
        <w:tc>
          <w:tcPr>
            <w:shd w:fill="ff0000" w:val="clear"/>
            <w:vAlign w:val="top"/>
          </w:tcPr>
          <w:p w:rsidR="00000000" w:rsidDel="00000000" w:rsidP="00000000" w:rsidRDefault="00000000" w:rsidRPr="00000000" w14:paraId="00000104">
            <w:pPr>
              <w:spacing w:after="0" w:line="240" w:lineRule="auto"/>
              <w:jc w:val="center"/>
              <w:rPr>
                <w:vertAlign w:val="baseline"/>
              </w:rPr>
            </w:pPr>
            <w:r w:rsidDel="00000000" w:rsidR="00000000" w:rsidRPr="00000000">
              <w:rPr>
                <w:vertAlign w:val="baseline"/>
                <w:rtl w:val="0"/>
              </w:rPr>
              <w:t xml:space="preserve">0.56</w:t>
            </w:r>
          </w:p>
        </w:tc>
      </w:tr>
      <w:tr>
        <w:trPr>
          <w:cantSplit w:val="0"/>
          <w:tblHeader w:val="0"/>
        </w:trPr>
        <w:tc>
          <w:tcPr>
            <w:shd w:fill="d9d9d9" w:val="clear"/>
            <w:vAlign w:val="top"/>
          </w:tcPr>
          <w:p w:rsidR="00000000" w:rsidDel="00000000" w:rsidP="00000000" w:rsidRDefault="00000000" w:rsidRPr="00000000" w14:paraId="00000105">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106">
            <w:pPr>
              <w:spacing w:after="0" w:line="240" w:lineRule="auto"/>
              <w:jc w:val="center"/>
              <w:rPr>
                <w:vertAlign w:val="baseline"/>
              </w:rPr>
            </w:pPr>
            <w:r w:rsidDel="00000000" w:rsidR="00000000" w:rsidRPr="00000000">
              <w:rPr>
                <w:vertAlign w:val="baseline"/>
                <w:rtl w:val="0"/>
              </w:rPr>
              <w:t xml:space="preserve">0,50</w:t>
            </w:r>
          </w:p>
        </w:tc>
        <w:tc>
          <w:tcPr>
            <w:shd w:fill="92d050" w:val="clear"/>
            <w:vAlign w:val="top"/>
          </w:tcPr>
          <w:p w:rsidR="00000000" w:rsidDel="00000000" w:rsidP="00000000" w:rsidRDefault="00000000" w:rsidRPr="00000000" w14:paraId="00000107">
            <w:pPr>
              <w:spacing w:after="0" w:line="240" w:lineRule="auto"/>
              <w:jc w:val="center"/>
              <w:rPr>
                <w:vertAlign w:val="baseline"/>
              </w:rPr>
            </w:pPr>
            <w:r w:rsidDel="00000000" w:rsidR="00000000" w:rsidRPr="00000000">
              <w:rPr>
                <w:vertAlign w:val="baseline"/>
                <w:rtl w:val="0"/>
              </w:rPr>
              <w:t xml:space="preserve">0.03</w:t>
            </w:r>
          </w:p>
        </w:tc>
        <w:tc>
          <w:tcPr>
            <w:shd w:fill="ffff00" w:val="clear"/>
            <w:vAlign w:val="top"/>
          </w:tcPr>
          <w:p w:rsidR="00000000" w:rsidDel="00000000" w:rsidP="00000000" w:rsidRDefault="00000000" w:rsidRPr="00000000" w14:paraId="00000108">
            <w:pPr>
              <w:spacing w:after="0" w:line="240" w:lineRule="auto"/>
              <w:jc w:val="center"/>
              <w:rPr>
                <w:vertAlign w:val="baseline"/>
              </w:rPr>
            </w:pPr>
            <w:r w:rsidDel="00000000" w:rsidR="00000000" w:rsidRPr="00000000">
              <w:rPr>
                <w:vertAlign w:val="baseline"/>
                <w:rtl w:val="0"/>
              </w:rPr>
              <w:t xml:space="preserve">0.05</w:t>
            </w:r>
          </w:p>
        </w:tc>
        <w:tc>
          <w:tcPr>
            <w:shd w:fill="ffff00" w:val="clear"/>
            <w:vAlign w:val="top"/>
          </w:tcPr>
          <w:p w:rsidR="00000000" w:rsidDel="00000000" w:rsidP="00000000" w:rsidRDefault="00000000" w:rsidRPr="00000000" w14:paraId="00000109">
            <w:pPr>
              <w:spacing w:after="0" w:line="240" w:lineRule="auto"/>
              <w:jc w:val="center"/>
              <w:rPr>
                <w:vertAlign w:val="baseline"/>
              </w:rPr>
            </w:pPr>
            <w:r w:rsidDel="00000000" w:rsidR="00000000" w:rsidRPr="00000000">
              <w:rPr>
                <w:vertAlign w:val="baseline"/>
                <w:rtl w:val="0"/>
              </w:rPr>
              <w:t xml:space="preserve">0.1</w:t>
            </w:r>
          </w:p>
        </w:tc>
        <w:tc>
          <w:tcPr>
            <w:shd w:fill="ff0000" w:val="clear"/>
            <w:vAlign w:val="top"/>
          </w:tcPr>
          <w:p w:rsidR="00000000" w:rsidDel="00000000" w:rsidP="00000000" w:rsidRDefault="00000000" w:rsidRPr="00000000" w14:paraId="0000010A">
            <w:pPr>
              <w:spacing w:after="0" w:line="240" w:lineRule="auto"/>
              <w:jc w:val="center"/>
              <w:rPr>
                <w:vertAlign w:val="baseline"/>
              </w:rPr>
            </w:pPr>
            <w:r w:rsidDel="00000000" w:rsidR="00000000" w:rsidRPr="00000000">
              <w:rPr>
                <w:vertAlign w:val="baseline"/>
                <w:rtl w:val="0"/>
              </w:rPr>
              <w:t xml:space="preserve">0.2</w:t>
            </w:r>
          </w:p>
        </w:tc>
        <w:tc>
          <w:tcPr>
            <w:shd w:fill="ff0000" w:val="clear"/>
            <w:vAlign w:val="top"/>
          </w:tcPr>
          <w:p w:rsidR="00000000" w:rsidDel="00000000" w:rsidP="00000000" w:rsidRDefault="00000000" w:rsidRPr="00000000" w14:paraId="0000010B">
            <w:pPr>
              <w:spacing w:after="0" w:line="240" w:lineRule="auto"/>
              <w:jc w:val="center"/>
              <w:rPr>
                <w:vertAlign w:val="baseline"/>
              </w:rPr>
            </w:pPr>
            <w:r w:rsidDel="00000000" w:rsidR="00000000" w:rsidRPr="00000000">
              <w:rPr>
                <w:vertAlign w:val="baseline"/>
                <w:rtl w:val="0"/>
              </w:rPr>
              <w:t xml:space="preserve">0.4</w:t>
            </w:r>
          </w:p>
        </w:tc>
      </w:tr>
      <w:tr>
        <w:trPr>
          <w:cantSplit w:val="0"/>
          <w:tblHeader w:val="0"/>
        </w:trPr>
        <w:tc>
          <w:tcPr>
            <w:shd w:fill="d9d9d9" w:val="clear"/>
            <w:vAlign w:val="top"/>
          </w:tcPr>
          <w:p w:rsidR="00000000" w:rsidDel="00000000" w:rsidP="00000000" w:rsidRDefault="00000000" w:rsidRPr="00000000" w14:paraId="0000010C">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10D">
            <w:pPr>
              <w:spacing w:after="0" w:line="240" w:lineRule="auto"/>
              <w:jc w:val="center"/>
              <w:rPr>
                <w:vertAlign w:val="baseline"/>
              </w:rPr>
            </w:pPr>
            <w:r w:rsidDel="00000000" w:rsidR="00000000" w:rsidRPr="00000000">
              <w:rPr>
                <w:vertAlign w:val="baseline"/>
                <w:rtl w:val="0"/>
              </w:rPr>
              <w:t xml:space="preserve">0,30</w:t>
            </w:r>
          </w:p>
        </w:tc>
        <w:tc>
          <w:tcPr>
            <w:shd w:fill="92d050" w:val="clear"/>
            <w:vAlign w:val="top"/>
          </w:tcPr>
          <w:p w:rsidR="00000000" w:rsidDel="00000000" w:rsidP="00000000" w:rsidRDefault="00000000" w:rsidRPr="00000000" w14:paraId="0000010E">
            <w:pPr>
              <w:spacing w:after="0" w:line="240" w:lineRule="auto"/>
              <w:jc w:val="center"/>
              <w:rPr>
                <w:vertAlign w:val="baseline"/>
              </w:rPr>
            </w:pPr>
            <w:r w:rsidDel="00000000" w:rsidR="00000000" w:rsidRPr="00000000">
              <w:rPr>
                <w:vertAlign w:val="baseline"/>
                <w:rtl w:val="0"/>
              </w:rPr>
              <w:t xml:space="preserve">0.02</w:t>
            </w:r>
          </w:p>
        </w:tc>
        <w:tc>
          <w:tcPr>
            <w:shd w:fill="92d050" w:val="clear"/>
            <w:vAlign w:val="top"/>
          </w:tcPr>
          <w:p w:rsidR="00000000" w:rsidDel="00000000" w:rsidP="00000000" w:rsidRDefault="00000000" w:rsidRPr="00000000" w14:paraId="0000010F">
            <w:pPr>
              <w:spacing w:after="0" w:line="240" w:lineRule="auto"/>
              <w:jc w:val="center"/>
              <w:rPr>
                <w:vertAlign w:val="baseline"/>
              </w:rPr>
            </w:pPr>
            <w:r w:rsidDel="00000000" w:rsidR="00000000" w:rsidRPr="00000000">
              <w:rPr>
                <w:vertAlign w:val="baseline"/>
                <w:rtl w:val="0"/>
              </w:rPr>
              <w:t xml:space="preserve">0.03</w:t>
            </w:r>
          </w:p>
        </w:tc>
        <w:tc>
          <w:tcPr>
            <w:shd w:fill="ffff00" w:val="clear"/>
            <w:vAlign w:val="top"/>
          </w:tcPr>
          <w:p w:rsidR="00000000" w:rsidDel="00000000" w:rsidP="00000000" w:rsidRDefault="00000000" w:rsidRPr="00000000" w14:paraId="00000110">
            <w:pPr>
              <w:spacing w:after="0" w:line="240" w:lineRule="auto"/>
              <w:jc w:val="center"/>
              <w:rPr>
                <w:vertAlign w:val="baseline"/>
              </w:rPr>
            </w:pPr>
            <w:r w:rsidDel="00000000" w:rsidR="00000000" w:rsidRPr="00000000">
              <w:rPr>
                <w:vertAlign w:val="baseline"/>
                <w:rtl w:val="0"/>
              </w:rPr>
              <w:t xml:space="preserve">0.06</w:t>
            </w:r>
          </w:p>
        </w:tc>
        <w:tc>
          <w:tcPr>
            <w:shd w:fill="ffff00" w:val="clear"/>
            <w:vAlign w:val="top"/>
          </w:tcPr>
          <w:p w:rsidR="00000000" w:rsidDel="00000000" w:rsidP="00000000" w:rsidRDefault="00000000" w:rsidRPr="00000000" w14:paraId="00000111">
            <w:pPr>
              <w:spacing w:after="0" w:line="240" w:lineRule="auto"/>
              <w:jc w:val="center"/>
              <w:rPr>
                <w:vertAlign w:val="baseline"/>
              </w:rPr>
            </w:pPr>
            <w:r w:rsidDel="00000000" w:rsidR="00000000" w:rsidRPr="00000000">
              <w:rPr>
                <w:vertAlign w:val="baseline"/>
                <w:rtl w:val="0"/>
              </w:rPr>
              <w:t xml:space="preserve">0.12</w:t>
            </w:r>
          </w:p>
        </w:tc>
        <w:tc>
          <w:tcPr>
            <w:shd w:fill="ff0000" w:val="clear"/>
            <w:vAlign w:val="top"/>
          </w:tcPr>
          <w:p w:rsidR="00000000" w:rsidDel="00000000" w:rsidP="00000000" w:rsidRDefault="00000000" w:rsidRPr="00000000" w14:paraId="00000112">
            <w:pPr>
              <w:spacing w:after="0" w:line="240" w:lineRule="auto"/>
              <w:jc w:val="center"/>
              <w:rPr>
                <w:vertAlign w:val="baseline"/>
              </w:rPr>
            </w:pPr>
            <w:r w:rsidDel="00000000" w:rsidR="00000000" w:rsidRPr="00000000">
              <w:rPr>
                <w:vertAlign w:val="baseline"/>
                <w:rtl w:val="0"/>
              </w:rPr>
              <w:t xml:space="preserve">0.24</w:t>
            </w:r>
          </w:p>
        </w:tc>
      </w:tr>
      <w:tr>
        <w:trPr>
          <w:cantSplit w:val="0"/>
          <w:tblHeader w:val="0"/>
        </w:trPr>
        <w:tc>
          <w:tcPr>
            <w:shd w:fill="d9d9d9" w:val="clear"/>
            <w:vAlign w:val="top"/>
          </w:tcPr>
          <w:p w:rsidR="00000000" w:rsidDel="00000000" w:rsidP="00000000" w:rsidRDefault="00000000" w:rsidRPr="00000000" w14:paraId="00000113">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14">
            <w:pPr>
              <w:spacing w:after="0" w:line="240" w:lineRule="auto"/>
              <w:jc w:val="center"/>
              <w:rPr>
                <w:vertAlign w:val="baseline"/>
              </w:rPr>
            </w:pPr>
            <w:r w:rsidDel="00000000" w:rsidR="00000000" w:rsidRPr="00000000">
              <w:rPr>
                <w:vertAlign w:val="baseline"/>
                <w:rtl w:val="0"/>
              </w:rPr>
              <w:t xml:space="preserve">0,10</w:t>
            </w:r>
          </w:p>
        </w:tc>
        <w:tc>
          <w:tcPr>
            <w:shd w:fill="92d050" w:val="clear"/>
            <w:vAlign w:val="top"/>
          </w:tcPr>
          <w:p w:rsidR="00000000" w:rsidDel="00000000" w:rsidP="00000000" w:rsidRDefault="00000000" w:rsidRPr="00000000" w14:paraId="00000115">
            <w:pPr>
              <w:spacing w:after="0" w:line="240" w:lineRule="auto"/>
              <w:jc w:val="center"/>
              <w:rPr>
                <w:vertAlign w:val="baseline"/>
              </w:rPr>
            </w:pPr>
            <w:r w:rsidDel="00000000" w:rsidR="00000000" w:rsidRPr="00000000">
              <w:rPr>
                <w:vertAlign w:val="baseline"/>
                <w:rtl w:val="0"/>
              </w:rPr>
              <w:t xml:space="preserve">0.01</w:t>
            </w:r>
          </w:p>
        </w:tc>
        <w:tc>
          <w:tcPr>
            <w:shd w:fill="92d050" w:val="clear"/>
            <w:vAlign w:val="top"/>
          </w:tcPr>
          <w:p w:rsidR="00000000" w:rsidDel="00000000" w:rsidP="00000000" w:rsidRDefault="00000000" w:rsidRPr="00000000" w14:paraId="00000116">
            <w:pPr>
              <w:spacing w:after="0" w:line="240" w:lineRule="auto"/>
              <w:jc w:val="center"/>
              <w:rPr>
                <w:vertAlign w:val="baseline"/>
              </w:rPr>
            </w:pPr>
            <w:r w:rsidDel="00000000" w:rsidR="00000000" w:rsidRPr="00000000">
              <w:rPr>
                <w:vertAlign w:val="baseline"/>
                <w:rtl w:val="0"/>
              </w:rPr>
              <w:t xml:space="preserve">0.01</w:t>
            </w:r>
          </w:p>
        </w:tc>
        <w:tc>
          <w:tcPr>
            <w:shd w:fill="92d050" w:val="clear"/>
            <w:vAlign w:val="top"/>
          </w:tcPr>
          <w:p w:rsidR="00000000" w:rsidDel="00000000" w:rsidP="00000000" w:rsidRDefault="00000000" w:rsidRPr="00000000" w14:paraId="00000117">
            <w:pPr>
              <w:spacing w:after="0" w:line="240" w:lineRule="auto"/>
              <w:jc w:val="center"/>
              <w:rPr>
                <w:vertAlign w:val="baseline"/>
              </w:rPr>
            </w:pPr>
            <w:r w:rsidDel="00000000" w:rsidR="00000000" w:rsidRPr="00000000">
              <w:rPr>
                <w:vertAlign w:val="baseline"/>
                <w:rtl w:val="0"/>
              </w:rPr>
              <w:t xml:space="preserve">0.02</w:t>
            </w:r>
          </w:p>
        </w:tc>
        <w:tc>
          <w:tcPr>
            <w:shd w:fill="92d050" w:val="clear"/>
            <w:vAlign w:val="top"/>
          </w:tcPr>
          <w:p w:rsidR="00000000" w:rsidDel="00000000" w:rsidP="00000000" w:rsidRDefault="00000000" w:rsidRPr="00000000" w14:paraId="00000118">
            <w:pPr>
              <w:spacing w:after="0" w:line="240" w:lineRule="auto"/>
              <w:jc w:val="center"/>
              <w:rPr>
                <w:vertAlign w:val="baseline"/>
              </w:rPr>
            </w:pPr>
            <w:r w:rsidDel="00000000" w:rsidR="00000000" w:rsidRPr="00000000">
              <w:rPr>
                <w:vertAlign w:val="baseline"/>
                <w:rtl w:val="0"/>
              </w:rPr>
              <w:t xml:space="preserve">0.02</w:t>
            </w:r>
          </w:p>
        </w:tc>
        <w:tc>
          <w:tcPr>
            <w:shd w:fill="ffff00" w:val="clear"/>
            <w:vAlign w:val="top"/>
          </w:tcPr>
          <w:p w:rsidR="00000000" w:rsidDel="00000000" w:rsidP="00000000" w:rsidRDefault="00000000" w:rsidRPr="00000000" w14:paraId="00000119">
            <w:pPr>
              <w:spacing w:after="0" w:line="240" w:lineRule="auto"/>
              <w:jc w:val="center"/>
              <w:rPr>
                <w:vertAlign w:val="baseline"/>
              </w:rPr>
            </w:pPr>
            <w:r w:rsidDel="00000000" w:rsidR="00000000" w:rsidRPr="00000000">
              <w:rPr>
                <w:vertAlign w:val="baseline"/>
                <w:rtl w:val="0"/>
              </w:rPr>
              <w:t xml:space="preserve">0.08</w:t>
            </w:r>
          </w:p>
        </w:tc>
      </w:tr>
    </w:tbl>
    <w:p w:rsidR="00000000" w:rsidDel="00000000" w:rsidP="00000000" w:rsidRDefault="00000000" w:rsidRPr="00000000" w14:paraId="0000011A">
      <w:pPr>
        <w:pStyle w:val="Heading1"/>
        <w:rPr>
          <w:vertAlign w:val="baseline"/>
        </w:rPr>
      </w:pPr>
      <w:bookmarkStart w:colFirst="0" w:colLast="0" w:name="_heading=h.17dp8vu" w:id="20"/>
      <w:bookmarkEnd w:id="20"/>
      <w:r w:rsidDel="00000000" w:rsidR="00000000" w:rsidRPr="00000000">
        <w:rPr>
          <w:vertAlign w:val="baseline"/>
          <w:rtl w:val="0"/>
        </w:rPr>
        <w:t xml:space="preserve">Revisión de la tolerancia de los interesados (Stakeholders)</w:t>
      </w:r>
    </w:p>
    <w:tbl>
      <w:tblPr>
        <w:tblStyle w:val="Table10"/>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8"/>
        <w:tblGridChange w:id="0">
          <w:tblGrid>
            <w:gridCol w:w="9898"/>
          </w:tblGrid>
        </w:tblGridChange>
      </w:tblGrid>
      <w:tr>
        <w:trPr>
          <w:cantSplit w:val="0"/>
          <w:trHeight w:val="6554" w:hRule="atLeast"/>
          <w:tblHeader w:val="0"/>
        </w:trPr>
        <w:tc>
          <w:tcPr>
            <w:vAlign w:val="top"/>
          </w:tcPr>
          <w:p w:rsidR="00000000" w:rsidDel="00000000" w:rsidP="00000000" w:rsidRDefault="00000000" w:rsidRPr="00000000" w14:paraId="0000011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1C">
            <w:pPr>
              <w:spacing w:after="0" w:line="240" w:lineRule="auto"/>
              <w:rPr>
                <w:color w:val="000000"/>
                <w:vertAlign w:val="baseline"/>
              </w:rPr>
            </w:pPr>
            <w:r w:rsidDel="00000000" w:rsidR="00000000" w:rsidRPr="00000000">
              <w:rPr>
                <w:color w:val="000000"/>
                <w:vertAlign w:val="baseline"/>
                <w:rtl w:val="0"/>
              </w:rPr>
              <w:t xml:space="preserve">Apetito de Riesgo: Medición en </w:t>
            </w:r>
            <w:r w:rsidDel="00000000" w:rsidR="00000000" w:rsidRPr="00000000">
              <w:rPr>
                <w:rtl w:val="0"/>
              </w:rPr>
              <w:t xml:space="preserve">porcentaje</w:t>
            </w:r>
            <w:r w:rsidDel="00000000" w:rsidR="00000000" w:rsidRPr="00000000">
              <w:rPr>
                <w:color w:val="000000"/>
                <w:vertAlign w:val="baseline"/>
                <w:rtl w:val="0"/>
              </w:rPr>
              <w:t xml:space="preserve"> de incertidumbre que una organización está dispuesta acepta, siempre buscando una recompensa</w:t>
            </w:r>
          </w:p>
          <w:p w:rsidR="00000000" w:rsidDel="00000000" w:rsidP="00000000" w:rsidRDefault="00000000" w:rsidRPr="00000000" w14:paraId="0000011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1E">
            <w:pPr>
              <w:spacing w:after="0" w:line="240" w:lineRule="auto"/>
              <w:rPr>
                <w:color w:val="000000"/>
                <w:vertAlign w:val="baseline"/>
              </w:rPr>
            </w:pPr>
            <w:r w:rsidDel="00000000" w:rsidR="00000000" w:rsidRPr="00000000">
              <w:rPr>
                <w:color w:val="000000"/>
                <w:vertAlign w:val="baseline"/>
                <w:rtl w:val="0"/>
              </w:rPr>
              <w:t xml:space="preserve">Tolerancia al riesgo: Medición en </w:t>
            </w:r>
            <w:r w:rsidDel="00000000" w:rsidR="00000000" w:rsidRPr="00000000">
              <w:rPr>
                <w:rtl w:val="0"/>
              </w:rPr>
              <w:t xml:space="preserve">porcentaje</w:t>
            </w:r>
            <w:r w:rsidDel="00000000" w:rsidR="00000000" w:rsidRPr="00000000">
              <w:rPr>
                <w:color w:val="000000"/>
                <w:vertAlign w:val="baseline"/>
                <w:rtl w:val="0"/>
              </w:rPr>
              <w:t xml:space="preserve"> que podrá resistir una organización.</w:t>
            </w:r>
          </w:p>
          <w:p w:rsidR="00000000" w:rsidDel="00000000" w:rsidP="00000000" w:rsidRDefault="00000000" w:rsidRPr="00000000" w14:paraId="0000011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0">
            <w:pPr>
              <w:spacing w:after="0" w:line="240" w:lineRule="auto"/>
              <w:rPr>
                <w:color w:val="000000"/>
                <w:vertAlign w:val="baseline"/>
              </w:rPr>
            </w:pPr>
            <w:r w:rsidDel="00000000" w:rsidR="00000000" w:rsidRPr="00000000">
              <w:rPr>
                <w:color w:val="000000"/>
                <w:vertAlign w:val="baseline"/>
                <w:rtl w:val="0"/>
              </w:rPr>
              <w:t xml:space="preserve">Umbral de Riesgo: Medición </w:t>
            </w:r>
            <w:r w:rsidDel="00000000" w:rsidR="00000000" w:rsidRPr="00000000">
              <w:rPr>
                <w:rtl w:val="0"/>
              </w:rPr>
              <w:t xml:space="preserve">Límite</w:t>
            </w:r>
            <w:r w:rsidDel="00000000" w:rsidR="00000000" w:rsidRPr="00000000">
              <w:rPr>
                <w:color w:val="000000"/>
                <w:vertAlign w:val="baseline"/>
                <w:rtl w:val="0"/>
              </w:rPr>
              <w:t xml:space="preserve"> del nivel de incertidumbre que una organización está dispuesta aceptar </w:t>
            </w:r>
          </w:p>
          <w:p w:rsidR="00000000" w:rsidDel="00000000" w:rsidP="00000000" w:rsidRDefault="00000000" w:rsidRPr="00000000" w14:paraId="0000012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2">
            <w:pPr>
              <w:spacing w:after="0" w:line="240" w:lineRule="auto"/>
              <w:rPr>
                <w:color w:val="000000"/>
                <w:vertAlign w:val="baseline"/>
              </w:rPr>
            </w:pPr>
            <w:r w:rsidDel="00000000" w:rsidR="00000000" w:rsidRPr="00000000">
              <w:rPr>
                <w:rtl w:val="0"/>
              </w:rPr>
            </w:r>
          </w:p>
          <w:tbl>
            <w:tblPr>
              <w:tblStyle w:val="Table11"/>
              <w:tblW w:w="8971.0" w:type="dxa"/>
              <w:jc w:val="left"/>
              <w:tblInd w:w="9.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000"/>
            </w:tblPr>
            <w:tblGrid>
              <w:gridCol w:w="2989"/>
              <w:gridCol w:w="2990"/>
              <w:gridCol w:w="2992"/>
              <w:tblGridChange w:id="0">
                <w:tblGrid>
                  <w:gridCol w:w="2989"/>
                  <w:gridCol w:w="2990"/>
                  <w:gridCol w:w="2992"/>
                </w:tblGrid>
              </w:tblGridChange>
            </w:tblGrid>
            <w:tr>
              <w:trPr>
                <w:cantSplit w:val="0"/>
                <w:trHeight w:val="731" w:hRule="atLeast"/>
                <w:tblHeader w:val="0"/>
              </w:trPr>
              <w:tc>
                <w:tcPr>
                  <w:gridSpan w:val="3"/>
                  <w:tcBorders>
                    <w:top w:color="5b9bd5" w:space="0" w:sz="4" w:val="single"/>
                    <w:left w:color="5b9bd5" w:space="0" w:sz="4" w:val="single"/>
                    <w:bottom w:color="5b9bd5" w:space="0" w:sz="4" w:val="single"/>
                    <w:right w:color="5b9bd5" w:space="0" w:sz="4" w:val="single"/>
                  </w:tcBorders>
                  <w:shd w:fill="5b9bd5" w:val="clear"/>
                  <w:vAlign w:val="top"/>
                </w:tcPr>
                <w:p w:rsidR="00000000" w:rsidDel="00000000" w:rsidP="00000000" w:rsidRDefault="00000000" w:rsidRPr="00000000" w14:paraId="00000123">
                  <w:pPr>
                    <w:spacing w:after="0" w:line="240" w:lineRule="auto"/>
                    <w:rPr>
                      <w:b w:val="0"/>
                      <w:color w:val="000000"/>
                      <w:vertAlign w:val="baseline"/>
                    </w:rPr>
                  </w:pPr>
                  <w:r w:rsidDel="00000000" w:rsidR="00000000" w:rsidRPr="00000000">
                    <w:rPr>
                      <w:b w:val="1"/>
                      <w:color w:val="000000"/>
                      <w:vertAlign w:val="baseline"/>
                      <w:rtl w:val="0"/>
                    </w:rPr>
                    <w:t xml:space="preserve">Revisión de tolerancia de los interesados</w:t>
                  </w:r>
                  <w:r w:rsidDel="00000000" w:rsidR="00000000" w:rsidRPr="00000000">
                    <w:rPr>
                      <w:rtl w:val="0"/>
                    </w:rPr>
                  </w:r>
                </w:p>
              </w:tc>
            </w:tr>
            <w:tr>
              <w:trPr>
                <w:cantSplit w:val="0"/>
                <w:trHeight w:val="784" w:hRule="atLeast"/>
                <w:tblHeader w:val="0"/>
              </w:trPr>
              <w:tc>
                <w:tcPr>
                  <w:shd w:fill="deeaf6" w:val="clear"/>
                  <w:vAlign w:val="top"/>
                </w:tcPr>
                <w:p w:rsidR="00000000" w:rsidDel="00000000" w:rsidP="00000000" w:rsidRDefault="00000000" w:rsidRPr="00000000" w14:paraId="00000126">
                  <w:pPr>
                    <w:spacing w:after="0" w:line="240" w:lineRule="auto"/>
                    <w:rPr>
                      <w:b w:val="0"/>
                      <w:color w:val="000000"/>
                      <w:vertAlign w:val="baseline"/>
                    </w:rPr>
                  </w:pPr>
                  <w:r w:rsidDel="00000000" w:rsidR="00000000" w:rsidRPr="00000000">
                    <w:rPr>
                      <w:b w:val="1"/>
                      <w:color w:val="000000"/>
                      <w:vertAlign w:val="baseline"/>
                      <w:rtl w:val="0"/>
                    </w:rPr>
                    <w:t xml:space="preserve">Apetito de Riesgo</w:t>
                  </w:r>
                  <w:r w:rsidDel="00000000" w:rsidR="00000000" w:rsidRPr="00000000">
                    <w:rPr>
                      <w:rtl w:val="0"/>
                    </w:rPr>
                  </w:r>
                </w:p>
              </w:tc>
              <w:tc>
                <w:tcPr>
                  <w:shd w:fill="deeaf6" w:val="clear"/>
                  <w:vAlign w:val="top"/>
                </w:tcPr>
                <w:p w:rsidR="00000000" w:rsidDel="00000000" w:rsidP="00000000" w:rsidRDefault="00000000" w:rsidRPr="00000000" w14:paraId="00000127">
                  <w:pPr>
                    <w:spacing w:after="0" w:line="240" w:lineRule="auto"/>
                    <w:rPr>
                      <w:color w:val="000000"/>
                      <w:vertAlign w:val="baseline"/>
                    </w:rPr>
                  </w:pPr>
                  <w:r w:rsidDel="00000000" w:rsidR="00000000" w:rsidRPr="00000000">
                    <w:rPr>
                      <w:color w:val="000000"/>
                      <w:vertAlign w:val="baseline"/>
                      <w:rtl w:val="0"/>
                    </w:rPr>
                    <w:t xml:space="preserve">Tolerancia al riesgo</w:t>
                  </w:r>
                </w:p>
              </w:tc>
              <w:tc>
                <w:tcPr>
                  <w:shd w:fill="deeaf6" w:val="clear"/>
                  <w:vAlign w:val="top"/>
                </w:tcPr>
                <w:p w:rsidR="00000000" w:rsidDel="00000000" w:rsidP="00000000" w:rsidRDefault="00000000" w:rsidRPr="00000000" w14:paraId="00000128">
                  <w:pPr>
                    <w:spacing w:after="0" w:line="240" w:lineRule="auto"/>
                    <w:rPr>
                      <w:color w:val="000000"/>
                      <w:vertAlign w:val="baseline"/>
                    </w:rPr>
                  </w:pPr>
                  <w:r w:rsidDel="00000000" w:rsidR="00000000" w:rsidRPr="00000000">
                    <w:rPr>
                      <w:color w:val="000000"/>
                      <w:vertAlign w:val="baseline"/>
                      <w:rtl w:val="0"/>
                    </w:rPr>
                    <w:t xml:space="preserve">Umbral de Riesgo</w:t>
                  </w:r>
                </w:p>
              </w:tc>
            </w:tr>
            <w:tr>
              <w:trPr>
                <w:cantSplit w:val="0"/>
                <w:trHeight w:val="678" w:hRule="atLeast"/>
                <w:tblHeader w:val="0"/>
              </w:trPr>
              <w:tc>
                <w:tcPr>
                  <w:vAlign w:val="top"/>
                </w:tcPr>
                <w:p w:rsidR="00000000" w:rsidDel="00000000" w:rsidP="00000000" w:rsidRDefault="00000000" w:rsidRPr="00000000" w14:paraId="00000129">
                  <w:pPr>
                    <w:spacing w:after="0" w:line="240" w:lineRule="auto"/>
                    <w:jc w:val="center"/>
                    <w:rPr>
                      <w:b w:val="0"/>
                      <w:color w:val="000000"/>
                      <w:vertAlign w:val="baseline"/>
                    </w:rPr>
                  </w:pPr>
                  <w:r w:rsidDel="00000000" w:rsidR="00000000" w:rsidRPr="00000000">
                    <w:rPr>
                      <w:b w:val="1"/>
                      <w:color w:val="000000"/>
                      <w:vertAlign w:val="baseline"/>
                      <w:rtl w:val="0"/>
                    </w:rPr>
                    <w:t xml:space="preserve">50 %</w:t>
                  </w:r>
                  <w:r w:rsidDel="00000000" w:rsidR="00000000" w:rsidRPr="00000000">
                    <w:rPr>
                      <w:rtl w:val="0"/>
                    </w:rPr>
                  </w:r>
                </w:p>
              </w:tc>
              <w:tc>
                <w:tcPr>
                  <w:vAlign w:val="top"/>
                </w:tcPr>
                <w:p w:rsidR="00000000" w:rsidDel="00000000" w:rsidP="00000000" w:rsidRDefault="00000000" w:rsidRPr="00000000" w14:paraId="0000012A">
                  <w:pPr>
                    <w:spacing w:after="0" w:line="240" w:lineRule="auto"/>
                    <w:jc w:val="center"/>
                    <w:rPr>
                      <w:color w:val="000000"/>
                      <w:vertAlign w:val="baseline"/>
                    </w:rPr>
                  </w:pPr>
                  <w:r w:rsidDel="00000000" w:rsidR="00000000" w:rsidRPr="00000000">
                    <w:rPr>
                      <w:color w:val="000000"/>
                      <w:vertAlign w:val="baseline"/>
                      <w:rtl w:val="0"/>
                    </w:rPr>
                    <w:t xml:space="preserve">25%</w:t>
                  </w:r>
                </w:p>
              </w:tc>
              <w:tc>
                <w:tcPr>
                  <w:vAlign w:val="top"/>
                </w:tcPr>
                <w:p w:rsidR="00000000" w:rsidDel="00000000" w:rsidP="00000000" w:rsidRDefault="00000000" w:rsidRPr="00000000" w14:paraId="0000012B">
                  <w:pPr>
                    <w:spacing w:after="0" w:line="240" w:lineRule="auto"/>
                    <w:jc w:val="center"/>
                    <w:rPr>
                      <w:color w:val="000000"/>
                      <w:vertAlign w:val="baseline"/>
                    </w:rPr>
                  </w:pPr>
                  <w:r w:rsidDel="00000000" w:rsidR="00000000" w:rsidRPr="00000000">
                    <w:rPr>
                      <w:color w:val="000000"/>
                      <w:vertAlign w:val="baseline"/>
                      <w:rtl w:val="0"/>
                    </w:rPr>
                    <w:t xml:space="preserve">15%</w:t>
                  </w:r>
                </w:p>
              </w:tc>
            </w:tr>
          </w:tbl>
          <w:p w:rsidR="00000000" w:rsidDel="00000000" w:rsidP="00000000" w:rsidRDefault="00000000" w:rsidRPr="00000000" w14:paraId="0000012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E">
            <w:pPr>
              <w:spacing w:after="0" w:line="240" w:lineRule="auto"/>
              <w:rPr>
                <w:color w:val="000000"/>
                <w:vertAlign w:val="baseline"/>
              </w:rPr>
            </w:pPr>
            <w:r w:rsidDel="00000000" w:rsidR="00000000" w:rsidRPr="00000000">
              <w:rPr>
                <w:color w:val="000000"/>
                <w:vertAlign w:val="baseline"/>
                <w:rtl w:val="0"/>
              </w:rPr>
              <w:t xml:space="preserve">** Fuente obtenida </w:t>
            </w:r>
            <w:r w:rsidDel="00000000" w:rsidR="00000000" w:rsidRPr="00000000">
              <w:rPr>
                <w:rtl w:val="0"/>
              </w:rPr>
              <w:t xml:space="preserve">del libro</w:t>
            </w:r>
            <w:r w:rsidDel="00000000" w:rsidR="00000000" w:rsidRPr="00000000">
              <w:rPr>
                <w:color w:val="000000"/>
                <w:vertAlign w:val="baseline"/>
                <w:rtl w:val="0"/>
              </w:rPr>
              <w:t xml:space="preserve"> </w:t>
            </w:r>
            <w:r w:rsidDel="00000000" w:rsidR="00000000" w:rsidRPr="00000000">
              <w:rPr>
                <w:color w:val="000000"/>
                <w:vertAlign w:val="baseline"/>
                <w:rtl w:val="0"/>
              </w:rPr>
              <w:t xml:space="preserve">PMBOOK</w:t>
            </w:r>
            <w:r w:rsidDel="00000000" w:rsidR="00000000" w:rsidRPr="00000000">
              <w:rPr>
                <w:color w:val="000000"/>
                <w:vertAlign w:val="baseline"/>
                <w:rtl w:val="0"/>
              </w:rPr>
              <w:t xml:space="preserve">.</w:t>
            </w:r>
          </w:p>
          <w:p w:rsidR="00000000" w:rsidDel="00000000" w:rsidP="00000000" w:rsidRDefault="00000000" w:rsidRPr="00000000" w14:paraId="0000012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3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31">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32">
      <w:pPr>
        <w:spacing w:after="0" w:line="240" w:lineRule="auto"/>
        <w:rPr>
          <w:vertAlign w:val="baseline"/>
        </w:rPr>
      </w:pPr>
      <w:r w:rsidDel="00000000" w:rsidR="00000000" w:rsidRPr="00000000">
        <w:rPr>
          <w:rtl w:val="0"/>
        </w:rPr>
      </w:r>
    </w:p>
    <w:p w:rsidR="00000000" w:rsidDel="00000000" w:rsidP="00000000" w:rsidRDefault="00000000" w:rsidRPr="00000000" w14:paraId="00000133">
      <w:pPr>
        <w:pStyle w:val="Heading1"/>
        <w:tabs>
          <w:tab w:val="left" w:leader="none" w:pos="426"/>
        </w:tabs>
        <w:spacing w:after="0" w:line="240" w:lineRule="auto"/>
        <w:rPr>
          <w:vertAlign w:val="baseline"/>
        </w:rPr>
      </w:pPr>
      <w:bookmarkStart w:colFirst="0" w:colLast="0" w:name="_heading=h.56cohbk94noh" w:id="21"/>
      <w:bookmarkEnd w:id="21"/>
      <w:r w:rsidDel="00000000" w:rsidR="00000000" w:rsidRPr="00000000">
        <w:br w:type="page"/>
      </w:r>
      <w:r w:rsidDel="00000000" w:rsidR="00000000" w:rsidRPr="00000000">
        <w:rPr>
          <w:vertAlign w:val="baseline"/>
          <w:rtl w:val="0"/>
        </w:rPr>
        <w:t xml:space="preserve">Seguimiento</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3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35">
            <w:pPr>
              <w:spacing w:after="0" w:line="240" w:lineRule="auto"/>
              <w:rPr>
                <w:color w:val="000000"/>
                <w:vertAlign w:val="baseline"/>
              </w:rPr>
            </w:pPr>
            <w:r w:rsidDel="00000000" w:rsidR="00000000" w:rsidRPr="00000000">
              <w:rPr>
                <w:color w:val="000000"/>
                <w:vertAlign w:val="baseline"/>
                <w:rtl w:val="0"/>
              </w:rPr>
              <w:t xml:space="preserve">Los Riesgos se </w:t>
            </w:r>
            <w:r w:rsidDel="00000000" w:rsidR="00000000" w:rsidRPr="00000000">
              <w:rPr>
                <w:rtl w:val="0"/>
              </w:rPr>
              <w:t xml:space="preserve">informarán</w:t>
            </w:r>
            <w:r w:rsidDel="00000000" w:rsidR="00000000" w:rsidRPr="00000000">
              <w:rPr>
                <w:color w:val="000000"/>
                <w:vertAlign w:val="baseline"/>
                <w:rtl w:val="0"/>
              </w:rPr>
              <w:t xml:space="preserve"> semanalmente, en todas las reuniones que existan de avances de proyectos. O en el acto en que un riesgo se transforme en un Hecho</w:t>
            </w:r>
          </w:p>
          <w:p w:rsidR="00000000" w:rsidDel="00000000" w:rsidP="00000000" w:rsidRDefault="00000000" w:rsidRPr="00000000" w14:paraId="00000136">
            <w:pPr>
              <w:spacing w:after="0" w:line="240" w:lineRule="auto"/>
              <w:rPr>
                <w:color w:val="000000"/>
                <w:vertAlign w:val="baseline"/>
              </w:rPr>
            </w:pPr>
            <w:r w:rsidDel="00000000" w:rsidR="00000000" w:rsidRPr="00000000">
              <w:rPr>
                <w:color w:val="000000"/>
                <w:vertAlign w:val="baseline"/>
                <w:rtl w:val="0"/>
              </w:rPr>
              <w:t xml:space="preserve">En las reuniones también se informarán los riesgos que </w:t>
            </w:r>
            <w:r w:rsidDel="00000000" w:rsidR="00000000" w:rsidRPr="00000000">
              <w:rPr>
                <w:rtl w:val="0"/>
              </w:rPr>
              <w:t xml:space="preserve">lograron ser mitigados o para los cuales ya se tiene un método de contingencia</w:t>
            </w:r>
            <w:r w:rsidDel="00000000" w:rsidR="00000000" w:rsidRPr="00000000">
              <w:rPr>
                <w:color w:val="000000"/>
                <w:vertAlign w:val="baseline"/>
                <w:rtl w:val="0"/>
              </w:rPr>
              <w:t xml:space="preserve">.</w:t>
            </w:r>
          </w:p>
          <w:p w:rsidR="00000000" w:rsidDel="00000000" w:rsidP="00000000" w:rsidRDefault="00000000" w:rsidRPr="00000000" w14:paraId="0000013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38">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39">
      <w:pPr>
        <w:pStyle w:val="Heading1"/>
        <w:spacing w:after="280" w:before="280" w:line="240" w:lineRule="auto"/>
        <w:rPr>
          <w:vertAlign w:val="baseline"/>
        </w:rPr>
      </w:pPr>
      <w:bookmarkStart w:colFirst="0" w:colLast="0" w:name="_heading=h.3rdcrjn" w:id="22"/>
      <w:bookmarkEnd w:id="22"/>
      <w:r w:rsidDel="00000000" w:rsidR="00000000" w:rsidRPr="00000000">
        <w:rPr>
          <w:vertAlign w:val="baseline"/>
          <w:rtl w:val="0"/>
        </w:rPr>
        <w:t xml:space="preserve">Aprobaciones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Aprobador</w:t>
            </w:r>
            <w:r w:rsidDel="00000000" w:rsidR="00000000" w:rsidRPr="00000000">
              <w:rPr>
                <w:rtl w:val="0"/>
              </w:rPr>
            </w:r>
          </w:p>
        </w:tc>
        <w:tc>
          <w:tcP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Portafolio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3883660</wp:posOffset>
          </wp:positionH>
          <wp:positionV relativeFrom="paragraph">
            <wp:posOffset>-253999</wp:posOffset>
          </wp:positionV>
          <wp:extent cx="2641600" cy="51181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41600" cy="511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240" w:lineRule="auto"/>
    </w:pPr>
    <w:rPr>
      <w:b w:val="1"/>
      <w:color w:val="365f91"/>
      <w:sz w:val="32"/>
      <w:szCs w:val="32"/>
    </w:rPr>
  </w:style>
  <w:style w:type="paragraph" w:styleId="Heading2">
    <w:name w:val="heading 2"/>
    <w:basedOn w:val="Normal"/>
    <w:next w:val="Normal"/>
    <w:pPr>
      <w:keepNext w:val="1"/>
      <w:keepLines w:val="1"/>
      <w:spacing w:after="280" w:before="280" w:line="240" w:lineRule="auto"/>
    </w:pPr>
    <w:rPr>
      <w:b w:val="1"/>
      <w:color w:val="365f9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TDC">
    <w:name w:val="Título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table" w:styleId="Tablaconcuadrícula4-Énfasis5">
    <w:name w:val="Tabla con cuadrícula 4 - Énfasis 5"/>
    <w:basedOn w:val="Tablanormal"/>
    <w:next w:val="Tablaconcuadrícula4-Énfasis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4-Énfasis5"/>
      <w:tblStyleRowBandSize w:val="1"/>
      <w:tblStyleColBandSize w:val="1"/>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Pr>
  </w:style>
  <w:style w:type="table" w:styleId="Tablaconcuadrícula4-Énfasis1">
    <w:name w:val="Tabla con cuadrícula 4 - Énfasis 1"/>
    <w:basedOn w:val="Tablanormal"/>
    <w:next w:val="Tablaconcuadrícula4-Énfasis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4-Énfasis1"/>
      <w:tblStyleRowBandSize w:val="1"/>
      <w:tblStyleColBandSize w:val="1"/>
      <w:jc w:val="left"/>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wM+so+cjqWWv6yfEKE6ArUp3Og==">CgMxLjAyDmgueDBvYmxmZno1c2o0MghoLmdqZGd4czIOaC5ycGVocXZham00ZWsyDmgudmJpOXBpazE1Z3ZzMghoLmdqZGd4czIJaC4xZm9iOXRlMgloLjN6bnlzaDcyCWguMmV0OTJwMDIIaC50eWpjd3QyDmguZXQ0cTExcnF1enFoMg1oLm5oY3VsMTJrOTlsMg5oLmZzZmg1c2JiOGtiODIOaC42bmQyaXF2bnA4eG0yDmgudzNzdDBuMWJkbjZpMg5oLndvanZ4c2FudWYycTIOaC5nNTV6aThrNm9tdnEyDmgua243a3F3aTN3MzV2MgloLjNkeTZ2a20yCWguMXQzaDVzZjIJaC40ZDM0b2c4MgloLjJzOGV5bzEyCWguMTdkcDh2dTIOaC41NmNvaGJrOTRub2gyCWguM3JkY3JqbjgAciExRWd1R00wUXFiTUwzaUhBdDJjZ2owcEJ0amxRLS1jU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