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CRISTÓBAL PRADO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23/09/24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WebNova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Correción documentos anteriores.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presentan antecedentes a corregir para la correcta elaboración de los documentos actuales.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Corrección ERS, REQUERIMIENTOS, matriz raci, Planilla de presupuesto, Casos de uso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Cada uno de los integrantes tomará un documento para corregir o actualizar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LfWls2pYEj63TJ6PqpkqFNLgA==">CgMxLjA4AHIhMXRBVEdHZDdhaEhFcEJ3RDhfRlBxVENPX1JIN0hNdGZT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