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 y división de tareas.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comparar avances, y escoger siguiente tarea a realizar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Matriz raci y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finalizan momentáneamente con planes de extender a en un futuro.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 del documento ERS para la primera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02/09/20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prado, Christopher leal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tJj9ovq0Vx3Qg2TALUnKUhahw==">CgMxLjA4AHIhMUlSNXpsbFIzZkpNci1HLUdteTBCcVZabmdTcGx1b0FW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