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exno14adtb8"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obiiendpmo0"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480" w:lineRule="auto"/>
        <w:jc w:val="center"/>
        <w:rPr>
          <w:b w:val="1"/>
        </w:rPr>
      </w:pPr>
      <w:bookmarkStart w:colFirst="0" w:colLast="0" w:name="_685imvlf2f94" w:id="2"/>
      <w:bookmarkEnd w:id="2"/>
      <w:r w:rsidDel="00000000" w:rsidR="00000000" w:rsidRPr="00000000">
        <w:rPr/>
        <w:drawing>
          <wp:anchor allowOverlap="1" behindDoc="1" distB="114300" distT="114300" distL="114300" distR="114300" hidden="0" layoutInCell="1" locked="0" relativeHeight="0" simplePos="0">
            <wp:simplePos x="0" y="0"/>
            <wp:positionH relativeFrom="page">
              <wp:posOffset>2933700</wp:posOffset>
            </wp:positionH>
            <wp:positionV relativeFrom="page">
              <wp:posOffset>266700</wp:posOffset>
            </wp:positionV>
            <wp:extent cx="1905000" cy="647700"/>
            <wp:effectExtent b="0" l="0" r="0" t="0"/>
            <wp:wrapNone/>
            <wp:docPr id="1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05000" cy="647700"/>
                    </a:xfrm>
                    <a:prstGeom prst="rect"/>
                    <a:ln/>
                  </pic:spPr>
                </pic:pic>
              </a:graphicData>
            </a:graphic>
          </wp:anchor>
        </w:drawing>
      </w:r>
      <w:r w:rsidDel="00000000" w:rsidR="00000000" w:rsidRPr="00000000">
        <w:rPr>
          <w:b w:val="1"/>
          <w:rtl w:val="0"/>
        </w:rPr>
        <w:t xml:space="preserve">Taller 1 </w:t>
      </w:r>
      <w:r w:rsidDel="00000000" w:rsidR="00000000" w:rsidRPr="00000000">
        <w:rPr>
          <w:b w:val="1"/>
          <w:rtl w:val="0"/>
        </w:rPr>
        <w:t xml:space="preserve">Minería de Datos &amp;</w:t>
      </w:r>
      <w:r w:rsidDel="00000000" w:rsidR="00000000" w:rsidRPr="00000000">
        <w:rPr>
          <w:b w:val="1"/>
          <w:rtl w:val="0"/>
        </w:rPr>
        <w:t xml:space="preserve"> Big </w:t>
      </w:r>
      <w:r w:rsidDel="00000000" w:rsidR="00000000" w:rsidRPr="00000000">
        <w:rPr>
          <w:b w:val="1"/>
          <w:rtl w:val="0"/>
        </w:rPr>
        <w:t xml:space="preserve">D</w:t>
      </w:r>
      <w:r w:rsidDel="00000000" w:rsidR="00000000" w:rsidRPr="00000000">
        <w:rPr>
          <w:b w:val="1"/>
          <w:rtl w:val="0"/>
        </w:rPr>
        <w:t xml:space="preserve">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Cristian Álvarez y Aníbal Páez</w:t>
      </w:r>
    </w:p>
    <w:p w:rsidR="00000000" w:rsidDel="00000000" w:rsidP="00000000" w:rsidRDefault="00000000" w:rsidRPr="00000000" w14:paraId="0000000A">
      <w:pPr>
        <w:spacing w:line="480" w:lineRule="auto"/>
        <w:jc w:val="center"/>
        <w:rPr/>
      </w:pPr>
      <w:r w:rsidDel="00000000" w:rsidR="00000000" w:rsidRPr="00000000">
        <w:rPr>
          <w:rtl w:val="0"/>
        </w:rPr>
        <w:t xml:space="preserve">Facultad de Ingeniería y Tecnología, Universidad San Sebastián</w:t>
      </w:r>
    </w:p>
    <w:p w:rsidR="00000000" w:rsidDel="00000000" w:rsidP="00000000" w:rsidRDefault="00000000" w:rsidRPr="00000000" w14:paraId="0000000B">
      <w:pPr>
        <w:spacing w:line="480" w:lineRule="auto"/>
        <w:jc w:val="center"/>
        <w:rPr/>
      </w:pPr>
      <w:r w:rsidDel="00000000" w:rsidR="00000000" w:rsidRPr="00000000">
        <w:rPr>
          <w:rtl w:val="0"/>
        </w:rPr>
        <w:t xml:space="preserve">Minería de Datos y Big Data</w:t>
      </w:r>
    </w:p>
    <w:p w:rsidR="00000000" w:rsidDel="00000000" w:rsidP="00000000" w:rsidRDefault="00000000" w:rsidRPr="00000000" w14:paraId="0000000C">
      <w:pPr>
        <w:spacing w:line="480" w:lineRule="auto"/>
        <w:jc w:val="center"/>
        <w:rPr/>
      </w:pPr>
      <w:r w:rsidDel="00000000" w:rsidR="00000000" w:rsidRPr="00000000">
        <w:rPr>
          <w:rtl w:val="0"/>
        </w:rPr>
        <w:t xml:space="preserve">Profesor Mauricio Sepulveda</w:t>
      </w:r>
    </w:p>
    <w:p w:rsidR="00000000" w:rsidDel="00000000" w:rsidP="00000000" w:rsidRDefault="00000000" w:rsidRPr="00000000" w14:paraId="0000000D">
      <w:pPr>
        <w:spacing w:line="480" w:lineRule="auto"/>
        <w:jc w:val="center"/>
        <w:rPr/>
      </w:pPr>
      <w:r w:rsidDel="00000000" w:rsidR="00000000" w:rsidRPr="00000000">
        <w:rPr>
          <w:rtl w:val="0"/>
        </w:rPr>
        <w:t xml:space="preserve">Universidad San Sebastián</w:t>
      </w:r>
    </w:p>
    <w:p w:rsidR="00000000" w:rsidDel="00000000" w:rsidP="00000000" w:rsidRDefault="00000000" w:rsidRPr="00000000" w14:paraId="0000000E">
      <w:pPr>
        <w:spacing w:line="480" w:lineRule="auto"/>
        <w:jc w:val="center"/>
        <w:rPr/>
      </w:pPr>
      <w:r w:rsidDel="00000000" w:rsidR="00000000" w:rsidRPr="00000000">
        <w:rPr>
          <w:rtl w:val="0"/>
        </w:rPr>
        <w:t xml:space="preserve">Miércoles 11 de mayo de 2022</w:t>
      </w:r>
    </w:p>
    <w:p w:rsidR="00000000" w:rsidDel="00000000" w:rsidP="00000000" w:rsidRDefault="00000000" w:rsidRPr="00000000" w14:paraId="0000000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r05gru5pchf">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_qr05gru5pchf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f85qo7a0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hacia Business Intelligence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_jbf85qo7a0hj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c0eiwyam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Programas Requeridos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_18c0eiwyamsn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wzpqbw23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_4nwzpqbw232p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mb1akqkg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Multidimensional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_e4mb1akqkgcr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uyg06tphczru">
            <w:r w:rsidDel="00000000" w:rsidR="00000000" w:rsidRPr="00000000">
              <w:rPr>
                <w:rtl w:val="0"/>
              </w:rPr>
              <w:t xml:space="preserve">Procesos ETL</w:t>
            </w:r>
          </w:hyperlink>
          <w:r w:rsidDel="00000000" w:rsidR="00000000" w:rsidRPr="00000000">
            <w:rPr>
              <w:rtl w:val="0"/>
            </w:rPr>
            <w:tab/>
          </w:r>
          <w:r w:rsidDel="00000000" w:rsidR="00000000" w:rsidRPr="00000000">
            <w:fldChar w:fldCharType="begin"/>
            <w:instrText xml:space="preserve"> PAGEREF _uyg06tphczru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sxwtdlgq11x2">
            <w:r w:rsidDel="00000000" w:rsidR="00000000" w:rsidRPr="00000000">
              <w:rPr>
                <w:rtl w:val="0"/>
              </w:rPr>
              <w:t xml:space="preserve">Flujo de Control</w:t>
            </w:r>
          </w:hyperlink>
          <w:r w:rsidDel="00000000" w:rsidR="00000000" w:rsidRPr="00000000">
            <w:rPr>
              <w:rtl w:val="0"/>
            </w:rPr>
            <w:tab/>
          </w:r>
          <w:r w:rsidDel="00000000" w:rsidR="00000000" w:rsidRPr="00000000">
            <w:fldChar w:fldCharType="begin"/>
            <w:instrText xml:space="preserve"> PAGEREF _sxwtdlgq11x2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t5h6ac84jgwm">
            <w:r w:rsidDel="00000000" w:rsidR="00000000" w:rsidRPr="00000000">
              <w:rPr>
                <w:rtl w:val="0"/>
              </w:rPr>
              <w:t xml:space="preserve">Generación tabla Calendario</w:t>
            </w:r>
          </w:hyperlink>
          <w:r w:rsidDel="00000000" w:rsidR="00000000" w:rsidRPr="00000000">
            <w:rPr>
              <w:rtl w:val="0"/>
            </w:rPr>
            <w:tab/>
          </w:r>
          <w:r w:rsidDel="00000000" w:rsidR="00000000" w:rsidRPr="00000000">
            <w:fldChar w:fldCharType="begin"/>
            <w:instrText xml:space="preserve"> PAGEREF _t5h6ac84jgwm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zh4x3nofsl">
            <w:r w:rsidDel="00000000" w:rsidR="00000000" w:rsidRPr="00000000">
              <w:rPr>
                <w:rtl w:val="0"/>
              </w:rPr>
              <w:t xml:space="preserve">Carga Masiva</w:t>
            </w:r>
          </w:hyperlink>
          <w:r w:rsidDel="00000000" w:rsidR="00000000" w:rsidRPr="00000000">
            <w:rPr>
              <w:rtl w:val="0"/>
            </w:rPr>
            <w:tab/>
          </w:r>
          <w:r w:rsidDel="00000000" w:rsidR="00000000" w:rsidRPr="00000000">
            <w:fldChar w:fldCharType="begin"/>
            <w:instrText xml:space="preserve"> PAGEREF _zh4x3nofsl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24ob30rxqk7l">
            <w:r w:rsidDel="00000000" w:rsidR="00000000" w:rsidRPr="00000000">
              <w:rPr>
                <w:rtl w:val="0"/>
              </w:rPr>
              <w:t xml:space="preserve">Carga de Órdenes 2016</w:t>
            </w:r>
          </w:hyperlink>
          <w:r w:rsidDel="00000000" w:rsidR="00000000" w:rsidRPr="00000000">
            <w:rPr>
              <w:rtl w:val="0"/>
            </w:rPr>
            <w:tab/>
          </w:r>
          <w:r w:rsidDel="00000000" w:rsidR="00000000" w:rsidRPr="00000000">
            <w:fldChar w:fldCharType="begin"/>
            <w:instrText xml:space="preserve"> PAGEREF _24ob30rxqk7l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xrb5lllexme6">
            <w:r w:rsidDel="00000000" w:rsidR="00000000" w:rsidRPr="00000000">
              <w:rPr>
                <w:rtl w:val="0"/>
              </w:rPr>
              <w:t xml:space="preserve">Carga Incremental</w:t>
            </w:r>
          </w:hyperlink>
          <w:r w:rsidDel="00000000" w:rsidR="00000000" w:rsidRPr="00000000">
            <w:rPr>
              <w:rtl w:val="0"/>
            </w:rPr>
            <w:tab/>
          </w:r>
          <w:r w:rsidDel="00000000" w:rsidR="00000000" w:rsidRPr="00000000">
            <w:fldChar w:fldCharType="begin"/>
            <w:instrText xml:space="preserve"> PAGEREF _xrb5lllexme6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ena6sigpogix">
            <w:r w:rsidDel="00000000" w:rsidR="00000000" w:rsidRPr="00000000">
              <w:rPr>
                <w:rtl w:val="0"/>
              </w:rPr>
              <w:t xml:space="preserve">Cuadros de mando</w:t>
            </w:r>
          </w:hyperlink>
          <w:r w:rsidDel="00000000" w:rsidR="00000000" w:rsidRPr="00000000">
            <w:rPr>
              <w:rtl w:val="0"/>
            </w:rPr>
            <w:tab/>
          </w:r>
          <w:r w:rsidDel="00000000" w:rsidR="00000000" w:rsidRPr="00000000">
            <w:fldChar w:fldCharType="begin"/>
            <w:instrText xml:space="preserve"> PAGEREF _ena6sigpogix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qixvk36a153l">
            <w:r w:rsidDel="00000000" w:rsidR="00000000" w:rsidRPr="00000000">
              <w:rPr>
                <w:rtl w:val="0"/>
              </w:rPr>
              <w:t xml:space="preserve">Órdenes Mensuales</w:t>
            </w:r>
          </w:hyperlink>
          <w:r w:rsidDel="00000000" w:rsidR="00000000" w:rsidRPr="00000000">
            <w:rPr>
              <w:rtl w:val="0"/>
            </w:rPr>
            <w:tab/>
          </w:r>
          <w:r w:rsidDel="00000000" w:rsidR="00000000" w:rsidRPr="00000000">
            <w:fldChar w:fldCharType="begin"/>
            <w:instrText xml:space="preserve"> PAGEREF _qixvk36a153l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pPr>
          <w:hyperlink w:anchor="_u52xtd3jox30">
            <w:r w:rsidDel="00000000" w:rsidR="00000000" w:rsidRPr="00000000">
              <w:rPr>
                <w:rtl w:val="0"/>
              </w:rPr>
              <w:t xml:space="preserve">Órdenes 2016. En este cuadro de mando se muestra las órdenes por mes del año 2016.</w:t>
            </w:r>
          </w:hyperlink>
          <w:r w:rsidDel="00000000" w:rsidR="00000000" w:rsidRPr="00000000">
            <w:rPr>
              <w:rtl w:val="0"/>
            </w:rPr>
            <w:tab/>
          </w:r>
          <w:r w:rsidDel="00000000" w:rsidR="00000000" w:rsidRPr="00000000">
            <w:fldChar w:fldCharType="begin"/>
            <w:instrText xml:space="preserve"> PAGEREF _u52xtd3jox30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w:anchor="_nla022569ufc">
            <w:r w:rsidDel="00000000" w:rsidR="00000000" w:rsidRPr="00000000">
              <w:rPr>
                <w:rtl w:val="0"/>
              </w:rPr>
              <w:t xml:space="preserve">Órden Incremental. En este cuadro de mando se revelan  las órdenes por mes del año 2017 hasta el 2018.</w:t>
            </w:r>
          </w:hyperlink>
          <w:r w:rsidDel="00000000" w:rsidR="00000000" w:rsidRPr="00000000">
            <w:rPr>
              <w:rtl w:val="0"/>
            </w:rPr>
            <w:tab/>
          </w:r>
          <w:r w:rsidDel="00000000" w:rsidR="00000000" w:rsidRPr="00000000">
            <w:fldChar w:fldCharType="begin"/>
            <w:instrText xml:space="preserve"> PAGEREF _nla022569ufc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jjexxtct2j4y">
            <w:r w:rsidDel="00000000" w:rsidR="00000000" w:rsidRPr="00000000">
              <w:rPr>
                <w:rtl w:val="0"/>
              </w:rPr>
              <w:t xml:space="preserve">Año con más Venta</w:t>
            </w:r>
          </w:hyperlink>
          <w:r w:rsidDel="00000000" w:rsidR="00000000" w:rsidRPr="00000000">
            <w:rPr>
              <w:rtl w:val="0"/>
            </w:rPr>
            <w:tab/>
          </w:r>
          <w:r w:rsidDel="00000000" w:rsidR="00000000" w:rsidRPr="00000000">
            <w:fldChar w:fldCharType="begin"/>
            <w:instrText xml:space="preserve"> PAGEREF _jjexxtct2j4y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9pprsh8oqxw">
            <w:r w:rsidDel="00000000" w:rsidR="00000000" w:rsidRPr="00000000">
              <w:rPr>
                <w:rtl w:val="0"/>
              </w:rPr>
              <w:t xml:space="preserve">Sucursal con más Venta</w:t>
            </w:r>
          </w:hyperlink>
          <w:r w:rsidDel="00000000" w:rsidR="00000000" w:rsidRPr="00000000">
            <w:rPr>
              <w:rtl w:val="0"/>
            </w:rPr>
            <w:tab/>
          </w:r>
          <w:r w:rsidDel="00000000" w:rsidR="00000000" w:rsidRPr="00000000">
            <w:fldChar w:fldCharType="begin"/>
            <w:instrText xml:space="preserve"> PAGEREF _9pprsh8oqxw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2ts0lqmuyhuj">
            <w:r w:rsidDel="00000000" w:rsidR="00000000" w:rsidRPr="00000000">
              <w:rPr>
                <w:rtl w:val="0"/>
              </w:rPr>
              <w:t xml:space="preserve">Cantidad de Órdenes por Estado de Órden</w:t>
            </w:r>
          </w:hyperlink>
          <w:r w:rsidDel="00000000" w:rsidR="00000000" w:rsidRPr="00000000">
            <w:rPr>
              <w:rtl w:val="0"/>
            </w:rPr>
            <w:tab/>
          </w:r>
          <w:r w:rsidDel="00000000" w:rsidR="00000000" w:rsidRPr="00000000">
            <w:fldChar w:fldCharType="begin"/>
            <w:instrText xml:space="preserve"> PAGEREF _2ts0lqmuyhuj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pPr>
          <w:hyperlink w:anchor="_wfz8j5m5vuur">
            <w:r w:rsidDel="00000000" w:rsidR="00000000" w:rsidRPr="00000000">
              <w:rPr>
                <w:rtl w:val="0"/>
              </w:rPr>
              <w:t xml:space="preserve">En esta vista se muestra la cantidad de órdenes que forman parte de un estado de órden en particular.</w:t>
            </w:r>
          </w:hyperlink>
          <w:r w:rsidDel="00000000" w:rsidR="00000000" w:rsidRPr="00000000">
            <w:rPr>
              <w:rtl w:val="0"/>
            </w:rPr>
            <w:tab/>
          </w:r>
          <w:r w:rsidDel="00000000" w:rsidR="00000000" w:rsidRPr="00000000">
            <w:fldChar w:fldCharType="begin"/>
            <w:instrText xml:space="preserve"> PAGEREF _wfz8j5m5vuur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nd8svgwyl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_jnd8svgwyl64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24y8omytqp9x">
            <w:r w:rsidDel="00000000" w:rsidR="00000000" w:rsidRPr="00000000">
              <w:rPr>
                <w:b w:val="1"/>
                <w:rtl w:val="0"/>
              </w:rPr>
              <w:t xml:space="preserve">Instructivo Visual Studio 2019</w:t>
            </w:r>
          </w:hyperlink>
          <w:r w:rsidDel="00000000" w:rsidR="00000000" w:rsidRPr="00000000">
            <w:rPr>
              <w:b w:val="1"/>
              <w:rtl w:val="0"/>
            </w:rPr>
            <w:tab/>
          </w:r>
          <w:r w:rsidDel="00000000" w:rsidR="00000000" w:rsidRPr="00000000">
            <w:fldChar w:fldCharType="begin"/>
            <w:instrText xml:space="preserve"> PAGEREF _24y8omytqp9x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5uh0h1t1bgka">
            <w:r w:rsidDel="00000000" w:rsidR="00000000" w:rsidRPr="00000000">
              <w:rPr>
                <w:rtl w:val="0"/>
              </w:rPr>
              <w:t xml:space="preserve">Paso 1</w:t>
            </w:r>
          </w:hyperlink>
          <w:r w:rsidDel="00000000" w:rsidR="00000000" w:rsidRPr="00000000">
            <w:rPr>
              <w:rtl w:val="0"/>
            </w:rPr>
            <w:tab/>
          </w:r>
          <w:r w:rsidDel="00000000" w:rsidR="00000000" w:rsidRPr="00000000">
            <w:fldChar w:fldCharType="begin"/>
            <w:instrText xml:space="preserve"> PAGEREF _5uh0h1t1bgka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yxanriv3vms3">
            <w:r w:rsidDel="00000000" w:rsidR="00000000" w:rsidRPr="00000000">
              <w:rPr>
                <w:rtl w:val="0"/>
              </w:rPr>
              <w:t xml:space="preserve">Paso 2</w:t>
            </w:r>
          </w:hyperlink>
          <w:r w:rsidDel="00000000" w:rsidR="00000000" w:rsidRPr="00000000">
            <w:rPr>
              <w:rtl w:val="0"/>
            </w:rPr>
            <w:tab/>
          </w:r>
          <w:r w:rsidDel="00000000" w:rsidR="00000000" w:rsidRPr="00000000">
            <w:fldChar w:fldCharType="begin"/>
            <w:instrText xml:space="preserve"> PAGEREF _yxanriv3vms3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pPr>
          <w:hyperlink w:anchor="_ydctjzgtbx03">
            <w:r w:rsidDel="00000000" w:rsidR="00000000" w:rsidRPr="00000000">
              <w:rPr>
                <w:b w:val="1"/>
                <w:rtl w:val="0"/>
              </w:rPr>
              <w:t xml:space="preserve">Anexo</w:t>
            </w:r>
          </w:hyperlink>
          <w:r w:rsidDel="00000000" w:rsidR="00000000" w:rsidRPr="00000000">
            <w:rPr>
              <w:b w:val="1"/>
              <w:rtl w:val="0"/>
            </w:rPr>
            <w:tab/>
          </w:r>
          <w:r w:rsidDel="00000000" w:rsidR="00000000" w:rsidRPr="00000000">
            <w:fldChar w:fldCharType="begin"/>
            <w:instrText xml:space="preserve"> PAGEREF _ydctjzgtbx03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b w:val="1"/>
        </w:rPr>
      </w:pPr>
      <w:bookmarkStart w:colFirst="0" w:colLast="0" w:name="_icdb1ywe5mmd"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b w:val="1"/>
        </w:rPr>
      </w:pPr>
      <w:bookmarkStart w:colFirst="0" w:colLast="0" w:name="_qr05gru5pchf" w:id="4"/>
      <w:bookmarkEnd w:id="4"/>
      <w:r w:rsidDel="00000000" w:rsidR="00000000" w:rsidRPr="00000000">
        <w:rPr>
          <w:b w:val="1"/>
          <w:rtl w:val="0"/>
        </w:rPr>
        <w:t xml:space="preserve">Introducción</w:t>
      </w:r>
    </w:p>
    <w:p w:rsidR="00000000" w:rsidDel="00000000" w:rsidP="00000000" w:rsidRDefault="00000000" w:rsidRPr="00000000" w14:paraId="0000003E">
      <w:pPr>
        <w:spacing w:line="480" w:lineRule="auto"/>
        <w:ind w:firstLine="720"/>
        <w:rPr/>
      </w:pPr>
      <w:r w:rsidDel="00000000" w:rsidR="00000000" w:rsidRPr="00000000">
        <w:rPr>
          <w:rtl w:val="0"/>
        </w:rPr>
        <w:t xml:space="preserve">En este informe se detallan las actividades que realizamos para ejecutar el proyecto de Inteligencia de Negocios relacionado al caso de </w:t>
      </w:r>
      <w:r w:rsidDel="00000000" w:rsidR="00000000" w:rsidRPr="00000000">
        <w:rPr>
          <w:b w:val="1"/>
          <w:rtl w:val="0"/>
        </w:rPr>
        <w:t xml:space="preserve">BikeStores</w:t>
      </w:r>
      <w:r w:rsidDel="00000000" w:rsidR="00000000" w:rsidRPr="00000000">
        <w:rPr>
          <w:rtl w:val="0"/>
        </w:rPr>
        <w:t xml:space="preserve">. </w:t>
      </w:r>
    </w:p>
    <w:p w:rsidR="00000000" w:rsidDel="00000000" w:rsidP="00000000" w:rsidRDefault="00000000" w:rsidRPr="00000000" w14:paraId="0000003F">
      <w:pPr>
        <w:spacing w:line="480" w:lineRule="auto"/>
        <w:ind w:firstLine="720"/>
        <w:rPr/>
      </w:pPr>
      <w:r w:rsidDel="00000000" w:rsidR="00000000" w:rsidRPr="00000000">
        <w:rPr>
          <w:rtl w:val="0"/>
        </w:rPr>
        <w:t xml:space="preserve">A partir de los datos que nos fueron entregados mencionaremos los </w:t>
      </w:r>
      <w:r w:rsidDel="00000000" w:rsidR="00000000" w:rsidRPr="00000000">
        <w:rPr>
          <w:rtl w:val="0"/>
        </w:rPr>
        <w:t xml:space="preserve">KPI 's</w:t>
      </w:r>
      <w:r w:rsidDel="00000000" w:rsidR="00000000" w:rsidRPr="00000000">
        <w:rPr>
          <w:rtl w:val="0"/>
        </w:rPr>
        <w:t xml:space="preserve"> que implementamos, los cuales son los “Indicadores Claves de Rendimiento”. También se describe la ejecución de los Diagramas Multidimensionales, los procesos de ETL(Extract, Transform and Load) donde se ejecuta la carga de los datos de forma masiva, como también incremental, para finalmente realizar los cuadros de mando de los </w:t>
      </w:r>
      <w:r w:rsidDel="00000000" w:rsidR="00000000" w:rsidRPr="00000000">
        <w:rPr>
          <w:rtl w:val="0"/>
        </w:rPr>
        <w:t xml:space="preserve">KPI 's correspondientes</w:t>
      </w:r>
      <w:r w:rsidDel="00000000" w:rsidR="00000000" w:rsidRPr="00000000">
        <w:rPr>
          <w:rtl w:val="0"/>
        </w:rPr>
        <w:t xml:space="preserve">.</w:t>
      </w:r>
    </w:p>
    <w:p w:rsidR="00000000" w:rsidDel="00000000" w:rsidP="00000000" w:rsidRDefault="00000000" w:rsidRPr="00000000" w14:paraId="00000040">
      <w:pPr>
        <w:pStyle w:val="Heading1"/>
        <w:spacing w:line="480" w:lineRule="auto"/>
        <w:jc w:val="center"/>
        <w:rPr>
          <w:b w:val="1"/>
        </w:rPr>
      </w:pPr>
      <w:bookmarkStart w:colFirst="0" w:colLast="0" w:name="_jbf85qo7a0hj" w:id="5"/>
      <w:bookmarkEnd w:id="5"/>
      <w:r w:rsidDel="00000000" w:rsidR="00000000" w:rsidRPr="00000000">
        <w:rPr>
          <w:b w:val="1"/>
          <w:rtl w:val="0"/>
        </w:rPr>
        <w:t xml:space="preserve">Proceso hacia Business Intelligence</w:t>
      </w:r>
      <w:r w:rsidDel="00000000" w:rsidR="00000000" w:rsidRPr="00000000">
        <w:rPr>
          <w:rtl w:val="0"/>
        </w:rPr>
      </w:r>
    </w:p>
    <w:p w:rsidR="00000000" w:rsidDel="00000000" w:rsidP="00000000" w:rsidRDefault="00000000" w:rsidRPr="00000000" w14:paraId="00000041">
      <w:pPr>
        <w:pStyle w:val="Heading2"/>
        <w:spacing w:line="480" w:lineRule="auto"/>
        <w:rPr>
          <w:b w:val="1"/>
        </w:rPr>
      </w:pPr>
      <w:bookmarkStart w:colFirst="0" w:colLast="0" w:name="_18c0eiwyamsn" w:id="6"/>
      <w:bookmarkEnd w:id="6"/>
      <w:r w:rsidDel="00000000" w:rsidR="00000000" w:rsidRPr="00000000">
        <w:rPr>
          <w:b w:val="1"/>
          <w:rtl w:val="0"/>
        </w:rPr>
        <w:t xml:space="preserve">Programas Requeridos</w:t>
      </w:r>
    </w:p>
    <w:p w:rsidR="00000000" w:rsidDel="00000000" w:rsidP="00000000" w:rsidRDefault="00000000" w:rsidRPr="00000000" w14:paraId="00000042">
      <w:pPr>
        <w:spacing w:line="480" w:lineRule="auto"/>
        <w:rPr/>
      </w:pPr>
      <w:r w:rsidDel="00000000" w:rsidR="00000000" w:rsidRPr="00000000">
        <w:rPr>
          <w:rtl w:val="0"/>
        </w:rPr>
        <w:tab/>
        <w:t xml:space="preserve">Para la solución de este Taller de Inteligencia de Negocios, requerimos de los siguientes Softwares:</w:t>
      </w:r>
    </w:p>
    <w:p w:rsidR="00000000" w:rsidDel="00000000" w:rsidP="00000000" w:rsidRDefault="00000000" w:rsidRPr="00000000" w14:paraId="00000043">
      <w:pPr>
        <w:numPr>
          <w:ilvl w:val="0"/>
          <w:numId w:val="2"/>
        </w:numPr>
        <w:spacing w:line="480" w:lineRule="auto"/>
        <w:ind w:left="720" w:hanging="360"/>
      </w:pPr>
      <w:r w:rsidDel="00000000" w:rsidR="00000000" w:rsidRPr="00000000">
        <w:rPr>
          <w:rtl w:val="0"/>
        </w:rPr>
        <w:t xml:space="preserve">Microsoft SQL Server Management Studio (SSMS) </w:t>
      </w:r>
    </w:p>
    <w:p w:rsidR="00000000" w:rsidDel="00000000" w:rsidP="00000000" w:rsidRDefault="00000000" w:rsidRPr="00000000" w14:paraId="00000044">
      <w:pPr>
        <w:numPr>
          <w:ilvl w:val="0"/>
          <w:numId w:val="2"/>
        </w:numPr>
        <w:spacing w:line="480" w:lineRule="auto"/>
        <w:ind w:left="720" w:hanging="360"/>
      </w:pPr>
      <w:r w:rsidDel="00000000" w:rsidR="00000000" w:rsidRPr="00000000">
        <w:rPr>
          <w:rtl w:val="0"/>
        </w:rPr>
        <w:t xml:space="preserve">Microsoft Visual Studio 2019</w:t>
      </w:r>
    </w:p>
    <w:p w:rsidR="00000000" w:rsidDel="00000000" w:rsidP="00000000" w:rsidRDefault="00000000" w:rsidRPr="00000000" w14:paraId="00000045">
      <w:pPr>
        <w:numPr>
          <w:ilvl w:val="0"/>
          <w:numId w:val="2"/>
        </w:numPr>
        <w:spacing w:line="480" w:lineRule="auto"/>
        <w:ind w:left="720" w:hanging="360"/>
        <w:rPr>
          <w:u w:val="none"/>
        </w:rPr>
      </w:pPr>
      <w:r w:rsidDel="00000000" w:rsidR="00000000" w:rsidRPr="00000000">
        <w:rPr>
          <w:rtl w:val="0"/>
        </w:rPr>
        <w:t xml:space="preserve">MySQL Workbench</w:t>
      </w:r>
    </w:p>
    <w:p w:rsidR="00000000" w:rsidDel="00000000" w:rsidP="00000000" w:rsidRDefault="00000000" w:rsidRPr="00000000" w14:paraId="00000046">
      <w:pPr>
        <w:numPr>
          <w:ilvl w:val="0"/>
          <w:numId w:val="2"/>
        </w:numPr>
        <w:spacing w:line="480" w:lineRule="auto"/>
        <w:ind w:left="720" w:hanging="360"/>
        <w:rPr>
          <w:u w:val="none"/>
        </w:rPr>
      </w:pPr>
      <w:r w:rsidDel="00000000" w:rsidR="00000000" w:rsidRPr="00000000">
        <w:rPr>
          <w:rtl w:val="0"/>
        </w:rPr>
        <w:t xml:space="preserve">Microsoft PowerBI</w:t>
      </w:r>
      <w:r w:rsidDel="00000000" w:rsidR="00000000" w:rsidRPr="00000000">
        <w:rPr>
          <w:rtl w:val="0"/>
        </w:rPr>
      </w:r>
    </w:p>
    <w:p w:rsidR="00000000" w:rsidDel="00000000" w:rsidP="00000000" w:rsidRDefault="00000000" w:rsidRPr="00000000" w14:paraId="00000047">
      <w:pPr>
        <w:pStyle w:val="Heading2"/>
        <w:rPr>
          <w:b w:val="1"/>
        </w:rPr>
      </w:pPr>
      <w:bookmarkStart w:colFirst="0" w:colLast="0" w:name="_4nwzpqbw232p" w:id="7"/>
      <w:bookmarkEnd w:id="7"/>
      <w:r w:rsidDel="00000000" w:rsidR="00000000" w:rsidRPr="00000000">
        <w:rPr>
          <w:b w:val="1"/>
          <w:rtl w:val="0"/>
        </w:rPr>
        <w:t xml:space="preserve">KPI’s</w:t>
      </w:r>
    </w:p>
    <w:p w:rsidR="00000000" w:rsidDel="00000000" w:rsidP="00000000" w:rsidRDefault="00000000" w:rsidRPr="00000000" w14:paraId="00000048">
      <w:pPr>
        <w:spacing w:line="480" w:lineRule="auto"/>
        <w:ind w:firstLine="720"/>
        <w:rPr/>
      </w:pPr>
      <w:r w:rsidDel="00000000" w:rsidR="00000000" w:rsidRPr="00000000">
        <w:rPr>
          <w:rtl w:val="0"/>
        </w:rPr>
        <w:t xml:space="preserve">Para establecer los KPIs necesarios, nos tenemos que hacer las siguientes preguntas con respecto a los datos que nos fueron entregados:</w:t>
      </w:r>
    </w:p>
    <w:p w:rsidR="00000000" w:rsidDel="00000000" w:rsidP="00000000" w:rsidRDefault="00000000" w:rsidRPr="00000000" w14:paraId="00000049">
      <w:pPr>
        <w:numPr>
          <w:ilvl w:val="0"/>
          <w:numId w:val="3"/>
        </w:numPr>
        <w:spacing w:line="480" w:lineRule="auto"/>
        <w:ind w:left="720" w:hanging="360"/>
        <w:rPr/>
      </w:pPr>
      <w:r w:rsidDel="00000000" w:rsidR="00000000" w:rsidRPr="00000000">
        <w:rPr>
          <w:rtl w:val="0"/>
        </w:rPr>
        <w:t xml:space="preserve">¿Qué mes fue donde la tienda recibió más órdenes?</w:t>
      </w:r>
    </w:p>
    <w:p w:rsidR="00000000" w:rsidDel="00000000" w:rsidP="00000000" w:rsidRDefault="00000000" w:rsidRPr="00000000" w14:paraId="0000004A">
      <w:pPr>
        <w:numPr>
          <w:ilvl w:val="0"/>
          <w:numId w:val="3"/>
        </w:numPr>
        <w:spacing w:line="480" w:lineRule="auto"/>
        <w:ind w:left="720" w:hanging="360"/>
        <w:rPr/>
      </w:pPr>
      <w:r w:rsidDel="00000000" w:rsidR="00000000" w:rsidRPr="00000000">
        <w:rPr>
          <w:rtl w:val="0"/>
        </w:rPr>
        <w:t xml:space="preserve">¿Qué año fue el de más ventas en la tienda?</w:t>
      </w:r>
    </w:p>
    <w:p w:rsidR="00000000" w:rsidDel="00000000" w:rsidP="00000000" w:rsidRDefault="00000000" w:rsidRPr="00000000" w14:paraId="0000004B">
      <w:pPr>
        <w:numPr>
          <w:ilvl w:val="0"/>
          <w:numId w:val="3"/>
        </w:numPr>
        <w:spacing w:line="480" w:lineRule="auto"/>
        <w:ind w:left="720" w:hanging="360"/>
        <w:rPr/>
      </w:pPr>
      <w:r w:rsidDel="00000000" w:rsidR="00000000" w:rsidRPr="00000000">
        <w:rPr>
          <w:rtl w:val="0"/>
        </w:rPr>
        <w:t xml:space="preserve">¿Qué Sucursal entre las 3 de la empresa tuvo más ventas?</w:t>
      </w:r>
    </w:p>
    <w:p w:rsidR="00000000" w:rsidDel="00000000" w:rsidP="00000000" w:rsidRDefault="00000000" w:rsidRPr="00000000" w14:paraId="0000004C">
      <w:pPr>
        <w:numPr>
          <w:ilvl w:val="0"/>
          <w:numId w:val="3"/>
        </w:numPr>
        <w:spacing w:line="480" w:lineRule="auto"/>
        <w:ind w:left="720" w:hanging="360"/>
        <w:rPr/>
      </w:pPr>
      <w:r w:rsidDel="00000000" w:rsidR="00000000" w:rsidRPr="00000000">
        <w:rPr>
          <w:rtl w:val="0"/>
        </w:rPr>
        <w:t xml:space="preserve">¿En qué estado de pedido se encuentran las órdenes?</w:t>
      </w:r>
    </w:p>
    <w:p w:rsidR="00000000" w:rsidDel="00000000" w:rsidP="00000000" w:rsidRDefault="00000000" w:rsidRPr="00000000" w14:paraId="0000004D">
      <w:pPr>
        <w:spacing w:line="480" w:lineRule="auto"/>
        <w:ind w:firstLine="720"/>
        <w:rPr/>
      </w:pP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Luego, a partir de las preguntas anteriormente mencionadas podemos establecer los siguientes KPIs para trabajarlos en los cuadros de mandos correspondientes:</w:t>
      </w:r>
    </w:p>
    <w:p w:rsidR="00000000" w:rsidDel="00000000" w:rsidP="00000000" w:rsidRDefault="00000000" w:rsidRPr="00000000" w14:paraId="0000004F">
      <w:pPr>
        <w:numPr>
          <w:ilvl w:val="0"/>
          <w:numId w:val="1"/>
        </w:numPr>
        <w:spacing w:line="480" w:lineRule="auto"/>
        <w:ind w:left="720" w:hanging="360"/>
        <w:rPr/>
      </w:pPr>
      <w:r w:rsidDel="00000000" w:rsidR="00000000" w:rsidRPr="00000000">
        <w:rPr>
          <w:rtl w:val="0"/>
        </w:rPr>
        <w:t xml:space="preserve">Órdenes Mensuales: Este KPI nos permitirá visualizar sobre qué mes fue en donde se solicitaron más órdenes.</w:t>
      </w:r>
    </w:p>
    <w:p w:rsidR="00000000" w:rsidDel="00000000" w:rsidP="00000000" w:rsidRDefault="00000000" w:rsidRPr="00000000" w14:paraId="00000050">
      <w:pPr>
        <w:numPr>
          <w:ilvl w:val="0"/>
          <w:numId w:val="1"/>
        </w:numPr>
        <w:spacing w:line="480" w:lineRule="auto"/>
        <w:ind w:left="720" w:hanging="360"/>
        <w:rPr/>
      </w:pPr>
      <w:r w:rsidDel="00000000" w:rsidR="00000000" w:rsidRPr="00000000">
        <w:rPr>
          <w:rtl w:val="0"/>
        </w:rPr>
        <w:t xml:space="preserve">Año con más Ventas: Año que contiene la mayor cantidad de ventas.</w:t>
      </w:r>
    </w:p>
    <w:p w:rsidR="00000000" w:rsidDel="00000000" w:rsidP="00000000" w:rsidRDefault="00000000" w:rsidRPr="00000000" w14:paraId="00000051">
      <w:pPr>
        <w:numPr>
          <w:ilvl w:val="0"/>
          <w:numId w:val="1"/>
        </w:numPr>
        <w:spacing w:line="480" w:lineRule="auto"/>
        <w:ind w:left="720" w:hanging="360"/>
        <w:rPr/>
      </w:pPr>
      <w:r w:rsidDel="00000000" w:rsidR="00000000" w:rsidRPr="00000000">
        <w:rPr>
          <w:rtl w:val="0"/>
        </w:rPr>
        <w:t xml:space="preserve">Sucursal con más Ventas: Establecimiento que tendrá más ventas entre las 3 sucursales.</w:t>
      </w:r>
    </w:p>
    <w:p w:rsidR="00000000" w:rsidDel="00000000" w:rsidP="00000000" w:rsidRDefault="00000000" w:rsidRPr="00000000" w14:paraId="00000052">
      <w:pPr>
        <w:numPr>
          <w:ilvl w:val="0"/>
          <w:numId w:val="1"/>
        </w:numPr>
        <w:spacing w:line="480" w:lineRule="auto"/>
        <w:ind w:left="720" w:hanging="360"/>
        <w:rPr/>
      </w:pPr>
      <w:r w:rsidDel="00000000" w:rsidR="00000000" w:rsidRPr="00000000">
        <w:rPr>
          <w:rtl w:val="0"/>
        </w:rPr>
        <w:t xml:space="preserve">Cantidad de Órdenes por Estado de pedido: Estado de pedido de las órdenes por cada orden.</w:t>
      </w:r>
    </w:p>
    <w:p w:rsidR="00000000" w:rsidDel="00000000" w:rsidP="00000000" w:rsidRDefault="00000000" w:rsidRPr="00000000" w14:paraId="00000053">
      <w:pPr>
        <w:pStyle w:val="Heading2"/>
        <w:spacing w:line="480" w:lineRule="auto"/>
        <w:rPr>
          <w:b w:val="1"/>
        </w:rPr>
      </w:pPr>
      <w:bookmarkStart w:colFirst="0" w:colLast="0" w:name="_e4mb1akqkgcr" w:id="8"/>
      <w:bookmarkEnd w:id="8"/>
      <w:r w:rsidDel="00000000" w:rsidR="00000000" w:rsidRPr="00000000">
        <w:rPr>
          <w:b w:val="1"/>
          <w:rtl w:val="0"/>
        </w:rPr>
        <w:t xml:space="preserve">Modelo Multidimensional</w:t>
      </w:r>
    </w:p>
    <w:p w:rsidR="00000000" w:rsidDel="00000000" w:rsidP="00000000" w:rsidRDefault="00000000" w:rsidRPr="00000000" w14:paraId="00000054">
      <w:pPr>
        <w:spacing w:line="480" w:lineRule="auto"/>
        <w:ind w:firstLine="720"/>
        <w:rPr>
          <w:sz w:val="24"/>
          <w:szCs w:val="24"/>
        </w:rPr>
      </w:pPr>
      <w:r w:rsidDel="00000000" w:rsidR="00000000" w:rsidRPr="00000000">
        <w:rPr>
          <w:rtl w:val="0"/>
        </w:rPr>
        <w:t xml:space="preserve">Según lo mencionado anteriormente más la base de datos entregada desde un principio se conformó el siguiente Modelo Multidimensional. Para este diagrama usamos el software MySQL Workbench.</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2"/>
        <w:spacing w:line="480" w:lineRule="auto"/>
        <w:rPr>
          <w:b w:val="1"/>
        </w:rPr>
      </w:pPr>
      <w:bookmarkStart w:colFirst="0" w:colLast="0" w:name="_1rn8awtqfaiz" w:id="9"/>
      <w:bookmarkEnd w:id="9"/>
      <w:r w:rsidDel="00000000" w:rsidR="00000000" w:rsidRPr="00000000">
        <w:rPr>
          <w:b w:val="1"/>
        </w:rPr>
        <w:drawing>
          <wp:anchor allowOverlap="1" behindDoc="0" distB="114300" distT="114300" distL="114300" distR="114300" hidden="0" layoutInCell="1" locked="0" relativeHeight="0" simplePos="0">
            <wp:simplePos x="0" y="0"/>
            <wp:positionH relativeFrom="page">
              <wp:posOffset>2257425</wp:posOffset>
            </wp:positionH>
            <wp:positionV relativeFrom="page">
              <wp:posOffset>5410200</wp:posOffset>
            </wp:positionV>
            <wp:extent cx="3448050" cy="4310063"/>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448050" cy="4310063"/>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t xml:space="preserve">En caso de no poder visualizar la imagen le dejaremos adjunto un link en la sección de Anexo donde podrá visualizar mejor.</w:t>
      </w:r>
    </w:p>
    <w:p w:rsidR="00000000" w:rsidDel="00000000" w:rsidP="00000000" w:rsidRDefault="00000000" w:rsidRPr="00000000" w14:paraId="00000058">
      <w:pPr>
        <w:pStyle w:val="Heading2"/>
        <w:spacing w:line="480" w:lineRule="auto"/>
        <w:rPr>
          <w:b w:val="1"/>
        </w:rPr>
      </w:pPr>
      <w:bookmarkStart w:colFirst="0" w:colLast="0" w:name="_uyg06tphczru" w:id="10"/>
      <w:bookmarkEnd w:id="10"/>
      <w:r w:rsidDel="00000000" w:rsidR="00000000" w:rsidRPr="00000000">
        <w:rPr>
          <w:b w:val="1"/>
          <w:rtl w:val="0"/>
        </w:rPr>
        <w:t xml:space="preserve">Procesos ETL</w:t>
      </w:r>
    </w:p>
    <w:p w:rsidR="00000000" w:rsidDel="00000000" w:rsidP="00000000" w:rsidRDefault="00000000" w:rsidRPr="00000000" w14:paraId="00000059">
      <w:pPr>
        <w:spacing w:line="480" w:lineRule="auto"/>
        <w:rPr/>
      </w:pPr>
      <w:r w:rsidDel="00000000" w:rsidR="00000000" w:rsidRPr="00000000">
        <w:rPr>
          <w:rtl w:val="0"/>
        </w:rPr>
        <w:tab/>
        <w:t xml:space="preserve">Para comenzar con los procesos necesarios, primero se necesita restaurar la database en nuestro entorno de SSMS con el archivo llamado </w:t>
      </w:r>
      <w:r w:rsidDel="00000000" w:rsidR="00000000" w:rsidRPr="00000000">
        <w:rPr>
          <w:b w:val="1"/>
          <w:rtl w:val="0"/>
        </w:rPr>
        <w:t xml:space="preserve">BikeStores.bak</w:t>
      </w:r>
      <w:r w:rsidDel="00000000" w:rsidR="00000000" w:rsidRPr="00000000">
        <w:rPr>
          <w:rtl w:val="0"/>
        </w:rPr>
        <w:t xml:space="preserve">, que fue entregada por el profesor, para esto nos dirigimos a nuestra DataBase para así restaurar esta Base de Datos. Creamos nuestra base de datos que contiene nuestro modelo multidimensional, modelo que se pudo apreciar anteriormente y habiendo realizado estos pasos pasamos a realizar los flujos de cargas dentro de Visual Studio 2019.</w:t>
      </w:r>
    </w:p>
    <w:p w:rsidR="00000000" w:rsidDel="00000000" w:rsidP="00000000" w:rsidRDefault="00000000" w:rsidRPr="00000000" w14:paraId="0000005A">
      <w:pPr>
        <w:pStyle w:val="Heading3"/>
        <w:spacing w:line="480" w:lineRule="auto"/>
        <w:rPr>
          <w:b w:val="1"/>
        </w:rPr>
      </w:pPr>
      <w:bookmarkStart w:colFirst="0" w:colLast="0" w:name="_sxwtdlgq11x2" w:id="11"/>
      <w:bookmarkEnd w:id="11"/>
      <w:r w:rsidDel="00000000" w:rsidR="00000000" w:rsidRPr="00000000">
        <w:rPr>
          <w:b w:val="1"/>
          <w:rtl w:val="0"/>
        </w:rPr>
        <w:t xml:space="preserve">Flujo de Control</w:t>
      </w:r>
    </w:p>
    <w:p w:rsidR="00000000" w:rsidDel="00000000" w:rsidP="00000000" w:rsidRDefault="00000000" w:rsidRPr="00000000" w14:paraId="0000005B">
      <w:pPr>
        <w:spacing w:line="480" w:lineRule="auto"/>
        <w:rPr/>
      </w:pPr>
      <w:r w:rsidDel="00000000" w:rsidR="00000000" w:rsidRPr="00000000">
        <w:rPr>
          <w:rtl w:val="0"/>
        </w:rPr>
        <w:tab/>
        <w:t xml:space="preserve">Antes que nada se debe generar una conexión con las bases de datos, la base </w:t>
      </w:r>
      <w:r w:rsidDel="00000000" w:rsidR="00000000" w:rsidRPr="00000000">
        <w:rPr>
          <w:rtl w:val="0"/>
        </w:rPr>
        <w:t xml:space="preserve">BikeStores</w:t>
      </w:r>
      <w:r w:rsidDel="00000000" w:rsidR="00000000" w:rsidRPr="00000000">
        <w:rPr>
          <w:rtl w:val="0"/>
        </w:rPr>
        <w:t xml:space="preserve"> que se nos entregó y siendo la nuestra la base </w:t>
      </w:r>
      <w:r w:rsidDel="00000000" w:rsidR="00000000" w:rsidRPr="00000000">
        <w:rPr>
          <w:b w:val="1"/>
          <w:rtl w:val="0"/>
        </w:rPr>
        <w:t xml:space="preserve">OrdenBS</w:t>
      </w:r>
      <w:r w:rsidDel="00000000" w:rsidR="00000000" w:rsidRPr="00000000">
        <w:rPr>
          <w:rtl w:val="0"/>
        </w:rPr>
        <w:t xml:space="preserve">,  dentro de Visual Studio 2019. Una vez realizado lo anterior comenzamos por generar el flujos control en el que armamos el orden de cómo se irán cargando los datos a la base destino utilizando la herramienta “Flow Task”.</w:t>
      </w:r>
    </w:p>
    <w:p w:rsidR="00000000" w:rsidDel="00000000" w:rsidP="00000000" w:rsidRDefault="00000000" w:rsidRPr="00000000" w14:paraId="0000005C">
      <w:pPr>
        <w:spacing w:line="480" w:lineRule="auto"/>
        <w:jc w:val="center"/>
        <w:rPr/>
      </w:pPr>
      <w:r w:rsidDel="00000000" w:rsidR="00000000" w:rsidRPr="00000000">
        <w:rPr/>
        <w:drawing>
          <wp:inline distB="114300" distT="114300" distL="114300" distR="114300">
            <wp:extent cx="3686175" cy="5476875"/>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6861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spacing w:line="480" w:lineRule="auto"/>
        <w:rPr>
          <w:b w:val="1"/>
        </w:rPr>
      </w:pPr>
      <w:bookmarkStart w:colFirst="0" w:colLast="0" w:name="_t5h6ac84jgwm" w:id="12"/>
      <w:bookmarkEnd w:id="12"/>
      <w:r w:rsidDel="00000000" w:rsidR="00000000" w:rsidRPr="00000000">
        <w:rPr>
          <w:b w:val="1"/>
          <w:rtl w:val="0"/>
        </w:rPr>
        <w:t xml:space="preserve">Generación tabla Calendario</w:t>
      </w:r>
    </w:p>
    <w:p w:rsidR="00000000" w:rsidDel="00000000" w:rsidP="00000000" w:rsidRDefault="00000000" w:rsidRPr="00000000" w14:paraId="0000005E">
      <w:pPr>
        <w:spacing w:line="480" w:lineRule="auto"/>
        <w:rPr/>
      </w:pPr>
      <w:r w:rsidDel="00000000" w:rsidR="00000000" w:rsidRPr="00000000">
        <w:rPr>
          <w:rtl w:val="0"/>
        </w:rPr>
        <w:tab/>
        <w:t xml:space="preserve">Al notar que la base de datos origen no contaba con una tabla de tiempo para poder extraer los datos por lo que hicimos uso de una herramienta que nos permite generar datos de tiempo solo con ingresar una Query dentro de esta misma. Primero limpiamos la tabla Calendario de la base OrdenBS y luego con la Query generamos los datos.  </w:t>
      </w:r>
    </w:p>
    <w:p w:rsidR="00000000" w:rsidDel="00000000" w:rsidP="00000000" w:rsidRDefault="00000000" w:rsidRPr="00000000" w14:paraId="0000005F">
      <w:pPr>
        <w:spacing w:line="480" w:lineRule="auto"/>
        <w:jc w:val="center"/>
        <w:rPr/>
      </w:pPr>
      <w:r w:rsidDel="00000000" w:rsidR="00000000" w:rsidRPr="00000000">
        <w:rPr/>
        <w:drawing>
          <wp:inline distB="114300" distT="114300" distL="114300" distR="114300">
            <wp:extent cx="2762250" cy="1333500"/>
            <wp:effectExtent b="0" l="0" r="0" t="0"/>
            <wp:docPr id="2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762250" cy="1333500"/>
                    </a:xfrm>
                    <a:prstGeom prst="rect"/>
                    <a:ln/>
                  </pic:spPr>
                </pic:pic>
              </a:graphicData>
            </a:graphic>
          </wp:inline>
        </w:drawing>
      </w:r>
      <w:r w:rsidDel="00000000" w:rsidR="00000000" w:rsidRPr="00000000">
        <w:rPr/>
        <w:drawing>
          <wp:inline distB="114300" distT="114300" distL="114300" distR="114300">
            <wp:extent cx="4972050" cy="3086100"/>
            <wp:effectExtent b="0" l="0" r="0" t="0"/>
            <wp:docPr id="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972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jc w:val="center"/>
        <w:rPr/>
      </w:pPr>
      <w:r w:rsidDel="00000000" w:rsidR="00000000" w:rsidRPr="00000000">
        <w:rPr/>
        <w:drawing>
          <wp:inline distB="114300" distT="114300" distL="114300" distR="114300">
            <wp:extent cx="5600700" cy="329565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6007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spacing w:line="480" w:lineRule="auto"/>
        <w:rPr>
          <w:b w:val="1"/>
        </w:rPr>
      </w:pPr>
      <w:bookmarkStart w:colFirst="0" w:colLast="0" w:name="_zh4x3nofsl" w:id="13"/>
      <w:bookmarkEnd w:id="13"/>
      <w:r w:rsidDel="00000000" w:rsidR="00000000" w:rsidRPr="00000000">
        <w:rPr>
          <w:b w:val="1"/>
          <w:rtl w:val="0"/>
        </w:rPr>
        <w:t xml:space="preserve">Carga Masiva</w:t>
      </w:r>
    </w:p>
    <w:p w:rsidR="00000000" w:rsidDel="00000000" w:rsidP="00000000" w:rsidRDefault="00000000" w:rsidRPr="00000000" w14:paraId="00000062">
      <w:pPr>
        <w:spacing w:line="480" w:lineRule="auto"/>
        <w:rPr/>
      </w:pPr>
      <w:r w:rsidDel="00000000" w:rsidR="00000000" w:rsidRPr="00000000">
        <w:rPr>
          <w:rtl w:val="0"/>
        </w:rPr>
        <w:tab/>
        <w:t xml:space="preserve">Comenzamos limpiando nuestra tabla de OrdenFact(Tabla de hechos) antes de entrar al Flow Task, luego dentro del Flow Task creamos tres flujos de datos en donde el origen serán las tablas sales.customer, sales.staff y sales.stores de la base de datos BikeStores y los datos de estas llegaran a las tablas de destino Cliente, Personal y Sucursal de la base </w:t>
      </w:r>
      <w:r w:rsidDel="00000000" w:rsidR="00000000" w:rsidRPr="00000000">
        <w:rPr>
          <w:rtl w:val="0"/>
        </w:rPr>
        <w:t xml:space="preserve">OrdenBS</w:t>
      </w:r>
      <w:r w:rsidDel="00000000" w:rsidR="00000000" w:rsidRPr="00000000">
        <w:rPr>
          <w:rtl w:val="0"/>
        </w:rPr>
        <w:t xml:space="preserve">, respectivamente.</w:t>
      </w:r>
    </w:p>
    <w:p w:rsidR="00000000" w:rsidDel="00000000" w:rsidP="00000000" w:rsidRDefault="00000000" w:rsidRPr="00000000" w14:paraId="00000063">
      <w:pPr>
        <w:spacing w:line="480" w:lineRule="auto"/>
        <w:jc w:val="center"/>
        <w:rPr/>
      </w:pPr>
      <w:r w:rsidDel="00000000" w:rsidR="00000000" w:rsidRPr="00000000">
        <w:rPr/>
        <w:drawing>
          <wp:inline distB="114300" distT="114300" distL="114300" distR="114300">
            <wp:extent cx="2143125" cy="141922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43125" cy="1419225"/>
                    </a:xfrm>
                    <a:prstGeom prst="rect"/>
                    <a:ln/>
                  </pic:spPr>
                </pic:pic>
              </a:graphicData>
            </a:graphic>
          </wp:inline>
        </w:drawing>
      </w:r>
      <w:r w:rsidDel="00000000" w:rsidR="00000000" w:rsidRPr="00000000">
        <w:rPr/>
        <w:drawing>
          <wp:inline distB="114300" distT="114300" distL="114300" distR="114300">
            <wp:extent cx="4838700" cy="3048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387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drawing>
          <wp:inline distB="114300" distT="114300" distL="114300" distR="114300">
            <wp:extent cx="5943600" cy="36703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pStyle w:val="Heading3"/>
        <w:spacing w:line="480" w:lineRule="auto"/>
        <w:rPr>
          <w:b w:val="1"/>
        </w:rPr>
      </w:pPr>
      <w:bookmarkStart w:colFirst="0" w:colLast="0" w:name="_24ob30rxqk7l" w:id="14"/>
      <w:bookmarkEnd w:id="14"/>
      <w:r w:rsidDel="00000000" w:rsidR="00000000" w:rsidRPr="00000000">
        <w:rPr>
          <w:b w:val="1"/>
          <w:rtl w:val="0"/>
        </w:rPr>
        <w:t xml:space="preserve">Carga de Órdenes 2016</w:t>
      </w:r>
    </w:p>
    <w:p w:rsidR="00000000" w:rsidDel="00000000" w:rsidP="00000000" w:rsidRDefault="00000000" w:rsidRPr="00000000" w14:paraId="00000067">
      <w:pPr>
        <w:spacing w:line="480" w:lineRule="auto"/>
        <w:rPr/>
      </w:pPr>
      <w:r w:rsidDel="00000000" w:rsidR="00000000" w:rsidRPr="00000000">
        <w:rPr>
          <w:rtl w:val="0"/>
        </w:rPr>
        <w:tab/>
        <w:t xml:space="preserve">En esta sección realizamos una carga masiva hacia la tabla destino </w:t>
      </w:r>
      <w:r w:rsidDel="00000000" w:rsidR="00000000" w:rsidRPr="00000000">
        <w:rPr>
          <w:rtl w:val="0"/>
        </w:rPr>
        <w:t xml:space="preserve">Orden2016</w:t>
      </w:r>
      <w:r w:rsidDel="00000000" w:rsidR="00000000" w:rsidRPr="00000000">
        <w:rPr>
          <w:rtl w:val="0"/>
        </w:rPr>
        <w:t xml:space="preserve"> de la base </w:t>
      </w:r>
      <w:r w:rsidDel="00000000" w:rsidR="00000000" w:rsidRPr="00000000">
        <w:rPr>
          <w:rtl w:val="0"/>
        </w:rPr>
        <w:t xml:space="preserve">OrdenBS</w:t>
      </w:r>
      <w:r w:rsidDel="00000000" w:rsidR="00000000" w:rsidRPr="00000000">
        <w:rPr>
          <w:rtl w:val="0"/>
        </w:rPr>
        <w:t xml:space="preserve">, cargando las fechas de las órdenes de todo el año 2016, junto con las ID ‘s de estas órdenes y sus estados.</w:t>
      </w:r>
    </w:p>
    <w:p w:rsidR="00000000" w:rsidDel="00000000" w:rsidP="00000000" w:rsidRDefault="00000000" w:rsidRPr="00000000" w14:paraId="00000068">
      <w:pPr>
        <w:spacing w:line="480" w:lineRule="auto"/>
        <w:jc w:val="center"/>
        <w:rPr/>
      </w:pPr>
      <w:r w:rsidDel="00000000" w:rsidR="00000000" w:rsidRPr="00000000">
        <w:rPr/>
        <w:drawing>
          <wp:inline distB="114300" distT="114300" distL="114300" distR="114300">
            <wp:extent cx="2743200" cy="496252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center"/>
        <w:rPr/>
      </w:pPr>
      <w:r w:rsidDel="00000000" w:rsidR="00000000" w:rsidRPr="00000000">
        <w:rPr>
          <w:rtl w:val="0"/>
        </w:rPr>
      </w:r>
    </w:p>
    <w:p w:rsidR="00000000" w:rsidDel="00000000" w:rsidP="00000000" w:rsidRDefault="00000000" w:rsidRPr="00000000" w14:paraId="0000006A">
      <w:pPr>
        <w:pStyle w:val="Heading3"/>
        <w:rPr>
          <w:b w:val="1"/>
        </w:rPr>
      </w:pPr>
      <w:bookmarkStart w:colFirst="0" w:colLast="0" w:name="_xrb5lllexme6" w:id="15"/>
      <w:bookmarkEnd w:id="15"/>
      <w:r w:rsidDel="00000000" w:rsidR="00000000" w:rsidRPr="00000000">
        <w:rPr>
          <w:b w:val="1"/>
          <w:rtl w:val="0"/>
        </w:rPr>
        <w:t xml:space="preserve">Carga Incremental</w:t>
      </w:r>
    </w:p>
    <w:p w:rsidR="00000000" w:rsidDel="00000000" w:rsidP="00000000" w:rsidRDefault="00000000" w:rsidRPr="00000000" w14:paraId="0000006B">
      <w:pPr>
        <w:spacing w:line="480" w:lineRule="auto"/>
        <w:ind w:firstLine="720"/>
        <w:rPr/>
      </w:pPr>
      <w:r w:rsidDel="00000000" w:rsidR="00000000" w:rsidRPr="00000000">
        <w:rPr>
          <w:rtl w:val="0"/>
        </w:rPr>
        <w:t xml:space="preserve">En esta última carga nos enfocamos en realizar un incremento de datos de la tabla origen sales.orders hasta la tabla destino </w:t>
      </w:r>
      <w:r w:rsidDel="00000000" w:rsidR="00000000" w:rsidRPr="00000000">
        <w:rPr>
          <w:rtl w:val="0"/>
        </w:rPr>
        <w:t xml:space="preserve">OrdenIncremental</w:t>
      </w:r>
      <w:r w:rsidDel="00000000" w:rsidR="00000000" w:rsidRPr="00000000">
        <w:rPr>
          <w:rtl w:val="0"/>
        </w:rPr>
        <w:t xml:space="preserve">, cargando específicamente las fechas de las órdenes a partir del 2017 de manera mensual, es decir, se cargarán datos desde el primer mes del 2017 hasta el último mes del 2018. Para esta sección utilizamos un Store Procedure que ejecuta los comandos que van cargando incrementalmente los datos. </w:t>
      </w:r>
      <w:r w:rsidDel="00000000" w:rsidR="00000000" w:rsidRPr="00000000">
        <w:rPr>
          <w:rtl w:val="0"/>
        </w:rPr>
        <w:tab/>
      </w:r>
    </w:p>
    <w:p w:rsidR="00000000" w:rsidDel="00000000" w:rsidP="00000000" w:rsidRDefault="00000000" w:rsidRPr="00000000" w14:paraId="0000006C">
      <w:pPr>
        <w:spacing w:line="480" w:lineRule="auto"/>
        <w:ind w:firstLine="720"/>
        <w:jc w:val="center"/>
        <w:rPr/>
      </w:pPr>
      <w:r w:rsidDel="00000000" w:rsidR="00000000" w:rsidRPr="00000000">
        <w:rPr/>
        <w:drawing>
          <wp:inline distB="114300" distT="114300" distL="114300" distR="114300">
            <wp:extent cx="2390775" cy="771525"/>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390775" cy="771525"/>
                    </a:xfrm>
                    <a:prstGeom prst="rect"/>
                    <a:ln/>
                  </pic:spPr>
                </pic:pic>
              </a:graphicData>
            </a:graphic>
          </wp:inline>
        </w:drawing>
      </w:r>
      <w:r w:rsidDel="00000000" w:rsidR="00000000" w:rsidRPr="00000000">
        <w:rPr/>
        <w:drawing>
          <wp:inline distB="114300" distT="114300" distL="114300" distR="114300">
            <wp:extent cx="4876800" cy="30861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76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firstLine="720"/>
        <w:jc w:val="center"/>
        <w:rPr/>
      </w:pPr>
      <w:r w:rsidDel="00000000" w:rsidR="00000000" w:rsidRPr="00000000">
        <w:rPr>
          <w:rtl w:val="0"/>
        </w:rPr>
      </w:r>
    </w:p>
    <w:p w:rsidR="00000000" w:rsidDel="00000000" w:rsidP="00000000" w:rsidRDefault="00000000" w:rsidRPr="00000000" w14:paraId="0000006E">
      <w:pPr>
        <w:pStyle w:val="Heading2"/>
        <w:spacing w:line="480" w:lineRule="auto"/>
        <w:rPr>
          <w:b w:val="1"/>
        </w:rPr>
      </w:pPr>
      <w:bookmarkStart w:colFirst="0" w:colLast="0" w:name="_rcf7d0of9q2e" w:id="16"/>
      <w:bookmarkEnd w:id="16"/>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line="480" w:lineRule="auto"/>
        <w:rPr>
          <w:b w:val="1"/>
        </w:rPr>
      </w:pPr>
      <w:bookmarkStart w:colFirst="0" w:colLast="0" w:name="_ena6sigpogix" w:id="17"/>
      <w:bookmarkEnd w:id="17"/>
      <w:r w:rsidDel="00000000" w:rsidR="00000000" w:rsidRPr="00000000">
        <w:rPr>
          <w:b w:val="1"/>
          <w:rtl w:val="0"/>
        </w:rPr>
        <w:t xml:space="preserve">Cuadros de mando</w:t>
      </w:r>
    </w:p>
    <w:p w:rsidR="00000000" w:rsidDel="00000000" w:rsidP="00000000" w:rsidRDefault="00000000" w:rsidRPr="00000000" w14:paraId="00000070">
      <w:pPr>
        <w:spacing w:line="480" w:lineRule="auto"/>
        <w:rPr/>
      </w:pPr>
      <w:r w:rsidDel="00000000" w:rsidR="00000000" w:rsidRPr="00000000">
        <w:rPr>
          <w:rtl w:val="0"/>
        </w:rPr>
        <w:tab/>
        <w:t xml:space="preserve">A continuación se presentan los cuadros de mandos correspondientes para poder visualizar los KPI ’s escogidos a través del programa PowerBI.</w:t>
      </w:r>
    </w:p>
    <w:p w:rsidR="00000000" w:rsidDel="00000000" w:rsidP="00000000" w:rsidRDefault="00000000" w:rsidRPr="00000000" w14:paraId="00000071">
      <w:pPr>
        <w:pStyle w:val="Heading3"/>
        <w:spacing w:line="480" w:lineRule="auto"/>
        <w:rPr>
          <w:color w:val="000000"/>
          <w:sz w:val="22"/>
          <w:szCs w:val="22"/>
        </w:rPr>
      </w:pPr>
      <w:bookmarkStart w:colFirst="0" w:colLast="0" w:name="_qixvk36a153l" w:id="18"/>
      <w:bookmarkEnd w:id="18"/>
      <w:r w:rsidDel="00000000" w:rsidR="00000000" w:rsidRPr="00000000">
        <w:rPr>
          <w:b w:val="1"/>
          <w:rtl w:val="0"/>
        </w:rPr>
        <w:t xml:space="preserve">Órdenes Mensuales</w:t>
      </w:r>
      <w:r w:rsidDel="00000000" w:rsidR="00000000" w:rsidRPr="00000000">
        <w:rPr>
          <w:rtl w:val="0"/>
        </w:rPr>
      </w:r>
    </w:p>
    <w:p w:rsidR="00000000" w:rsidDel="00000000" w:rsidP="00000000" w:rsidRDefault="00000000" w:rsidRPr="00000000" w14:paraId="00000072">
      <w:pPr>
        <w:pStyle w:val="Heading4"/>
        <w:spacing w:line="480" w:lineRule="auto"/>
        <w:rPr>
          <w:b w:val="1"/>
        </w:rPr>
      </w:pPr>
      <w:bookmarkStart w:colFirst="0" w:colLast="0" w:name="_u52xtd3jox30" w:id="19"/>
      <w:bookmarkEnd w:id="19"/>
      <w:r w:rsidDel="00000000" w:rsidR="00000000" w:rsidRPr="00000000">
        <w:rPr>
          <w:rtl w:val="0"/>
        </w:rPr>
        <w:tab/>
      </w:r>
      <w:r w:rsidDel="00000000" w:rsidR="00000000" w:rsidRPr="00000000">
        <w:rPr>
          <w:b w:val="1"/>
          <w:rtl w:val="0"/>
        </w:rPr>
        <w:t xml:space="preserve">Órdenes 2016. </w:t>
      </w:r>
      <w:r w:rsidDel="00000000" w:rsidR="00000000" w:rsidRPr="00000000">
        <w:rPr>
          <w:color w:val="000000"/>
          <w:sz w:val="22"/>
          <w:szCs w:val="22"/>
          <w:rtl w:val="0"/>
        </w:rPr>
        <w:t xml:space="preserve">En este cuadro de mando se muestra las órdenes por mes del año 2016.</w:t>
      </w:r>
      <w:r w:rsidDel="00000000" w:rsidR="00000000" w:rsidRPr="00000000">
        <w:rPr>
          <w:b w:val="1"/>
          <w:rtl w:val="0"/>
        </w:rPr>
        <w:t xml:space="preserve"> </w:t>
      </w:r>
    </w:p>
    <w:p w:rsidR="00000000" w:rsidDel="00000000" w:rsidP="00000000" w:rsidRDefault="00000000" w:rsidRPr="00000000" w14:paraId="00000073">
      <w:pPr>
        <w:rPr/>
      </w:pPr>
      <w:r w:rsidDel="00000000" w:rsidR="00000000" w:rsidRPr="00000000">
        <w:rPr/>
        <w:drawing>
          <wp:inline distB="114300" distT="114300" distL="114300" distR="114300">
            <wp:extent cx="5815013" cy="3289582"/>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5013" cy="328958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33782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spacing w:line="480" w:lineRule="auto"/>
        <w:rPr>
          <w:color w:val="000000"/>
          <w:sz w:val="22"/>
          <w:szCs w:val="22"/>
        </w:rPr>
      </w:pPr>
      <w:bookmarkStart w:colFirst="0" w:colLast="0" w:name="_nla022569ufc" w:id="20"/>
      <w:bookmarkEnd w:id="20"/>
      <w:r w:rsidDel="00000000" w:rsidR="00000000" w:rsidRPr="00000000">
        <w:rPr>
          <w:b w:val="1"/>
          <w:rtl w:val="0"/>
        </w:rPr>
        <w:tab/>
        <w:t xml:space="preserve">Órden Incremental. </w:t>
      </w:r>
      <w:r w:rsidDel="00000000" w:rsidR="00000000" w:rsidRPr="00000000">
        <w:rPr>
          <w:color w:val="000000"/>
          <w:sz w:val="22"/>
          <w:szCs w:val="22"/>
          <w:rtl w:val="0"/>
        </w:rPr>
        <w:t xml:space="preserve">En este cuadro de mando se revelan  las órdenes por mes del año 2017 hasta el 2018.</w:t>
      </w:r>
    </w:p>
    <w:p w:rsidR="00000000" w:rsidDel="00000000" w:rsidP="00000000" w:rsidRDefault="00000000" w:rsidRPr="00000000" w14:paraId="00000076">
      <w:pPr>
        <w:spacing w:line="480" w:lineRule="auto"/>
        <w:rPr/>
      </w:pPr>
      <w:r w:rsidDel="00000000" w:rsidR="00000000" w:rsidRPr="00000000">
        <w:rPr/>
        <w:drawing>
          <wp:inline distB="114300" distT="114300" distL="114300" distR="114300">
            <wp:extent cx="5943600" cy="33020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drawing>
          <wp:inline distB="114300" distT="114300" distL="114300" distR="114300">
            <wp:extent cx="5943600" cy="3327400"/>
            <wp:effectExtent b="0" l="0" r="0" t="0"/>
            <wp:docPr id="21"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spacing w:line="480" w:lineRule="auto"/>
        <w:rPr>
          <w:b w:val="1"/>
        </w:rPr>
      </w:pPr>
      <w:bookmarkStart w:colFirst="0" w:colLast="0" w:name="_jjexxtct2j4y" w:id="21"/>
      <w:bookmarkEnd w:id="21"/>
      <w:r w:rsidDel="00000000" w:rsidR="00000000" w:rsidRPr="00000000">
        <w:rPr>
          <w:b w:val="1"/>
          <w:rtl w:val="0"/>
        </w:rPr>
        <w:t xml:space="preserve">Año con más Venta</w:t>
      </w:r>
    </w:p>
    <w:p w:rsidR="00000000" w:rsidDel="00000000" w:rsidP="00000000" w:rsidRDefault="00000000" w:rsidRPr="00000000" w14:paraId="00000079">
      <w:pPr>
        <w:spacing w:line="480" w:lineRule="auto"/>
        <w:rPr/>
      </w:pPr>
      <w:r w:rsidDel="00000000" w:rsidR="00000000" w:rsidRPr="00000000">
        <w:rPr>
          <w:rtl w:val="0"/>
        </w:rPr>
        <w:tab/>
        <w:t xml:space="preserve">En esta vista se aprecia el año que tuvo más ventas o bien más órdenes.</w:t>
      </w:r>
    </w:p>
    <w:p w:rsidR="00000000" w:rsidDel="00000000" w:rsidP="00000000" w:rsidRDefault="00000000" w:rsidRPr="00000000" w14:paraId="0000007A">
      <w:pPr>
        <w:spacing w:line="480" w:lineRule="auto"/>
        <w:rPr/>
      </w:pPr>
      <w:r w:rsidDel="00000000" w:rsidR="00000000" w:rsidRPr="00000000">
        <w:rPr/>
        <w:drawing>
          <wp:inline distB="114300" distT="114300" distL="114300" distR="114300">
            <wp:extent cx="5319713" cy="2998213"/>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319713" cy="29982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rPr/>
      </w:pPr>
      <w:r w:rsidDel="00000000" w:rsidR="00000000" w:rsidRPr="00000000">
        <w:rPr/>
        <w:drawing>
          <wp:inline distB="114300" distT="114300" distL="114300" distR="114300">
            <wp:extent cx="5744904" cy="3167063"/>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44904"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pStyle w:val="Heading3"/>
        <w:spacing w:line="480" w:lineRule="auto"/>
        <w:rPr>
          <w:b w:val="1"/>
        </w:rPr>
      </w:pPr>
      <w:bookmarkStart w:colFirst="0" w:colLast="0" w:name="_9pprsh8oqxw" w:id="22"/>
      <w:bookmarkEnd w:id="22"/>
      <w:r w:rsidDel="00000000" w:rsidR="00000000" w:rsidRPr="00000000">
        <w:rPr>
          <w:b w:val="1"/>
          <w:rtl w:val="0"/>
        </w:rPr>
        <w:t xml:space="preserve">Sucursal con más Venta</w:t>
      </w:r>
    </w:p>
    <w:p w:rsidR="00000000" w:rsidDel="00000000" w:rsidP="00000000" w:rsidRDefault="00000000" w:rsidRPr="00000000" w14:paraId="0000007E">
      <w:pPr>
        <w:spacing w:line="480" w:lineRule="auto"/>
        <w:rPr/>
      </w:pPr>
      <w:r w:rsidDel="00000000" w:rsidR="00000000" w:rsidRPr="00000000">
        <w:rPr>
          <w:rtl w:val="0"/>
        </w:rPr>
        <w:tab/>
        <w:t xml:space="preserve">En este cuadro se muestra la comparación entre las sucursales sobre cuál tuvo la mayor cantidad de ventas u órdenes.</w:t>
      </w:r>
    </w:p>
    <w:p w:rsidR="00000000" w:rsidDel="00000000" w:rsidP="00000000" w:rsidRDefault="00000000" w:rsidRPr="00000000" w14:paraId="0000007F">
      <w:pPr>
        <w:spacing w:line="480" w:lineRule="auto"/>
        <w:rPr/>
      </w:pPr>
      <w:r w:rsidDel="00000000" w:rsidR="00000000" w:rsidRPr="00000000">
        <w:rPr/>
        <w:drawing>
          <wp:inline distB="114300" distT="114300" distL="114300" distR="114300">
            <wp:extent cx="5384189" cy="3043238"/>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384189"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drawing>
          <wp:inline distB="114300" distT="114300" distL="114300" distR="114300">
            <wp:extent cx="5943600" cy="3302000"/>
            <wp:effectExtent b="0" l="0" r="0" t="0"/>
            <wp:docPr id="1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spacing w:line="480" w:lineRule="auto"/>
        <w:rPr>
          <w:b w:val="1"/>
        </w:rPr>
      </w:pPr>
      <w:bookmarkStart w:colFirst="0" w:colLast="0" w:name="_2ts0lqmuyhuj" w:id="23"/>
      <w:bookmarkEnd w:id="23"/>
      <w:r w:rsidDel="00000000" w:rsidR="00000000" w:rsidRPr="00000000">
        <w:rPr>
          <w:b w:val="1"/>
          <w:rtl w:val="0"/>
        </w:rPr>
        <w:t xml:space="preserve">Cantidad de Órdenes por Estado de Órden</w:t>
      </w:r>
    </w:p>
    <w:p w:rsidR="00000000" w:rsidDel="00000000" w:rsidP="00000000" w:rsidRDefault="00000000" w:rsidRPr="00000000" w14:paraId="00000083">
      <w:pPr>
        <w:pStyle w:val="Heading4"/>
        <w:spacing w:line="480" w:lineRule="auto"/>
        <w:rPr>
          <w:color w:val="000000"/>
          <w:sz w:val="22"/>
          <w:szCs w:val="22"/>
        </w:rPr>
      </w:pPr>
      <w:bookmarkStart w:colFirst="0" w:colLast="0" w:name="_wfz8j5m5vuur" w:id="24"/>
      <w:bookmarkEnd w:id="24"/>
      <w:r w:rsidDel="00000000" w:rsidR="00000000" w:rsidRPr="00000000">
        <w:rPr>
          <w:color w:val="000000"/>
          <w:sz w:val="22"/>
          <w:szCs w:val="22"/>
          <w:rtl w:val="0"/>
        </w:rPr>
        <w:tab/>
        <w:t xml:space="preserve">En esta vista se muestra la cantidad de órdenes que forman parte de un estado de órden en particular.</w:t>
      </w:r>
    </w:p>
    <w:p w:rsidR="00000000" w:rsidDel="00000000" w:rsidP="00000000" w:rsidRDefault="00000000" w:rsidRPr="00000000" w14:paraId="00000084">
      <w:pPr>
        <w:rPr/>
      </w:pPr>
      <w:r w:rsidDel="00000000" w:rsidR="00000000" w:rsidRPr="00000000">
        <w:rPr/>
        <w:drawing>
          <wp:inline distB="114300" distT="114300" distL="114300" distR="114300">
            <wp:extent cx="5943600" cy="3340100"/>
            <wp:effectExtent b="0" l="0" r="0" t="0"/>
            <wp:docPr id="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3162300"/>
            <wp:effectExtent b="0" l="0" r="0" t="0"/>
            <wp:docPr id="2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1"/>
        <w:spacing w:line="480" w:lineRule="auto"/>
        <w:rPr>
          <w:b w:val="1"/>
        </w:rPr>
      </w:pPr>
      <w:bookmarkStart w:colFirst="0" w:colLast="0" w:name="_jnd8svgwyl64" w:id="25"/>
      <w:bookmarkEnd w:id="25"/>
      <w:r w:rsidDel="00000000" w:rsidR="00000000" w:rsidRPr="00000000">
        <w:rPr>
          <w:b w:val="1"/>
          <w:rtl w:val="0"/>
        </w:rPr>
        <w:t xml:space="preserve">Conclusión</w:t>
      </w:r>
    </w:p>
    <w:p w:rsidR="00000000" w:rsidDel="00000000" w:rsidP="00000000" w:rsidRDefault="00000000" w:rsidRPr="00000000" w14:paraId="00000087">
      <w:pPr>
        <w:spacing w:line="480" w:lineRule="auto"/>
        <w:rPr/>
      </w:pPr>
      <w:r w:rsidDel="00000000" w:rsidR="00000000" w:rsidRPr="00000000">
        <w:rPr>
          <w:rtl w:val="0"/>
        </w:rPr>
        <w:tab/>
        <w:t xml:space="preserve">Este trabajo ha demostrado ser un desafío sobre todo en todo en el proceso de ETL, pues un ligero error en el modelo multidimensional podría causar el rediseño de este mismo y tener que comenzar de nuevo con el procesos de cargas, por lo tanto, antes de realizar los procesos de ETL es necesario analizar y evaluar la base de datos de origen para luego proponer de manera adecuada las KPI ‘s y finalmente diseñar el modelo multidimensional.</w:t>
      </w:r>
    </w:p>
    <w:p w:rsidR="00000000" w:rsidDel="00000000" w:rsidP="00000000" w:rsidRDefault="00000000" w:rsidRPr="00000000" w14:paraId="00000088">
      <w:pPr>
        <w:spacing w:line="480" w:lineRule="auto"/>
        <w:rPr/>
      </w:pPr>
      <w:r w:rsidDel="00000000" w:rsidR="00000000" w:rsidRPr="00000000">
        <w:rPr>
          <w:rtl w:val="0"/>
        </w:rPr>
        <w:tab/>
        <w:t xml:space="preserve">Así mismo, se deben tener los datos claros que se van a ocupar y cargar en los distintos flujos, para la simplificación del uso de estos datos en el software de Power BI y escoger los cuadros de mando con la mejor visualización posible para su entendimiento.</w:t>
      </w:r>
    </w:p>
    <w:p w:rsidR="00000000" w:rsidDel="00000000" w:rsidP="00000000" w:rsidRDefault="00000000" w:rsidRPr="00000000" w14:paraId="00000089">
      <w:pPr>
        <w:pStyle w:val="Heading1"/>
        <w:spacing w:line="480" w:lineRule="auto"/>
        <w:jc w:val="center"/>
        <w:rPr>
          <w:b w:val="1"/>
        </w:rPr>
      </w:pPr>
      <w:bookmarkStart w:colFirst="0" w:colLast="0" w:name="_24y8omytqp9x" w:id="26"/>
      <w:bookmarkEnd w:id="26"/>
      <w:r w:rsidDel="00000000" w:rsidR="00000000" w:rsidRPr="00000000">
        <w:rPr>
          <w:b w:val="1"/>
          <w:rtl w:val="0"/>
        </w:rPr>
        <w:t xml:space="preserve">Instructivo Visual Studio 2019</w:t>
      </w:r>
    </w:p>
    <w:p w:rsidR="00000000" w:rsidDel="00000000" w:rsidP="00000000" w:rsidRDefault="00000000" w:rsidRPr="00000000" w14:paraId="0000008A">
      <w:pPr>
        <w:rPr/>
      </w:pPr>
      <w:r w:rsidDel="00000000" w:rsidR="00000000" w:rsidRPr="00000000">
        <w:rPr>
          <w:rtl w:val="0"/>
        </w:rPr>
        <w:tab/>
        <w:t xml:space="preserve">En caso de querer hacer uso de este programa deberá realizar los siguientes pasos.</w:t>
      </w:r>
    </w:p>
    <w:p w:rsidR="00000000" w:rsidDel="00000000" w:rsidP="00000000" w:rsidRDefault="00000000" w:rsidRPr="00000000" w14:paraId="0000008B">
      <w:pPr>
        <w:pStyle w:val="Heading2"/>
        <w:rPr>
          <w:b w:val="1"/>
        </w:rPr>
      </w:pPr>
      <w:bookmarkStart w:colFirst="0" w:colLast="0" w:name="_5uh0h1t1bgka" w:id="27"/>
      <w:bookmarkEnd w:id="27"/>
      <w:r w:rsidDel="00000000" w:rsidR="00000000" w:rsidRPr="00000000">
        <w:rPr>
          <w:b w:val="1"/>
          <w:rtl w:val="0"/>
        </w:rPr>
        <w:t xml:space="preserve">Paso 1</w:t>
      </w:r>
    </w:p>
    <w:p w:rsidR="00000000" w:rsidDel="00000000" w:rsidP="00000000" w:rsidRDefault="00000000" w:rsidRPr="00000000" w14:paraId="0000008C">
      <w:pPr>
        <w:rPr/>
      </w:pPr>
      <w:r w:rsidDel="00000000" w:rsidR="00000000" w:rsidRPr="00000000">
        <w:rPr>
          <w:rtl w:val="0"/>
        </w:rPr>
        <w:tab/>
        <w:t xml:space="preserve">Dirigirse al localhost.OrdenBS y hacer click como se muestra en la imagen.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yxanriv3vms3" w:id="28"/>
      <w:bookmarkEnd w:id="28"/>
      <w:r w:rsidDel="00000000" w:rsidR="00000000" w:rsidRPr="00000000">
        <w:rPr>
          <w:b w:val="1"/>
          <w:rtl w:val="0"/>
        </w:rPr>
        <w:t xml:space="preserve">Paso 2</w:t>
      </w:r>
    </w:p>
    <w:p w:rsidR="00000000" w:rsidDel="00000000" w:rsidP="00000000" w:rsidRDefault="00000000" w:rsidRPr="00000000" w14:paraId="0000008F">
      <w:pPr>
        <w:rPr/>
      </w:pPr>
      <w:r w:rsidDel="00000000" w:rsidR="00000000" w:rsidRPr="00000000">
        <w:rPr>
          <w:rtl w:val="0"/>
        </w:rPr>
        <w:tab/>
        <w:t xml:space="preserve">Ir a la sección de Nombre de servidor y seleccionar su servidor local.</w:t>
      </w: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3900488" cy="4129928"/>
            <wp:effectExtent b="0" l="0" r="0" t="0"/>
            <wp:docPr id="1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900488" cy="4129928"/>
                    </a:xfrm>
                    <a:prstGeom prst="rect"/>
                    <a:ln/>
                  </pic:spPr>
                </pic:pic>
              </a:graphicData>
            </a:graphic>
          </wp:inline>
        </w:drawing>
      </w:r>
      <w:r w:rsidDel="00000000" w:rsidR="00000000" w:rsidRPr="00000000">
        <w:rPr/>
        <w:drawing>
          <wp:inline distB="114300" distT="114300" distL="114300" distR="114300">
            <wp:extent cx="4161597" cy="3681413"/>
            <wp:effectExtent b="0" l="0" r="0" t="0"/>
            <wp:docPr id="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161597"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spacing w:line="480" w:lineRule="auto"/>
        <w:jc w:val="center"/>
        <w:rPr>
          <w:b w:val="1"/>
        </w:rPr>
      </w:pPr>
      <w:bookmarkStart w:colFirst="0" w:colLast="0" w:name="_ydctjzgtbx03" w:id="29"/>
      <w:bookmarkEnd w:id="29"/>
      <w:r w:rsidDel="00000000" w:rsidR="00000000" w:rsidRPr="00000000">
        <w:rPr>
          <w:b w:val="1"/>
          <w:rtl w:val="0"/>
        </w:rPr>
        <w:t xml:space="preserve">Anexo</w:t>
      </w:r>
    </w:p>
    <w:p w:rsidR="00000000" w:rsidDel="00000000" w:rsidP="00000000" w:rsidRDefault="00000000" w:rsidRPr="00000000" w14:paraId="00000092">
      <w:pPr>
        <w:rPr>
          <w:b w:val="1"/>
        </w:rPr>
      </w:pPr>
      <w:r w:rsidDel="00000000" w:rsidR="00000000" w:rsidRPr="00000000">
        <w:rPr>
          <w:b w:val="1"/>
          <w:rtl w:val="0"/>
        </w:rPr>
        <w:t xml:space="preserve">Imagen del modelo multidimensional</w:t>
      </w:r>
    </w:p>
    <w:p w:rsidR="00000000" w:rsidDel="00000000" w:rsidP="00000000" w:rsidRDefault="00000000" w:rsidRPr="00000000" w14:paraId="00000093">
      <w:pPr>
        <w:spacing w:line="480" w:lineRule="auto"/>
        <w:rPr>
          <w:b w:val="1"/>
        </w:rPr>
      </w:pPr>
      <w:hyperlink r:id="rId30">
        <w:r w:rsidDel="00000000" w:rsidR="00000000" w:rsidRPr="00000000">
          <w:rPr>
            <w:color w:val="0000ee"/>
            <w:u w:val="single"/>
            <w:shd w:fill="auto" w:val="clear"/>
            <w:rtl w:val="0"/>
          </w:rPr>
          <w:t xml:space="preserve">ModeloMultidimensional.png</w:t>
        </w:r>
      </w:hyperlink>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b w:val="1"/>
          <w:rtl w:val="0"/>
        </w:rPr>
        <w:t xml:space="preserve">Power BI</w:t>
      </w:r>
      <w:r w:rsidDel="00000000" w:rsidR="00000000" w:rsidRPr="00000000">
        <w:rPr>
          <w:rtl w:val="0"/>
        </w:rPr>
      </w:r>
    </w:p>
    <w:p w:rsidR="00000000" w:rsidDel="00000000" w:rsidP="00000000" w:rsidRDefault="00000000" w:rsidRPr="00000000" w14:paraId="00000095">
      <w:pPr>
        <w:rPr/>
      </w:pPr>
      <w:hyperlink r:id="rId31">
        <w:r w:rsidDel="00000000" w:rsidR="00000000" w:rsidRPr="00000000">
          <w:rPr>
            <w:color w:val="1155cc"/>
            <w:u w:val="single"/>
            <w:rtl w:val="0"/>
          </w:rPr>
          <w:t xml:space="preserve">https://app.powerbi.com/groups/d13ab270-c044-4bd8-b74c-fae8e592bdac/reports/f5e52d82-ba25-4774-b9f4-2311830e8ab8?ctid=7a599002-001c-432c-846e-1ddca9f6b299&amp;pbi_source=linkShare</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headerReference r:id="rId32" w:type="default"/>
      <w:pgSz w:h="15840" w:w="12240"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7.png"/><Relationship Id="rId21" Type="http://schemas.openxmlformats.org/officeDocument/2006/relationships/image" Target="media/image24.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6.png"/><Relationship Id="rId25" Type="http://schemas.openxmlformats.org/officeDocument/2006/relationships/image" Target="media/image12.png"/><Relationship Id="rId28" Type="http://schemas.openxmlformats.org/officeDocument/2006/relationships/image" Target="media/image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20.png"/><Relationship Id="rId31" Type="http://schemas.openxmlformats.org/officeDocument/2006/relationships/hyperlink" Target="https://app.powerbi.com/groups/d13ab270-c044-4bd8-b74c-fae8e592bdac/reports/f5e52d82-ba25-4774-b9f4-2311830e8ab8?ctid=7a599002-001c-432c-846e-1ddca9f6b299&amp;pbi_source=linkShare" TargetMode="External"/><Relationship Id="rId30" Type="http://schemas.openxmlformats.org/officeDocument/2006/relationships/hyperlink" Target="https://drive.google.com/file/d/17DNPyyb6ZM4vwsnQGkPXWEHzLi_Yw99r/view?usp=sharing" TargetMode="External"/><Relationship Id="rId11" Type="http://schemas.openxmlformats.org/officeDocument/2006/relationships/image" Target="media/image23.png"/><Relationship Id="rId10" Type="http://schemas.openxmlformats.org/officeDocument/2006/relationships/image" Target="media/image18.png"/><Relationship Id="rId32"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9.png"/><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