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BC817-</w:t>
            </w:r>
            <w:r>
              <w:rPr>
                <w:b/>
                <w:bCs/>
                <w:color w:val="000000"/>
                <w:sz w:val="28"/>
                <w:szCs w:val="28"/>
              </w:rPr>
              <w:t>40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37465</wp:posOffset>
                  </wp:positionV>
                  <wp:extent cx="612140" cy="61214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33655</wp:posOffset>
                  </wp:positionV>
                  <wp:extent cx="507365" cy="61214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" cy="61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  <w:u w:val="single"/>
              </w:rPr>
            </w:pPr>
            <w:r>
              <w:rPr>
                <w:b/>
                <w:color w:val="FF0000"/>
                <w:sz w:val="14"/>
                <w:u w:val="singl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</w:rPr>
              <w:t>General purpose switching and amplification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</w:t>
            </w:r>
            <w:r>
              <w:rPr>
                <w:b/>
                <w:bCs/>
                <w:color w:val="000000"/>
                <w:sz w:val="14"/>
                <w:szCs w:val="14"/>
              </w:rPr>
              <w:t>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Typ. </w:t>
            </w:r>
            <w:r>
              <w:rPr>
                <w:b/>
                <w:bCs/>
                <w:color w:val="000000"/>
                <w:sz w:val="14"/>
                <w:szCs w:val="14"/>
              </w:rPr>
              <w:t>100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MHz</w:t>
            </w:r>
          </w:p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45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V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4"/>
                <w:szCs w:val="14"/>
              </w:rPr>
              <w:t>1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V</w:t>
            </w:r>
          </w:p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000000"/>
                <w:sz w:val="14"/>
                <w:szCs w:val="14"/>
              </w:rPr>
              <w:t>310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mW</w:t>
            </w:r>
          </w:p>
          <w:p>
            <w:pPr>
              <w:pStyle w:val="Contenidodelatabla"/>
              <w:spacing w:lineRule="exact" w:line="108" w:before="57" w:after="6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4"/>
                <w:szCs w:val="14"/>
              </w:rPr>
              <w:t>800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h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4"/>
                <w:szCs w:val="14"/>
              </w:rPr>
              <w:t>250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min. / </w:t>
            </w:r>
            <w:r>
              <w:rPr>
                <w:b/>
                <w:bCs/>
                <w:color w:val="000000"/>
                <w:sz w:val="14"/>
                <w:szCs w:val="14"/>
              </w:rPr>
              <w:t>600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  <w:u w:val="none"/>
              </w:rPr>
            </w:pPr>
            <w:r>
              <w:rPr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43AFF"/>
                <w:sz w:val="28"/>
                <w:szCs w:val="28"/>
              </w:rPr>
            </w:pPr>
            <w:r>
              <w:rPr>
                <w:b/>
                <w:bCs/>
                <w:color w:val="043AFF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Updated: 202</w:t>
    </w:r>
    <w:r>
      <w:rPr>
        <w:color w:val="808080"/>
      </w:rPr>
      <w:t>5</w:t>
    </w:r>
    <w:r>
      <w:rPr>
        <w:color w:val="808080"/>
      </w:rPr>
      <w:t>-Jan-</w:t>
    </w:r>
    <w:r>
      <w:rPr>
        <w:color w:val="808080"/>
      </w:rPr>
      <w:t>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Updated: 202</w:t>
    </w:r>
    <w:r>
      <w:rPr>
        <w:color w:val="808080"/>
      </w:rPr>
      <w:t>5</w:t>
    </w:r>
    <w:r>
      <w:rPr>
        <w:color w:val="808080"/>
      </w:rPr>
      <w:t>-Jan-</w:t>
    </w:r>
    <w:r>
      <w:rPr>
        <w:color w:val="808080"/>
      </w:rPr>
      <w:t>25</w:t>
    </w:r>
  </w:p>
</w:hdr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/>
    <w:rPr/>
  </w:style>
  <w:style w:type="paragraph" w:styleId="TableNormal1" w:customStyle="1">
    <w:name w:val="Table 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Application>LibreOffice/24.8.4.2$Windows_X86_64 LibreOffice_project/bb3cfa12c7b1bf994ecc5649a80400d06cd71002</Application>
  <AppVersion>15.0000</AppVersion>
  <Pages>2</Pages>
  <Words>84</Words>
  <Characters>266</Characters>
  <CharactersWithSpaces>537</CharactersWithSpaces>
  <Paragraphs>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2025-01-25T12:01:10Z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