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9F7E1" w14:textId="584AEA21" w:rsidR="0021319D" w:rsidRPr="0021319D" w:rsidRDefault="0021319D" w:rsidP="0021319D">
      <w:pPr>
        <w:spacing w:line="480" w:lineRule="auto"/>
        <w:jc w:val="center"/>
      </w:pPr>
      <w:r w:rsidRPr="0021319D">
        <w:t>  </w:t>
      </w:r>
      <w:r w:rsidR="00635FF4">
        <w:t>Columna de opinión - Crónica</w:t>
      </w:r>
    </w:p>
    <w:p w14:paraId="15A7624F" w14:textId="632E01F3" w:rsidR="0021319D" w:rsidRPr="0021319D" w:rsidRDefault="0021319D" w:rsidP="0021319D">
      <w:pPr>
        <w:spacing w:line="480" w:lineRule="auto"/>
        <w:jc w:val="center"/>
      </w:pPr>
      <w:r w:rsidRPr="0021319D">
        <w:br/>
      </w:r>
      <w:r w:rsidRPr="0021319D">
        <w:br/>
      </w:r>
      <w:r w:rsidR="0099307F">
        <w:t>Cristian Esteban Ruiz Parra</w:t>
      </w:r>
      <w:r w:rsidRPr="0021319D">
        <w:br/>
      </w:r>
      <w:r w:rsidRPr="0021319D">
        <w:br/>
      </w:r>
    </w:p>
    <w:p w14:paraId="517335EF" w14:textId="77777777" w:rsidR="0021319D" w:rsidRPr="0021319D" w:rsidRDefault="0021319D" w:rsidP="0021319D">
      <w:pPr>
        <w:spacing w:line="480" w:lineRule="auto"/>
        <w:jc w:val="center"/>
      </w:pPr>
      <w:r w:rsidRPr="0021319D">
        <w:t>  </w:t>
      </w:r>
    </w:p>
    <w:p w14:paraId="4BE8E55E" w14:textId="77777777" w:rsidR="0021319D" w:rsidRPr="0021319D" w:rsidRDefault="0021319D" w:rsidP="0021319D">
      <w:pPr>
        <w:spacing w:line="480" w:lineRule="auto"/>
        <w:jc w:val="center"/>
      </w:pPr>
      <w:r w:rsidRPr="0021319D">
        <w:t>Universidad De Cundinamarca</w:t>
      </w:r>
    </w:p>
    <w:p w14:paraId="40B4354B" w14:textId="77777777" w:rsidR="0021319D" w:rsidRPr="0021319D" w:rsidRDefault="0021319D" w:rsidP="0021319D">
      <w:pPr>
        <w:spacing w:line="480" w:lineRule="auto"/>
        <w:jc w:val="center"/>
      </w:pPr>
      <w:r w:rsidRPr="0021319D">
        <w:br/>
      </w:r>
      <w:r w:rsidRPr="0021319D">
        <w:br/>
      </w:r>
    </w:p>
    <w:p w14:paraId="5C6D5889" w14:textId="77777777" w:rsidR="0021319D" w:rsidRPr="0021319D" w:rsidRDefault="0021319D" w:rsidP="0021319D">
      <w:pPr>
        <w:spacing w:line="480" w:lineRule="auto"/>
        <w:jc w:val="center"/>
      </w:pPr>
      <w:r w:rsidRPr="0021319D">
        <w:t> </w:t>
      </w:r>
    </w:p>
    <w:p w14:paraId="69EA54E3" w14:textId="4016FEE0" w:rsidR="0021319D" w:rsidRPr="0021319D" w:rsidRDefault="0021319D" w:rsidP="0021319D">
      <w:pPr>
        <w:spacing w:line="480" w:lineRule="auto"/>
        <w:jc w:val="center"/>
      </w:pPr>
      <w:r w:rsidRPr="0021319D">
        <w:t xml:space="preserve">Comunicación Y Lectura Crítica </w:t>
      </w:r>
      <w:r w:rsidR="0099307F">
        <w:t>II</w:t>
      </w:r>
      <w:r w:rsidRPr="0021319D">
        <w:t xml:space="preserve"> - M1</w:t>
      </w:r>
    </w:p>
    <w:p w14:paraId="598F1EDF" w14:textId="68DBED46" w:rsidR="0021319D" w:rsidRPr="0021319D" w:rsidRDefault="0021319D" w:rsidP="0021319D">
      <w:pPr>
        <w:spacing w:line="480" w:lineRule="auto"/>
        <w:jc w:val="center"/>
      </w:pPr>
      <w:r w:rsidRPr="0021319D">
        <w:br/>
      </w:r>
      <w:r w:rsidRPr="0021319D">
        <w:br/>
      </w:r>
    </w:p>
    <w:p w14:paraId="62A03ACF" w14:textId="77777777" w:rsidR="0021319D" w:rsidRPr="0021319D" w:rsidRDefault="0021319D" w:rsidP="0021319D">
      <w:pPr>
        <w:spacing w:line="480" w:lineRule="auto"/>
        <w:jc w:val="center"/>
      </w:pPr>
      <w:r w:rsidRPr="0021319D">
        <w:t>Soacha, Cundinamarca</w:t>
      </w:r>
    </w:p>
    <w:p w14:paraId="72648678" w14:textId="0FCAB407" w:rsidR="00F9266E" w:rsidRPr="0099307F" w:rsidRDefault="0099307F" w:rsidP="0021319D">
      <w:pPr>
        <w:spacing w:line="480" w:lineRule="auto"/>
        <w:jc w:val="center"/>
      </w:pPr>
      <w:r w:rsidRPr="0099307F">
        <w:t>11 de marzo de</w:t>
      </w:r>
      <w:r w:rsidR="0021319D" w:rsidRPr="0021319D">
        <w:t xml:space="preserve"> 202</w:t>
      </w:r>
      <w:r w:rsidR="0021319D" w:rsidRPr="0099307F">
        <w:t>5</w:t>
      </w:r>
    </w:p>
    <w:p w14:paraId="5034429B" w14:textId="587F17CE" w:rsidR="00845DAE" w:rsidRPr="001172D2" w:rsidRDefault="00C150CA" w:rsidP="001172D2">
      <w:pPr>
        <w:spacing w:line="480" w:lineRule="auto"/>
        <w:jc w:val="center"/>
        <w:rPr>
          <w:b/>
          <w:bCs/>
        </w:rPr>
        <w:sectPr w:rsidR="00845DAE" w:rsidRPr="001172D2">
          <w:headerReference w:type="default" r:id="rId7"/>
          <w:pgSz w:w="12240" w:h="15840"/>
          <w:pgMar w:top="1417" w:right="1701" w:bottom="1417" w:left="1701" w:header="708" w:footer="708" w:gutter="0"/>
          <w:cols w:space="708"/>
          <w:docGrid w:linePitch="360"/>
        </w:sectPr>
      </w:pPr>
      <w:r w:rsidRPr="002F5F2D">
        <w:rPr>
          <w:b/>
          <w:bCs/>
        </w:rPr>
        <w:lastRenderedPageBreak/>
        <w:t>Fertiirrigación</w:t>
      </w:r>
      <w:r w:rsidR="002F5F2D" w:rsidRPr="002F5F2D">
        <w:rPr>
          <w:b/>
          <w:bCs/>
        </w:rPr>
        <w:t>: La Clave para Desbloquear el Potencial de la Finca El Rosal y Revolucionar el Cultivo de Fresas</w:t>
      </w:r>
    </w:p>
    <w:p w14:paraId="32DA442F" w14:textId="5CC06D96" w:rsidR="008D6E5A" w:rsidRPr="002F5F2D" w:rsidRDefault="001172D2" w:rsidP="002F5F2D">
      <w:pPr>
        <w:spacing w:line="240" w:lineRule="auto"/>
      </w:pPr>
      <w:r>
        <w:rPr>
          <w:noProof/>
        </w:rPr>
        <mc:AlternateContent>
          <mc:Choice Requires="wps">
            <w:drawing>
              <wp:anchor distT="45720" distB="45720" distL="114300" distR="114300" simplePos="0" relativeHeight="251659264" behindDoc="0" locked="0" layoutInCell="1" allowOverlap="1" wp14:anchorId="1E398B46" wp14:editId="1F1F5EC8">
                <wp:simplePos x="0" y="0"/>
                <wp:positionH relativeFrom="column">
                  <wp:align>right</wp:align>
                </wp:positionH>
                <wp:positionV relativeFrom="paragraph">
                  <wp:posOffset>132080</wp:posOffset>
                </wp:positionV>
                <wp:extent cx="1273175" cy="614680"/>
                <wp:effectExtent l="0" t="0" r="22225"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3175" cy="614680"/>
                        </a:xfrm>
                        <a:prstGeom prst="rect">
                          <a:avLst/>
                        </a:prstGeom>
                        <a:solidFill>
                          <a:srgbClr val="FFFFFF"/>
                        </a:solidFill>
                        <a:ln w="9525">
                          <a:solidFill>
                            <a:schemeClr val="bg1"/>
                          </a:solidFill>
                          <a:miter lim="800000"/>
                          <a:headEnd/>
                          <a:tailEnd/>
                        </a:ln>
                      </wps:spPr>
                      <wps:txbx>
                        <w:txbxContent>
                          <w:p w14:paraId="69E9D43F" w14:textId="77777777" w:rsidR="00C132EB" w:rsidRDefault="00550FA7">
                            <w:pPr>
                              <w:rPr>
                                <w:rFonts w:ascii="Times New Roman" w:hAnsi="Times New Roman" w:cs="Times New Roman"/>
                                <w:lang w:val="es-ES"/>
                              </w:rPr>
                            </w:pPr>
                            <w:r>
                              <w:rPr>
                                <w:rFonts w:ascii="Times New Roman" w:hAnsi="Times New Roman" w:cs="Times New Roman"/>
                                <w:lang w:val="es-ES"/>
                              </w:rPr>
                              <w:t xml:space="preserve">Cristian Esteban </w:t>
                            </w:r>
                          </w:p>
                          <w:p w14:paraId="76229C0A" w14:textId="307A966E" w:rsidR="0078411A" w:rsidRPr="00550FA7" w:rsidRDefault="00550FA7">
                            <w:pPr>
                              <w:rPr>
                                <w:rFonts w:ascii="Times New Roman" w:hAnsi="Times New Roman" w:cs="Times New Roman"/>
                                <w:lang w:val="es-ES"/>
                              </w:rPr>
                            </w:pPr>
                            <w:r>
                              <w:rPr>
                                <w:rFonts w:ascii="Times New Roman" w:hAnsi="Times New Roman" w:cs="Times New Roman"/>
                                <w:lang w:val="es-ES"/>
                              </w:rPr>
                              <w:t>Ruiz Parra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398B46" id="_x0000_t202" coordsize="21600,21600" o:spt="202" path="m,l,21600r21600,l21600,xe">
                <v:stroke joinstyle="miter"/>
                <v:path gradientshapeok="t" o:connecttype="rect"/>
              </v:shapetype>
              <v:shape id="Cuadro de texto 2" o:spid="_x0000_s1026" type="#_x0000_t202" style="position:absolute;margin-left:49.05pt;margin-top:10.4pt;width:100.25pt;height:48.4pt;z-index:251659264;visibility:visible;mso-wrap-style:square;mso-width-percent:0;mso-height-percent:0;mso-wrap-distance-left:9pt;mso-wrap-distance-top:3.6pt;mso-wrap-distance-right:9pt;mso-wrap-distance-bottom:3.6pt;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" strokecolor="white [3212]">
                <v:textbox>
                  <w:txbxContent>
                    <w:p w14:paraId="69E9D43F" w14:textId="77777777" w:rsidR="00C132EB" w:rsidRDefault="00550FA7">
                      <w:pPr>
                        <w:rPr>
                          <w:rFonts w:ascii="Times New Roman" w:hAnsi="Times New Roman" w:cs="Times New Roman"/>
                          <w:lang w:val="es-ES"/>
                        </w:rPr>
                      </w:pPr>
                      <w:r>
                        <w:rPr>
                          <w:rFonts w:ascii="Times New Roman" w:hAnsi="Times New Roman" w:cs="Times New Roman"/>
                          <w:lang w:val="es-ES"/>
                        </w:rPr>
                        <w:t xml:space="preserve">Cristian Esteban </w:t>
                      </w:r>
                    </w:p>
                    <w:p w14:paraId="76229C0A" w14:textId="307A966E" w:rsidR="0078411A" w:rsidRPr="00550FA7" w:rsidRDefault="00550FA7">
                      <w:pPr>
                        <w:rPr>
                          <w:rFonts w:ascii="Times New Roman" w:hAnsi="Times New Roman" w:cs="Times New Roman"/>
                          <w:lang w:val="es-ES"/>
                        </w:rPr>
                      </w:pPr>
                      <w:r>
                        <w:rPr>
                          <w:rFonts w:ascii="Times New Roman" w:hAnsi="Times New Roman" w:cs="Times New Roman"/>
                          <w:lang w:val="es-ES"/>
                        </w:rPr>
                        <w:t>Ruiz Parra</w:t>
                      </w:r>
                    </w:p>
                  </w:txbxContent>
                </v:textbox>
                <w10:wrap type="square"/>
              </v:shape>
            </w:pict>
          </mc:Fallback>
        </mc:AlternateContent>
      </w:r>
      <w:r>
        <w:rPr>
          <w:noProof/>
        </w:rPr>
        <w:drawing>
          <wp:inline distT="0" distB="0" distL="0" distR="0" wp14:anchorId="241F815D" wp14:editId="6DF39565">
            <wp:extent cx="1132114" cy="1212663"/>
            <wp:effectExtent l="0" t="0" r="0" b="6985"/>
            <wp:docPr id="5645022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585" t="15972" r="7215" b="12368"/>
                    <a:stretch/>
                  </pic:blipFill>
                  <pic:spPr bwMode="auto">
                    <a:xfrm>
                      <a:off x="0" y="0"/>
                      <a:ext cx="1145975" cy="1227510"/>
                    </a:xfrm>
                    <a:prstGeom prst="rect">
                      <a:avLst/>
                    </a:prstGeom>
                    <a:noFill/>
                    <a:ln>
                      <a:noFill/>
                    </a:ln>
                    <a:extLst>
                      <a:ext uri="{53640926-AAD7-44D8-BBD7-CCE9431645EC}">
                        <a14:shadowObscured xmlns:a14="http://schemas.microsoft.com/office/drawing/2010/main"/>
                      </a:ext>
                    </a:extLst>
                  </pic:spPr>
                </pic:pic>
              </a:graphicData>
            </a:graphic>
          </wp:inline>
        </w:drawing>
      </w:r>
    </w:p>
    <w:p w14:paraId="03F1BE8A" w14:textId="0ADB375C" w:rsidR="00C150CA" w:rsidRPr="00E073D1" w:rsidRDefault="00C150CA" w:rsidP="00C150CA">
      <w:pPr>
        <w:pStyle w:val="TextoApa"/>
        <w:rPr>
          <w:rFonts w:cs="Times New Roman"/>
        </w:rPr>
      </w:pPr>
      <w:r w:rsidRPr="00E073D1">
        <w:rPr>
          <w:rFonts w:cs="Times New Roman"/>
        </w:rPr>
        <w:t>La búsqueda de prácticas agrícolas más eficientes y sostenibles ha llevado a la finca El Rosal en Sibaté, Cundinamarca, a explorar el poder transformador de la fertiirrigación. Inspirado por los principios de la permacultura y la agricultura regenerativa, este proyecto visionario busca no solo optimizar el rendimiento del cultivo de fresas, sino también construir un sistema agrícola resiliente y responsable con el medio ambiente. El desafío central que enfrenta la finca, compartido por muchos productores, radica en la distribución desigual del agua y los nutrientes, impactando el crecimiento y la calidad de la cosecha.</w:t>
      </w:r>
    </w:p>
    <w:p w14:paraId="3D882B50" w14:textId="48DF6F4B" w:rsidR="00C150CA" w:rsidRPr="00E073D1" w:rsidRDefault="00C150CA" w:rsidP="00C150CA">
      <w:pPr>
        <w:pStyle w:val="TextoApa"/>
        <w:rPr>
          <w:rFonts w:cs="Times New Roman"/>
        </w:rPr>
      </w:pPr>
      <w:r w:rsidRPr="00E073D1">
        <w:rPr>
          <w:rFonts w:cs="Times New Roman"/>
        </w:rPr>
        <w:t xml:space="preserve">La fertiirrigación, una técnica que disuelve fertilizantes en el agua de riego y la aplica directamente a la zona radicular a través de sistemas localizados como el goteo, surge como una solución </w:t>
      </w:r>
      <w:r w:rsidRPr="00E073D1">
        <w:rPr>
          <w:rFonts w:cs="Times New Roman"/>
        </w:rPr>
        <w:t>innovadora. Permite una distribución controlada de los nutrientes, optimizando su absorción y minimizando el desperdicio y la contaminación. En El Rosal, su implementación promete mejorar la productividad, reducir costos y mitigar el impacto ambiental. El ahorro en agua y fertilizantes se traduce en beneficios económicos y menor dependencia de recursos externos, mientras que la prevención de la lixiviación protege el medio ambiente y conserva los recursos naturales.</w:t>
      </w:r>
    </w:p>
    <w:p w14:paraId="7A8A0A32" w14:textId="33E9C3BC" w:rsidR="008A5772" w:rsidRPr="00E073D1" w:rsidRDefault="00C150CA" w:rsidP="00C150CA">
      <w:pPr>
        <w:pStyle w:val="TextoApa"/>
        <w:rPr>
          <w:rFonts w:cs="Times New Roman"/>
        </w:rPr>
      </w:pPr>
      <w:r w:rsidRPr="00E073D1">
        <w:rPr>
          <w:rFonts w:cs="Times New Roman"/>
        </w:rPr>
        <w:t xml:space="preserve">El éxito de la fertiirrigación depende de la elección del sistema de riego adecuado. El riego por goteo destaca por su eficiencia en la aplicación de agua y nutrientes, </w:t>
      </w:r>
      <w:r w:rsidR="005A68B6">
        <w:rPr>
          <w:rFonts w:cs="Times New Roman"/>
        </w:rPr>
        <w:t xml:space="preserve">su </w:t>
      </w:r>
      <w:r w:rsidRPr="00E073D1">
        <w:rPr>
          <w:rFonts w:cs="Times New Roman"/>
        </w:rPr>
        <w:t>adaptabilidad al terreno y menor riesgo de obstrucciones. Sin embargo, la microaspersión podría ser viable en etapas iniciales para una mayor cobertura. La clave reside en la integración con los principios de la permacultura y la agricultura regenerativa.</w:t>
      </w:r>
    </w:p>
    <w:p w14:paraId="01436CB6" w14:textId="081075F6" w:rsidR="008A5772" w:rsidRPr="00E073D1" w:rsidRDefault="00C150CA" w:rsidP="00C150CA">
      <w:pPr>
        <w:pStyle w:val="TextoApa"/>
        <w:rPr>
          <w:rFonts w:cs="Times New Roman"/>
        </w:rPr>
      </w:pPr>
      <w:r w:rsidRPr="00E073D1">
        <w:rPr>
          <w:rFonts w:cs="Times New Roman"/>
        </w:rPr>
        <w:t xml:space="preserve">La permacultura, con su enfoque en sistemas autosuficientes y resilientes, </w:t>
      </w:r>
      <w:r w:rsidRPr="00E073D1">
        <w:rPr>
          <w:rFonts w:cs="Times New Roman"/>
        </w:rPr>
        <w:lastRenderedPageBreak/>
        <w:t>crea un entorno propicio para las plantas, protegiendo recursos y promoviendo la biodiversidad. La agricultura regenerativa, por su parte, restaura la salud del suelo mediante prácticas como la labranza mínima y la cobertura, mejorando la estructura, fertilidad y captación de carbono.</w:t>
      </w:r>
    </w:p>
    <w:p w14:paraId="12546366" w14:textId="1D706024" w:rsidR="00C150CA" w:rsidRPr="00E073D1" w:rsidRDefault="00C150CA" w:rsidP="00C150CA">
      <w:pPr>
        <w:pStyle w:val="TextoApa"/>
        <w:rPr>
          <w:rFonts w:cs="Times New Roman"/>
        </w:rPr>
      </w:pPr>
      <w:r w:rsidRPr="00E073D1">
        <w:rPr>
          <w:rFonts w:cs="Times New Roman"/>
        </w:rPr>
        <w:t>En El Rosal, esta combinación podría generar un sistema altamente productivo, rentable y respetuoso con el medio ambiente. Serviría como modelo para otros agricultores, impulsando prácticas sostenibles y eficientes.</w:t>
      </w:r>
    </w:p>
    <w:p w14:paraId="4B8D0948" w14:textId="77777777" w:rsidR="008A5772" w:rsidRPr="00E073D1" w:rsidRDefault="00C150CA" w:rsidP="00C150CA">
      <w:pPr>
        <w:pStyle w:val="TextoApa"/>
        <w:rPr>
          <w:rFonts w:cs="Times New Roman"/>
        </w:rPr>
      </w:pPr>
      <w:r w:rsidRPr="00E073D1">
        <w:rPr>
          <w:rFonts w:cs="Times New Roman"/>
        </w:rPr>
        <w:t>Para ello, se busca evitar la manipulación química excesiva de los alimentos, priorizando la salud humana y el medio ambiente. La agricultura regenerativa emerge como alternativa, restaurando la salud del suelo con rotación de cultivos y abonos verdes, fortaleciendo la resiliencia ante el cambio climático.</w:t>
      </w:r>
    </w:p>
    <w:p w14:paraId="1ED9FDAB" w14:textId="77777777" w:rsidR="008A5772" w:rsidRPr="00E073D1" w:rsidRDefault="00C150CA" w:rsidP="00C150CA">
      <w:pPr>
        <w:pStyle w:val="TextoApa"/>
        <w:rPr>
          <w:rFonts w:cs="Times New Roman"/>
        </w:rPr>
      </w:pPr>
      <w:r w:rsidRPr="00E073D1">
        <w:rPr>
          <w:rFonts w:cs="Times New Roman"/>
        </w:rPr>
        <w:t>Implementar un sistema de riego nutritivo optimizará el uso del agua y los nutrientes, mejorando así el rendimiento de la finca al asegurar que cada planta reciba los recursos necesarios para su desarrollo.</w:t>
      </w:r>
    </w:p>
    <w:p w14:paraId="3C9440E7" w14:textId="0A30FD87" w:rsidR="00C150CA" w:rsidRPr="00E073D1" w:rsidRDefault="00C150CA" w:rsidP="00C150CA">
      <w:pPr>
        <w:pStyle w:val="TextoApa"/>
        <w:rPr>
          <w:rFonts w:cs="Times New Roman"/>
        </w:rPr>
      </w:pPr>
      <w:r w:rsidRPr="00E073D1">
        <w:rPr>
          <w:rFonts w:cs="Times New Roman"/>
        </w:rPr>
        <w:t>A pesar de estos desafíos, el potencial de la fertiirrigación y la agricultura regenerativa para mejorar la productividad, elevar la calidad del suelo y disminuir el impacto ambiental es innegable.</w:t>
      </w:r>
    </w:p>
    <w:p w14:paraId="47516656" w14:textId="21DBAC7B" w:rsidR="00C150CA" w:rsidRPr="00E073D1" w:rsidRDefault="00C150CA" w:rsidP="00C150CA">
      <w:pPr>
        <w:pStyle w:val="TextoApa"/>
        <w:rPr>
          <w:rFonts w:cs="Times New Roman"/>
        </w:rPr>
      </w:pPr>
      <w:r w:rsidRPr="00E073D1">
        <w:rPr>
          <w:rFonts w:cs="Times New Roman"/>
        </w:rPr>
        <w:t>Para lograr una adopción generalizada, se necesita apoyo gubernamental, inversión en investigación y desarrollo de tecnologías accesibles, y programas de capacitación. La finca El Rosal, al integrar la fertiirrigación con la permacultura y la agricultura regenerativa, se convierte en un ejemplo inspirador. Al adoptar estas prácticas, los agricultores no solo pueden mejorar su productividad y rentabilidad, sino que también pueden contribuir a la protección del medio ambiente y a la construcción de un futuro más próspero y sostenible para todos.</w:t>
      </w:r>
    </w:p>
    <w:p w14:paraId="740574F3" w14:textId="2D9595D7" w:rsidR="00C150CA" w:rsidRPr="00E073D1" w:rsidRDefault="00C150CA" w:rsidP="00C150CA">
      <w:pPr>
        <w:pStyle w:val="TextoApa"/>
        <w:rPr>
          <w:rFonts w:cs="Times New Roman"/>
        </w:rPr>
      </w:pPr>
      <w:r w:rsidRPr="00E073D1">
        <w:rPr>
          <w:rFonts w:cs="Times New Roman"/>
        </w:rPr>
        <w:t xml:space="preserve">La implementación exitosa de la fertiirrigación en la finca El Rosal podría tener un impacto significativo en la región, al demostrar que es posible producir alimentos de alta calidad de manera sostenible y rentable. Esto no solo beneficiaría a los agricultores locales, sino que también contribuiría a la economía regional y al bienestar de la </w:t>
      </w:r>
      <w:r w:rsidRPr="00E073D1">
        <w:rPr>
          <w:rFonts w:cs="Times New Roman"/>
        </w:rPr>
        <w:lastRenderedPageBreak/>
        <w:t>comunidad. Además, serviría como un modelo replicable para otras fincas y regiones, promoviendo una transición hacia prácticas agrícolas más sostenibles y eficientes en todo el país.</w:t>
      </w:r>
    </w:p>
    <w:p w14:paraId="430DD4F9" w14:textId="234D1A29" w:rsidR="008D6E5A" w:rsidRPr="00E073D1" w:rsidRDefault="00C150CA" w:rsidP="00C150CA">
      <w:pPr>
        <w:pStyle w:val="TextoApa"/>
        <w:rPr>
          <w:rFonts w:cs="Times New Roman"/>
        </w:rPr>
      </w:pPr>
      <w:r w:rsidRPr="00E073D1">
        <w:rPr>
          <w:rFonts w:cs="Times New Roman"/>
        </w:rPr>
        <w:t xml:space="preserve">En resumen, la fertiirrigación es una herramienta poderosa que puede transformar la producción de fresas en la finca El Rosal y más allá. Al combinar innovación tecnológica con prácticas agrícolas responsables, podemos asegurar que la producción de alimentos sea compatible con la protección del medio ambiente y la conservación de los recursos naturales. Este enfoque no solo es una necesidad para el futuro de la agricultura, sino también una oportunidad para construir un modelo de producción más justo, sostenible y próspero para todos. En este contexto, se puede esperar que se incremente en el tiempo y que la adopción de </w:t>
      </w:r>
      <w:r w:rsidR="00E073D1" w:rsidRPr="00E073D1">
        <w:rPr>
          <w:rFonts w:cs="Times New Roman"/>
        </w:rPr>
        <w:t>esta</w:t>
      </w:r>
      <w:r w:rsidRPr="00E073D1">
        <w:rPr>
          <w:rFonts w:cs="Times New Roman"/>
        </w:rPr>
        <w:t xml:space="preserve"> sea </w:t>
      </w:r>
      <w:r w:rsidR="001F3845" w:rsidRPr="00E073D1">
        <w:rPr>
          <w:rFonts w:cs="Times New Roman"/>
        </w:rPr>
        <w:t>un camino para seguir</w:t>
      </w:r>
      <w:r w:rsidRPr="00E073D1">
        <w:rPr>
          <w:rFonts w:cs="Times New Roman"/>
        </w:rPr>
        <w:t xml:space="preserve"> en el tiempo.</w:t>
      </w:r>
    </w:p>
    <w:p w14:paraId="760F69BA" w14:textId="13A55220" w:rsidR="008D6E5A" w:rsidRDefault="008D6E5A" w:rsidP="008D6E5A">
      <w:pPr>
        <w:pStyle w:val="TextoApa"/>
        <w:spacing w:line="480" w:lineRule="auto"/>
      </w:pPr>
    </w:p>
    <w:p w14:paraId="31248C0A" w14:textId="77777777" w:rsidR="002A3CB9" w:rsidRDefault="002A3CB9" w:rsidP="008D6E5A">
      <w:pPr>
        <w:pStyle w:val="TextoApa"/>
        <w:spacing w:line="480" w:lineRule="auto"/>
      </w:pPr>
    </w:p>
    <w:p w14:paraId="15EF70C1" w14:textId="77777777" w:rsidR="002A3CB9" w:rsidRDefault="002A3CB9" w:rsidP="008D6E5A">
      <w:pPr>
        <w:pStyle w:val="TextoApa"/>
        <w:spacing w:line="480" w:lineRule="auto"/>
      </w:pPr>
    </w:p>
    <w:p w14:paraId="3432350C" w14:textId="77777777" w:rsidR="002A3CB9" w:rsidRDefault="002A3CB9" w:rsidP="008D6E5A">
      <w:pPr>
        <w:pStyle w:val="TextoApa"/>
        <w:spacing w:line="480" w:lineRule="auto"/>
      </w:pPr>
    </w:p>
    <w:p w14:paraId="32E52938" w14:textId="77777777" w:rsidR="002A3CB9" w:rsidRDefault="002A3CB9" w:rsidP="008D6E5A">
      <w:pPr>
        <w:pStyle w:val="TextoApa"/>
        <w:spacing w:line="480" w:lineRule="auto"/>
      </w:pPr>
    </w:p>
    <w:p w14:paraId="532C2B06" w14:textId="77777777" w:rsidR="002A3CB9" w:rsidRDefault="002A3CB9" w:rsidP="008D6E5A">
      <w:pPr>
        <w:pStyle w:val="TextoApa"/>
        <w:spacing w:line="480" w:lineRule="auto"/>
      </w:pPr>
    </w:p>
    <w:p w14:paraId="79D63F04" w14:textId="77777777" w:rsidR="002A3CB9" w:rsidRDefault="002A3CB9" w:rsidP="008D6E5A">
      <w:pPr>
        <w:pStyle w:val="TextoApa"/>
        <w:spacing w:line="480" w:lineRule="auto"/>
      </w:pPr>
    </w:p>
    <w:p w14:paraId="4B6D006E" w14:textId="77777777" w:rsidR="002A3CB9" w:rsidRDefault="002A3CB9" w:rsidP="008D6E5A">
      <w:pPr>
        <w:pStyle w:val="TextoApa"/>
        <w:spacing w:line="480" w:lineRule="auto"/>
      </w:pPr>
    </w:p>
    <w:p w14:paraId="045664FF" w14:textId="77777777" w:rsidR="002A3CB9" w:rsidRDefault="002A3CB9" w:rsidP="008D6E5A">
      <w:pPr>
        <w:pStyle w:val="TextoApa"/>
        <w:spacing w:line="480" w:lineRule="auto"/>
      </w:pPr>
    </w:p>
    <w:p w14:paraId="58AC7C6B" w14:textId="77777777" w:rsidR="002A3CB9" w:rsidRDefault="002A3CB9" w:rsidP="008D6E5A">
      <w:pPr>
        <w:pStyle w:val="TextoApa"/>
        <w:spacing w:line="480" w:lineRule="auto"/>
      </w:pPr>
    </w:p>
    <w:p w14:paraId="3C5914A8" w14:textId="77777777" w:rsidR="002A3CB9" w:rsidRDefault="002A3CB9" w:rsidP="008D6E5A">
      <w:pPr>
        <w:pStyle w:val="TextoApa"/>
        <w:spacing w:line="480" w:lineRule="auto"/>
      </w:pPr>
    </w:p>
    <w:p w14:paraId="2B0AC78D" w14:textId="77777777" w:rsidR="002A3CB9" w:rsidRDefault="002A3CB9" w:rsidP="008D6E5A">
      <w:pPr>
        <w:pStyle w:val="TextoApa"/>
        <w:spacing w:line="480" w:lineRule="auto"/>
      </w:pPr>
    </w:p>
    <w:p w14:paraId="3AA8E9E2" w14:textId="77777777" w:rsidR="002A3CB9" w:rsidRDefault="002A3CB9" w:rsidP="008D6E5A">
      <w:pPr>
        <w:pStyle w:val="TextoApa"/>
        <w:spacing w:line="480" w:lineRule="auto"/>
      </w:pPr>
    </w:p>
    <w:p w14:paraId="01E67306" w14:textId="77777777" w:rsidR="002A3CB9" w:rsidRDefault="002A3CB9" w:rsidP="008D6E5A">
      <w:pPr>
        <w:pStyle w:val="TextoApa"/>
        <w:spacing w:line="480" w:lineRule="auto"/>
      </w:pPr>
    </w:p>
    <w:p w14:paraId="603F6EBD" w14:textId="77777777" w:rsidR="002A3CB9" w:rsidRDefault="002A3CB9" w:rsidP="008D6E5A">
      <w:pPr>
        <w:pStyle w:val="TextoApa"/>
        <w:spacing w:line="480" w:lineRule="auto"/>
      </w:pPr>
    </w:p>
    <w:p w14:paraId="12D8C492" w14:textId="77777777" w:rsidR="002A3CB9" w:rsidRDefault="002A3CB9" w:rsidP="008D6E5A">
      <w:pPr>
        <w:pStyle w:val="TextoApa"/>
        <w:spacing w:line="480" w:lineRule="auto"/>
      </w:pPr>
    </w:p>
    <w:p w14:paraId="27F05440" w14:textId="77777777" w:rsidR="002A3CB9" w:rsidRDefault="002A3CB9" w:rsidP="008D6E5A">
      <w:pPr>
        <w:pStyle w:val="TextoApa"/>
        <w:spacing w:line="480" w:lineRule="auto"/>
      </w:pPr>
    </w:p>
    <w:p w14:paraId="399428FB" w14:textId="77777777" w:rsidR="002A3CB9" w:rsidRDefault="002A3CB9" w:rsidP="008D6E5A">
      <w:pPr>
        <w:pStyle w:val="TextoApa"/>
        <w:spacing w:line="480" w:lineRule="auto"/>
      </w:pPr>
    </w:p>
    <w:p w14:paraId="680DE4AE" w14:textId="77777777" w:rsidR="002A3CB9" w:rsidRDefault="002A3CB9" w:rsidP="008D6E5A">
      <w:pPr>
        <w:pStyle w:val="TextoApa"/>
        <w:spacing w:line="480" w:lineRule="auto"/>
      </w:pPr>
    </w:p>
    <w:p w14:paraId="507D174E" w14:textId="77777777" w:rsidR="002A3CB9" w:rsidRDefault="002A3CB9" w:rsidP="008D6E5A">
      <w:pPr>
        <w:pStyle w:val="TextoApa"/>
        <w:spacing w:line="480" w:lineRule="auto"/>
      </w:pPr>
    </w:p>
    <w:p w14:paraId="502C98AB" w14:textId="77777777" w:rsidR="002A3CB9" w:rsidRDefault="002A3CB9" w:rsidP="008D6E5A">
      <w:pPr>
        <w:pStyle w:val="TextoApa"/>
        <w:spacing w:line="480" w:lineRule="auto"/>
      </w:pPr>
    </w:p>
    <w:p w14:paraId="78149CBD" w14:textId="77777777" w:rsidR="002A3CB9" w:rsidRDefault="002A3CB9" w:rsidP="008D6E5A">
      <w:pPr>
        <w:pStyle w:val="TextoApa"/>
        <w:spacing w:line="480" w:lineRule="auto"/>
      </w:pPr>
    </w:p>
    <w:p w14:paraId="6E452295" w14:textId="77777777" w:rsidR="00F9266E" w:rsidRDefault="00F9266E" w:rsidP="00F9266E">
      <w:pPr>
        <w:pStyle w:val="TextoApa"/>
        <w:spacing w:line="480" w:lineRule="auto"/>
        <w:rPr>
          <w:b/>
          <w:sz w:val="22"/>
          <w:szCs w:val="22"/>
        </w:rPr>
        <w:sectPr w:rsidR="00F9266E" w:rsidSect="00845DAE">
          <w:type w:val="continuous"/>
          <w:pgSz w:w="12240" w:h="15840"/>
          <w:pgMar w:top="1417" w:right="1701" w:bottom="1417" w:left="1701" w:header="708" w:footer="708" w:gutter="0"/>
          <w:cols w:num="2" w:space="708"/>
          <w:docGrid w:linePitch="360"/>
        </w:sectPr>
      </w:pPr>
    </w:p>
    <w:p w14:paraId="4BAEE6BC" w14:textId="77777777" w:rsidR="00F9266E" w:rsidRPr="00970760" w:rsidRDefault="00F9266E" w:rsidP="00F9266E">
      <w:pPr>
        <w:pStyle w:val="TextoApa"/>
        <w:spacing w:line="480" w:lineRule="auto"/>
        <w:rPr>
          <w:sz w:val="22"/>
          <w:szCs w:val="22"/>
        </w:rPr>
      </w:pPr>
      <w:r w:rsidRPr="00970760">
        <w:rPr>
          <w:b/>
          <w:sz w:val="22"/>
          <w:szCs w:val="22"/>
        </w:rPr>
        <w:lastRenderedPageBreak/>
        <w:t>Un cambio en la tierra: la transformación del riego en la finca El Rosal</w:t>
      </w:r>
    </w:p>
    <w:p w14:paraId="0FD685E7" w14:textId="77777777" w:rsidR="00F9266E" w:rsidRPr="00970760" w:rsidRDefault="00F9266E" w:rsidP="00F9266E">
      <w:pPr>
        <w:pStyle w:val="TextoApa"/>
        <w:spacing w:line="480" w:lineRule="auto"/>
        <w:rPr>
          <w:sz w:val="22"/>
          <w:szCs w:val="22"/>
        </w:rPr>
      </w:pPr>
      <w:r w:rsidRPr="00970760">
        <w:rPr>
          <w:sz w:val="22"/>
          <w:szCs w:val="22"/>
        </w:rPr>
        <w:t>El sol comenzaba a iluminar las colinas de Sibaté cuando en la finca El Rosal, el sonido del agua fluyendo a través de los nuevos sistemas de riego marcaba el inicio de una era diferente. Los agricultores, acostumbrados a las incertidumbres del clima y a la constante lucha por la calidad de sus fresas, miraban con expectativa la implementación de un sistema innovador: el riego nutritivo.</w:t>
      </w:r>
    </w:p>
    <w:p w14:paraId="33DBACF6" w14:textId="77777777" w:rsidR="00F9266E" w:rsidRPr="00970760" w:rsidRDefault="00F9266E" w:rsidP="00F9266E">
      <w:pPr>
        <w:pStyle w:val="TextoApa"/>
        <w:spacing w:line="480" w:lineRule="auto"/>
        <w:rPr>
          <w:sz w:val="22"/>
          <w:szCs w:val="22"/>
        </w:rPr>
      </w:pPr>
      <w:r w:rsidRPr="00970760">
        <w:rPr>
          <w:sz w:val="22"/>
          <w:szCs w:val="22"/>
        </w:rPr>
        <w:t>Desde hace años, la finca enfrentaba problemas con la distribución del agua y los nutrientes en sus cultivos. Las técnicas tradicionales no lograban garantizar un crecimiento uniforme, lo que resultaba en una producción desigual y, en muchas ocasiones, en pérdidas significativas. Conscientes de estos desafíos, los dueños de la finca buscaron una alternativa más eficiente y sostenible.</w:t>
      </w:r>
    </w:p>
    <w:p w14:paraId="0D871C22" w14:textId="77777777" w:rsidR="00F9266E" w:rsidRPr="00970760" w:rsidRDefault="00F9266E" w:rsidP="00F9266E">
      <w:pPr>
        <w:pStyle w:val="TextoApa"/>
        <w:spacing w:line="480" w:lineRule="auto"/>
        <w:rPr>
          <w:sz w:val="22"/>
          <w:szCs w:val="22"/>
        </w:rPr>
      </w:pPr>
      <w:r w:rsidRPr="00970760">
        <w:rPr>
          <w:sz w:val="22"/>
          <w:szCs w:val="22"/>
        </w:rPr>
        <w:t>La solución llegó con la fe</w:t>
      </w:r>
      <w:r>
        <w:rPr>
          <w:sz w:val="22"/>
          <w:szCs w:val="22"/>
        </w:rPr>
        <w:t>r</w:t>
      </w:r>
      <w:r w:rsidRPr="00970760">
        <w:rPr>
          <w:sz w:val="22"/>
          <w:szCs w:val="22"/>
        </w:rPr>
        <w:t>tirrigación, un método que integra el suministro de nutrientes con el riego, asegurando que cada planta reciba exactamente lo que necesita para desarrollarse de manera óptima. Según el portal de Novagric, esta técnica no solo mejora la calidad y el rendimiento de la cosecha, sino que también reduce el desperdicio de agua y minimiza el impacto ambiental.</w:t>
      </w:r>
    </w:p>
    <w:p w14:paraId="134EF1C3" w14:textId="77777777" w:rsidR="00F9266E" w:rsidRPr="00970760" w:rsidRDefault="00F9266E" w:rsidP="00F9266E">
      <w:pPr>
        <w:pStyle w:val="TextoApa"/>
        <w:spacing w:line="480" w:lineRule="auto"/>
        <w:rPr>
          <w:sz w:val="22"/>
          <w:szCs w:val="22"/>
        </w:rPr>
      </w:pPr>
      <w:r w:rsidRPr="00970760">
        <w:rPr>
          <w:sz w:val="22"/>
          <w:szCs w:val="22"/>
        </w:rPr>
        <w:t>La implementación del sistema no estuvo exenta de desafíos. La instalación de riego por goteo, según el sitio web de Intagri es el método más eficiente para la fertirrigación, requirió un análisis exhaustivo del consumo hídrico y de las condiciones específicas del suelo en la finca. Además, los trabajadores debieron adaptarse a una nueva forma de manejo agrícola, aprendiendo a monitorear y ajustar la cantidad de nutrientes según las necesidades de las plantas.</w:t>
      </w:r>
    </w:p>
    <w:p w14:paraId="569D7C29" w14:textId="77777777" w:rsidR="00F9266E" w:rsidRPr="00970760" w:rsidRDefault="00F9266E" w:rsidP="00F9266E">
      <w:pPr>
        <w:pStyle w:val="TextoApa"/>
        <w:spacing w:line="480" w:lineRule="auto"/>
        <w:rPr>
          <w:sz w:val="22"/>
          <w:szCs w:val="22"/>
        </w:rPr>
      </w:pPr>
      <w:r w:rsidRPr="00970760">
        <w:rPr>
          <w:sz w:val="22"/>
          <w:szCs w:val="22"/>
        </w:rPr>
        <w:t xml:space="preserve">No obstante, los resultados fueron visibles en poco tiempo. En cuestión de semanas, las fresas comenzaron a mostrar una mejor textura, color y sabor. La producción aumentó significativamente, y los agricultores confirmaron que la eficiencia en el uso del agua había mejorado notablemente. Con la fertirrigación en marcha, la finca El Rosal dio un paso importante hacia la sostenibilidad agrícola, integrando prácticas de permacultura que favorecen la </w:t>
      </w:r>
      <w:r w:rsidRPr="00970760">
        <w:rPr>
          <w:sz w:val="22"/>
          <w:szCs w:val="22"/>
        </w:rPr>
        <w:lastRenderedPageBreak/>
        <w:t>biodiversidad y la regeneración del suelo. Según el artículo de Ecología Cotidiana, la permacultura permite planear y organizar los espacios de cultivo de manera sustentable, promoviendo la armonía entre los recursos naturales y la producción agrícola.</w:t>
      </w:r>
    </w:p>
    <w:p w14:paraId="72B1252E" w14:textId="77777777" w:rsidR="00F9266E" w:rsidRPr="00970760" w:rsidRDefault="00F9266E" w:rsidP="00F9266E">
      <w:pPr>
        <w:pStyle w:val="TextoApa"/>
        <w:spacing w:line="480" w:lineRule="auto"/>
        <w:rPr>
          <w:sz w:val="22"/>
          <w:szCs w:val="22"/>
        </w:rPr>
      </w:pPr>
      <w:r w:rsidRPr="00970760">
        <w:rPr>
          <w:sz w:val="22"/>
          <w:szCs w:val="22"/>
        </w:rPr>
        <w:t>Este modelo no solo benefició a la finca, sino que también representó un avance para la comunidad agrícola de Sibaté. La iniciativa captó la atención de otros productores, quienes comenzaron a considerar la transición hacia métodos de riego más eficientes y amigables con el medio ambiente. Según la Alcaldía de Sibaté, este tipo de innovaciones agrícolas son clave para fortalecer la producción local y garantizar la seguridad alimentaria en la región. La permacultura, como base de este enfoque, permitió que el suelo se fortaleciera con técnicas naturales, reduciendo la dependencia de fertilizantes químicos y promoviendo un equilibrio ecológico, según lo expuesto en Agromediterránea.</w:t>
      </w:r>
    </w:p>
    <w:p w14:paraId="10EC5252" w14:textId="77777777" w:rsidR="00F9266E" w:rsidRPr="00970760" w:rsidRDefault="00F9266E" w:rsidP="00F9266E">
      <w:pPr>
        <w:pStyle w:val="TextoApa"/>
        <w:spacing w:line="480" w:lineRule="auto"/>
        <w:rPr>
          <w:sz w:val="22"/>
          <w:szCs w:val="22"/>
        </w:rPr>
      </w:pPr>
      <w:r w:rsidRPr="00970760">
        <w:rPr>
          <w:sz w:val="22"/>
          <w:szCs w:val="22"/>
        </w:rPr>
        <w:t>A medida que pasaban los meses, la finca se convirtió en un ejemplo de innovación en la región. El impacto positivo del nuevo sistema de riego no solo se reflejaba en la producción, sino también en la resiliencia del ecosistema y en la calidad de vida de quienes trabajaban la tierra. La permacultura y la fertirrigación, combinadas estratégicamente, demostraron ser claves para un futuro agrícola más sostenible y eficiente.</w:t>
      </w:r>
    </w:p>
    <w:p w14:paraId="551EC9F6" w14:textId="77777777" w:rsidR="00F9266E" w:rsidRPr="00970760" w:rsidRDefault="00F9266E" w:rsidP="00F9266E">
      <w:pPr>
        <w:pStyle w:val="TextoApa"/>
        <w:spacing w:line="480" w:lineRule="auto"/>
        <w:rPr>
          <w:sz w:val="22"/>
          <w:szCs w:val="22"/>
        </w:rPr>
      </w:pPr>
      <w:r w:rsidRPr="00970760">
        <w:rPr>
          <w:sz w:val="22"/>
          <w:szCs w:val="22"/>
        </w:rPr>
        <w:t>Hoy, el agua sigue fluyendo en la finca El Rosal, pero lo hace de una manera más inteligente y consciente. Lo que comenzó como una necesidad de mejorar la producción de fresas, se convirtió en un modelo de agricultura regenerativa, que no solo optimiza los cultivos, sino que también protege la tierra para las generaciones futuras.</w:t>
      </w:r>
    </w:p>
    <w:p w14:paraId="6D4C98C0" w14:textId="77777777" w:rsidR="00F9266E" w:rsidRDefault="00F9266E" w:rsidP="00F9266E">
      <w:pPr>
        <w:pStyle w:val="TextoApa"/>
        <w:spacing w:line="480" w:lineRule="auto"/>
        <w:ind w:firstLine="0"/>
        <w:rPr>
          <w:sz w:val="22"/>
          <w:szCs w:val="22"/>
        </w:rPr>
        <w:sectPr w:rsidR="00F9266E" w:rsidSect="00F9266E">
          <w:type w:val="continuous"/>
          <w:pgSz w:w="12240" w:h="15840"/>
          <w:pgMar w:top="1417" w:right="1701" w:bottom="1417" w:left="1701" w:header="708" w:footer="708" w:gutter="0"/>
          <w:cols w:space="708"/>
          <w:docGrid w:linePitch="360"/>
        </w:sectPr>
      </w:pPr>
    </w:p>
    <w:p w14:paraId="1936C8B9" w14:textId="77777777" w:rsidR="00F9266E" w:rsidRPr="00970760" w:rsidRDefault="00F9266E" w:rsidP="00F9266E">
      <w:pPr>
        <w:pStyle w:val="TextoApa"/>
        <w:spacing w:line="480" w:lineRule="auto"/>
        <w:ind w:firstLine="0"/>
        <w:rPr>
          <w:sz w:val="22"/>
          <w:szCs w:val="22"/>
        </w:rPr>
      </w:pPr>
    </w:p>
    <w:p w14:paraId="7EABB68C" w14:textId="77777777" w:rsidR="002A3CB9" w:rsidRDefault="002A3CB9" w:rsidP="008D6E5A">
      <w:pPr>
        <w:pStyle w:val="TextoApa"/>
        <w:spacing w:line="480" w:lineRule="auto"/>
      </w:pPr>
    </w:p>
    <w:sectPr w:rsidR="002A3CB9" w:rsidSect="00845DAE">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11BF" w14:textId="77777777" w:rsidR="0063250E" w:rsidRDefault="0063250E" w:rsidP="00845DAE">
      <w:pPr>
        <w:spacing w:after="0" w:line="240" w:lineRule="auto"/>
      </w:pPr>
      <w:r>
        <w:separator/>
      </w:r>
    </w:p>
  </w:endnote>
  <w:endnote w:type="continuationSeparator" w:id="0">
    <w:p w14:paraId="2B131B59" w14:textId="77777777" w:rsidR="0063250E" w:rsidRDefault="0063250E" w:rsidP="00845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4C21" w14:textId="77777777" w:rsidR="0063250E" w:rsidRDefault="0063250E" w:rsidP="00845DAE">
      <w:pPr>
        <w:spacing w:after="0" w:line="240" w:lineRule="auto"/>
      </w:pPr>
      <w:r>
        <w:separator/>
      </w:r>
    </w:p>
  </w:footnote>
  <w:footnote w:type="continuationSeparator" w:id="0">
    <w:p w14:paraId="4DE0B81E" w14:textId="77777777" w:rsidR="0063250E" w:rsidRDefault="0063250E" w:rsidP="00845D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552D" w14:textId="05965C01" w:rsidR="0044734E" w:rsidRPr="0044734E" w:rsidRDefault="0044734E" w:rsidP="0044734E">
    <w:pPr>
      <w:pStyle w:val="Encabezado"/>
    </w:pPr>
    <w:r w:rsidRPr="0044734E">
      <w:t xml:space="preserve">Universidad de Cundinamarca, Comunicación y Lectura Crítica </w:t>
    </w:r>
    <w:r w:rsidR="00F85C8A">
      <w:t>II</w:t>
    </w:r>
    <w:r w:rsidRPr="0044734E">
      <w:t xml:space="preserve"> M1, Ruiz</w:t>
    </w:r>
    <w:r>
      <w:t xml:space="preserve"> Parra</w:t>
    </w:r>
    <w:r w:rsidRPr="0044734E">
      <w:t xml:space="preserve"> Cristian</w:t>
    </w:r>
    <w:r>
      <w:t xml:space="preserve"> Esteban</w:t>
    </w:r>
    <w:r w:rsidRPr="0044734E">
      <w:t>.</w:t>
    </w:r>
  </w:p>
  <w:p w14:paraId="149596F8" w14:textId="77777777" w:rsidR="001172D2" w:rsidRDefault="001172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A49D7"/>
    <w:multiLevelType w:val="multilevel"/>
    <w:tmpl w:val="E8DAA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76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DAE"/>
    <w:rsid w:val="0006789D"/>
    <w:rsid w:val="000A02B7"/>
    <w:rsid w:val="000A0312"/>
    <w:rsid w:val="001172D2"/>
    <w:rsid w:val="001B69A0"/>
    <w:rsid w:val="001C27C5"/>
    <w:rsid w:val="001E05DE"/>
    <w:rsid w:val="001F3845"/>
    <w:rsid w:val="0021319D"/>
    <w:rsid w:val="002A3CB9"/>
    <w:rsid w:val="002B1AC1"/>
    <w:rsid w:val="002F5F2D"/>
    <w:rsid w:val="00421D66"/>
    <w:rsid w:val="0042642C"/>
    <w:rsid w:val="0044734E"/>
    <w:rsid w:val="00454EDD"/>
    <w:rsid w:val="00485AAA"/>
    <w:rsid w:val="00547E1E"/>
    <w:rsid w:val="00550FA7"/>
    <w:rsid w:val="00575150"/>
    <w:rsid w:val="005A68B6"/>
    <w:rsid w:val="0063250E"/>
    <w:rsid w:val="00635FF4"/>
    <w:rsid w:val="00737FD1"/>
    <w:rsid w:val="0078411A"/>
    <w:rsid w:val="00845DAE"/>
    <w:rsid w:val="00851B06"/>
    <w:rsid w:val="008A5772"/>
    <w:rsid w:val="008D6E5A"/>
    <w:rsid w:val="0096308D"/>
    <w:rsid w:val="0099307F"/>
    <w:rsid w:val="00A7182B"/>
    <w:rsid w:val="00A76214"/>
    <w:rsid w:val="00BF3B35"/>
    <w:rsid w:val="00C132EB"/>
    <w:rsid w:val="00C150CA"/>
    <w:rsid w:val="00C466A5"/>
    <w:rsid w:val="00C507CA"/>
    <w:rsid w:val="00E073D1"/>
    <w:rsid w:val="00E606F1"/>
    <w:rsid w:val="00EA3DAB"/>
    <w:rsid w:val="00ED2455"/>
    <w:rsid w:val="00F85C8A"/>
    <w:rsid w:val="00F926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EF786"/>
  <w15:chartTrackingRefBased/>
  <w15:docId w15:val="{71A0BE80-FDFE-4CB2-AECC-4E5F38B8B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45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5D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5D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5D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5D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D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D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D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D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5D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5D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5D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5D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5D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D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D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DAE"/>
    <w:rPr>
      <w:rFonts w:eastAsiaTheme="majorEastAsia" w:cstheme="majorBidi"/>
      <w:color w:val="272727" w:themeColor="text1" w:themeTint="D8"/>
    </w:rPr>
  </w:style>
  <w:style w:type="paragraph" w:styleId="Ttulo">
    <w:name w:val="Title"/>
    <w:basedOn w:val="Normal"/>
    <w:next w:val="Normal"/>
    <w:link w:val="TtuloCar"/>
    <w:uiPriority w:val="10"/>
    <w:qFormat/>
    <w:rsid w:val="00845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D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D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D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DAE"/>
    <w:pPr>
      <w:spacing w:before="160"/>
      <w:jc w:val="center"/>
    </w:pPr>
    <w:rPr>
      <w:i/>
      <w:iCs/>
      <w:color w:val="404040" w:themeColor="text1" w:themeTint="BF"/>
    </w:rPr>
  </w:style>
  <w:style w:type="character" w:customStyle="1" w:styleId="CitaCar">
    <w:name w:val="Cita Car"/>
    <w:basedOn w:val="Fuentedeprrafopredeter"/>
    <w:link w:val="Cita"/>
    <w:uiPriority w:val="29"/>
    <w:rsid w:val="00845DAE"/>
    <w:rPr>
      <w:i/>
      <w:iCs/>
      <w:color w:val="404040" w:themeColor="text1" w:themeTint="BF"/>
    </w:rPr>
  </w:style>
  <w:style w:type="paragraph" w:styleId="Prrafodelista">
    <w:name w:val="List Paragraph"/>
    <w:basedOn w:val="Normal"/>
    <w:uiPriority w:val="34"/>
    <w:qFormat/>
    <w:rsid w:val="00845DAE"/>
    <w:pPr>
      <w:ind w:left="720"/>
      <w:contextualSpacing/>
    </w:pPr>
  </w:style>
  <w:style w:type="character" w:styleId="nfasisintenso">
    <w:name w:val="Intense Emphasis"/>
    <w:basedOn w:val="Fuentedeprrafopredeter"/>
    <w:uiPriority w:val="21"/>
    <w:qFormat/>
    <w:rsid w:val="00845DAE"/>
    <w:rPr>
      <w:i/>
      <w:iCs/>
      <w:color w:val="0F4761" w:themeColor="accent1" w:themeShade="BF"/>
    </w:rPr>
  </w:style>
  <w:style w:type="paragraph" w:styleId="Citadestacada">
    <w:name w:val="Intense Quote"/>
    <w:basedOn w:val="Normal"/>
    <w:next w:val="Normal"/>
    <w:link w:val="CitadestacadaCar"/>
    <w:uiPriority w:val="30"/>
    <w:qFormat/>
    <w:rsid w:val="00845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5DAE"/>
    <w:rPr>
      <w:i/>
      <w:iCs/>
      <w:color w:val="0F4761" w:themeColor="accent1" w:themeShade="BF"/>
    </w:rPr>
  </w:style>
  <w:style w:type="character" w:styleId="Referenciaintensa">
    <w:name w:val="Intense Reference"/>
    <w:basedOn w:val="Fuentedeprrafopredeter"/>
    <w:uiPriority w:val="32"/>
    <w:qFormat/>
    <w:rsid w:val="00845DAE"/>
    <w:rPr>
      <w:b/>
      <w:bCs/>
      <w:smallCaps/>
      <w:color w:val="0F4761" w:themeColor="accent1" w:themeShade="BF"/>
      <w:spacing w:val="5"/>
    </w:rPr>
  </w:style>
  <w:style w:type="character" w:styleId="Hipervnculo">
    <w:name w:val="Hyperlink"/>
    <w:basedOn w:val="Fuentedeprrafopredeter"/>
    <w:uiPriority w:val="99"/>
    <w:unhideWhenUsed/>
    <w:rsid w:val="00845DAE"/>
    <w:rPr>
      <w:color w:val="467886" w:themeColor="hyperlink"/>
      <w:u w:val="single"/>
    </w:rPr>
  </w:style>
  <w:style w:type="character" w:styleId="Mencinsinresolver">
    <w:name w:val="Unresolved Mention"/>
    <w:basedOn w:val="Fuentedeprrafopredeter"/>
    <w:uiPriority w:val="99"/>
    <w:semiHidden/>
    <w:unhideWhenUsed/>
    <w:rsid w:val="00845DAE"/>
    <w:rPr>
      <w:color w:val="605E5C"/>
      <w:shd w:val="clear" w:color="auto" w:fill="E1DFDD"/>
    </w:rPr>
  </w:style>
  <w:style w:type="paragraph" w:styleId="Encabezado">
    <w:name w:val="header"/>
    <w:basedOn w:val="Normal"/>
    <w:link w:val="EncabezadoCar"/>
    <w:uiPriority w:val="99"/>
    <w:unhideWhenUsed/>
    <w:rsid w:val="00845D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5DAE"/>
  </w:style>
  <w:style w:type="paragraph" w:styleId="Piedepgina">
    <w:name w:val="footer"/>
    <w:basedOn w:val="Normal"/>
    <w:link w:val="PiedepginaCar"/>
    <w:uiPriority w:val="99"/>
    <w:unhideWhenUsed/>
    <w:rsid w:val="00845D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5DAE"/>
  </w:style>
  <w:style w:type="paragraph" w:customStyle="1" w:styleId="TextoApa">
    <w:name w:val="Texto Apa"/>
    <w:basedOn w:val="Normal"/>
    <w:link w:val="TextoApaCar"/>
    <w:autoRedefine/>
    <w:qFormat/>
    <w:rsid w:val="000A02B7"/>
    <w:pPr>
      <w:spacing w:line="360" w:lineRule="auto"/>
      <w:ind w:firstLine="720"/>
    </w:pPr>
    <w:rPr>
      <w:rFonts w:ascii="Times New Roman" w:hAnsi="Times New Roman"/>
      <w:bCs/>
    </w:rPr>
  </w:style>
  <w:style w:type="character" w:customStyle="1" w:styleId="TextoApaCar">
    <w:name w:val="Texto Apa Car"/>
    <w:basedOn w:val="Fuentedeprrafopredeter"/>
    <w:link w:val="TextoApa"/>
    <w:rsid w:val="000A02B7"/>
    <w:rPr>
      <w:rFonts w:ascii="Times New Roman" w:hAnsi="Times New Roman"/>
      <w:bCs/>
    </w:rPr>
  </w:style>
  <w:style w:type="character" w:styleId="Hipervnculovisitado">
    <w:name w:val="FollowedHyperlink"/>
    <w:basedOn w:val="Fuentedeprrafopredeter"/>
    <w:uiPriority w:val="99"/>
    <w:semiHidden/>
    <w:unhideWhenUsed/>
    <w:rsid w:val="008D6E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48529">
      <w:bodyDiv w:val="1"/>
      <w:marLeft w:val="0"/>
      <w:marRight w:val="0"/>
      <w:marTop w:val="0"/>
      <w:marBottom w:val="0"/>
      <w:divBdr>
        <w:top w:val="none" w:sz="0" w:space="0" w:color="auto"/>
        <w:left w:val="none" w:sz="0" w:space="0" w:color="auto"/>
        <w:bottom w:val="none" w:sz="0" w:space="0" w:color="auto"/>
        <w:right w:val="none" w:sz="0" w:space="0" w:color="auto"/>
      </w:divBdr>
    </w:div>
    <w:div w:id="308175422">
      <w:bodyDiv w:val="1"/>
      <w:marLeft w:val="0"/>
      <w:marRight w:val="0"/>
      <w:marTop w:val="0"/>
      <w:marBottom w:val="0"/>
      <w:divBdr>
        <w:top w:val="none" w:sz="0" w:space="0" w:color="auto"/>
        <w:left w:val="none" w:sz="0" w:space="0" w:color="auto"/>
        <w:bottom w:val="none" w:sz="0" w:space="0" w:color="auto"/>
        <w:right w:val="none" w:sz="0" w:space="0" w:color="auto"/>
      </w:divBdr>
    </w:div>
    <w:div w:id="658729076">
      <w:bodyDiv w:val="1"/>
      <w:marLeft w:val="0"/>
      <w:marRight w:val="0"/>
      <w:marTop w:val="0"/>
      <w:marBottom w:val="0"/>
      <w:divBdr>
        <w:top w:val="none" w:sz="0" w:space="0" w:color="auto"/>
        <w:left w:val="none" w:sz="0" w:space="0" w:color="auto"/>
        <w:bottom w:val="none" w:sz="0" w:space="0" w:color="auto"/>
        <w:right w:val="none" w:sz="0" w:space="0" w:color="auto"/>
      </w:divBdr>
    </w:div>
    <w:div w:id="668287838">
      <w:bodyDiv w:val="1"/>
      <w:marLeft w:val="0"/>
      <w:marRight w:val="0"/>
      <w:marTop w:val="0"/>
      <w:marBottom w:val="0"/>
      <w:divBdr>
        <w:top w:val="none" w:sz="0" w:space="0" w:color="auto"/>
        <w:left w:val="none" w:sz="0" w:space="0" w:color="auto"/>
        <w:bottom w:val="none" w:sz="0" w:space="0" w:color="auto"/>
        <w:right w:val="none" w:sz="0" w:space="0" w:color="auto"/>
      </w:divBdr>
      <w:divsChild>
        <w:div w:id="730078389">
          <w:marLeft w:val="0"/>
          <w:marRight w:val="0"/>
          <w:marTop w:val="0"/>
          <w:marBottom w:val="0"/>
          <w:divBdr>
            <w:top w:val="none" w:sz="0" w:space="0" w:color="auto"/>
            <w:left w:val="none" w:sz="0" w:space="0" w:color="auto"/>
            <w:bottom w:val="none" w:sz="0" w:space="0" w:color="auto"/>
            <w:right w:val="none" w:sz="0" w:space="0" w:color="auto"/>
          </w:divBdr>
        </w:div>
      </w:divsChild>
    </w:div>
    <w:div w:id="780417649">
      <w:bodyDiv w:val="1"/>
      <w:marLeft w:val="0"/>
      <w:marRight w:val="0"/>
      <w:marTop w:val="0"/>
      <w:marBottom w:val="0"/>
      <w:divBdr>
        <w:top w:val="none" w:sz="0" w:space="0" w:color="auto"/>
        <w:left w:val="none" w:sz="0" w:space="0" w:color="auto"/>
        <w:bottom w:val="none" w:sz="0" w:space="0" w:color="auto"/>
        <w:right w:val="none" w:sz="0" w:space="0" w:color="auto"/>
      </w:divBdr>
      <w:divsChild>
        <w:div w:id="1120034560">
          <w:marLeft w:val="0"/>
          <w:marRight w:val="0"/>
          <w:marTop w:val="0"/>
          <w:marBottom w:val="0"/>
          <w:divBdr>
            <w:top w:val="none" w:sz="0" w:space="0" w:color="auto"/>
            <w:left w:val="none" w:sz="0" w:space="0" w:color="auto"/>
            <w:bottom w:val="none" w:sz="0" w:space="0" w:color="auto"/>
            <w:right w:val="none" w:sz="0" w:space="0" w:color="auto"/>
          </w:divBdr>
        </w:div>
      </w:divsChild>
    </w:div>
    <w:div w:id="1613584006">
      <w:bodyDiv w:val="1"/>
      <w:marLeft w:val="0"/>
      <w:marRight w:val="0"/>
      <w:marTop w:val="0"/>
      <w:marBottom w:val="0"/>
      <w:divBdr>
        <w:top w:val="none" w:sz="0" w:space="0" w:color="auto"/>
        <w:left w:val="none" w:sz="0" w:space="0" w:color="auto"/>
        <w:bottom w:val="none" w:sz="0" w:space="0" w:color="auto"/>
        <w:right w:val="none" w:sz="0" w:space="0" w:color="auto"/>
      </w:divBdr>
    </w:div>
    <w:div w:id="1639265097">
      <w:bodyDiv w:val="1"/>
      <w:marLeft w:val="0"/>
      <w:marRight w:val="0"/>
      <w:marTop w:val="0"/>
      <w:marBottom w:val="0"/>
      <w:divBdr>
        <w:top w:val="none" w:sz="0" w:space="0" w:color="auto"/>
        <w:left w:val="none" w:sz="0" w:space="0" w:color="auto"/>
        <w:bottom w:val="none" w:sz="0" w:space="0" w:color="auto"/>
        <w:right w:val="none" w:sz="0" w:space="0" w:color="auto"/>
      </w:divBdr>
    </w:div>
    <w:div w:id="1783652160">
      <w:bodyDiv w:val="1"/>
      <w:marLeft w:val="0"/>
      <w:marRight w:val="0"/>
      <w:marTop w:val="0"/>
      <w:marBottom w:val="0"/>
      <w:divBdr>
        <w:top w:val="none" w:sz="0" w:space="0" w:color="auto"/>
        <w:left w:val="none" w:sz="0" w:space="0" w:color="auto"/>
        <w:bottom w:val="none" w:sz="0" w:space="0" w:color="auto"/>
        <w:right w:val="none" w:sz="0" w:space="0" w:color="auto"/>
      </w:divBdr>
      <w:divsChild>
        <w:div w:id="1434129951">
          <w:marLeft w:val="0"/>
          <w:marRight w:val="0"/>
          <w:marTop w:val="0"/>
          <w:marBottom w:val="0"/>
          <w:divBdr>
            <w:top w:val="none" w:sz="0" w:space="0" w:color="auto"/>
            <w:left w:val="none" w:sz="0" w:space="0" w:color="auto"/>
            <w:bottom w:val="none" w:sz="0" w:space="0" w:color="auto"/>
            <w:right w:val="none" w:sz="0" w:space="0" w:color="auto"/>
          </w:divBdr>
        </w:div>
      </w:divsChild>
    </w:div>
    <w:div w:id="1881937317">
      <w:bodyDiv w:val="1"/>
      <w:marLeft w:val="0"/>
      <w:marRight w:val="0"/>
      <w:marTop w:val="0"/>
      <w:marBottom w:val="0"/>
      <w:divBdr>
        <w:top w:val="none" w:sz="0" w:space="0" w:color="auto"/>
        <w:left w:val="none" w:sz="0" w:space="0" w:color="auto"/>
        <w:bottom w:val="none" w:sz="0" w:space="0" w:color="auto"/>
        <w:right w:val="none" w:sz="0" w:space="0" w:color="auto"/>
      </w:divBdr>
      <w:divsChild>
        <w:div w:id="559171308">
          <w:marLeft w:val="0"/>
          <w:marRight w:val="0"/>
          <w:marTop w:val="0"/>
          <w:marBottom w:val="0"/>
          <w:divBdr>
            <w:top w:val="none" w:sz="0" w:space="0" w:color="auto"/>
            <w:left w:val="none" w:sz="0" w:space="0" w:color="auto"/>
            <w:bottom w:val="none" w:sz="0" w:space="0" w:color="auto"/>
            <w:right w:val="none" w:sz="0" w:space="0" w:color="auto"/>
          </w:divBdr>
        </w:div>
      </w:divsChild>
    </w:div>
    <w:div w:id="2121414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1375</Words>
  <Characters>7566</Characters>
  <Application>Microsoft Office Word</Application>
  <DocSecurity>0</DocSecurity>
  <Lines>63</Lines>
  <Paragraphs>17</Paragraphs>
  <ScaleCrop>false</ScaleCrop>
  <Company/>
  <LinksUpToDate>false</LinksUpToDate>
  <CharactersWithSpaces>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ruiz</dc:creator>
  <cp:keywords/>
  <dc:description/>
  <cp:lastModifiedBy>cristian ruiz</cp:lastModifiedBy>
  <cp:revision>9</cp:revision>
  <dcterms:created xsi:type="dcterms:W3CDTF">2025-03-12T03:06:00Z</dcterms:created>
  <dcterms:modified xsi:type="dcterms:W3CDTF">2025-03-12T03:11:00Z</dcterms:modified>
</cp:coreProperties>
</file>