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51E3" w14:textId="49CF0210" w:rsidR="00970760" w:rsidRPr="00970760" w:rsidRDefault="00970760" w:rsidP="00970760">
      <w:pPr>
        <w:pStyle w:val="TextoApa"/>
        <w:spacing w:line="480" w:lineRule="auto"/>
        <w:rPr>
          <w:sz w:val="22"/>
          <w:szCs w:val="22"/>
        </w:rPr>
      </w:pPr>
      <w:r w:rsidRPr="00970760">
        <w:rPr>
          <w:b/>
          <w:sz w:val="22"/>
          <w:szCs w:val="22"/>
        </w:rPr>
        <w:t>Un cambio en la tierra: la transformación del riego en la finca El Rosal</w:t>
      </w:r>
    </w:p>
    <w:p w14:paraId="6B1E6A8C" w14:textId="77777777" w:rsidR="00970760" w:rsidRPr="00970760" w:rsidRDefault="00970760" w:rsidP="00970760">
      <w:pPr>
        <w:pStyle w:val="TextoApa"/>
        <w:spacing w:line="480" w:lineRule="auto"/>
        <w:rPr>
          <w:sz w:val="22"/>
          <w:szCs w:val="22"/>
        </w:rPr>
      </w:pPr>
      <w:r w:rsidRPr="00970760">
        <w:rPr>
          <w:sz w:val="22"/>
          <w:szCs w:val="22"/>
        </w:rPr>
        <w:t>El sol comenzaba a iluminar las colinas de Sibaté cuando en la finca El Rosal, el sonido del agua fluyendo a través de los nuevos sistemas de riego marcaba el inicio de una era diferente. Los agricultores, acostumbrados a las incertidumbres del clima y a la constante lucha por la calidad de sus fresas, miraban con expectativa la implementación de un sistema innovador: el riego nutritivo.</w:t>
      </w:r>
    </w:p>
    <w:p w14:paraId="08EA6B15" w14:textId="77777777" w:rsidR="00970760" w:rsidRPr="00970760" w:rsidRDefault="00970760" w:rsidP="00970760">
      <w:pPr>
        <w:pStyle w:val="TextoApa"/>
        <w:spacing w:line="480" w:lineRule="auto"/>
        <w:rPr>
          <w:sz w:val="22"/>
          <w:szCs w:val="22"/>
        </w:rPr>
      </w:pPr>
      <w:r w:rsidRPr="00970760">
        <w:rPr>
          <w:sz w:val="22"/>
          <w:szCs w:val="22"/>
        </w:rPr>
        <w:t>Desde hace años, la finca enfrentaba problemas con la distribución del agua y los nutrientes en sus cultivos. Las técnicas tradicionales no lograban garantizar un crecimiento uniforme, lo que resultaba en una producción desigual y, en muchas ocasiones, en pérdidas significativas. Conscientes de estos desafíos, los dueños de la finca buscaron una alternativa más eficiente y sostenible.</w:t>
      </w:r>
    </w:p>
    <w:p w14:paraId="241ABF99" w14:textId="2B5D6680" w:rsidR="00970760" w:rsidRPr="00970760" w:rsidRDefault="00970760" w:rsidP="00970760">
      <w:pPr>
        <w:pStyle w:val="TextoApa"/>
        <w:spacing w:line="480" w:lineRule="auto"/>
        <w:rPr>
          <w:sz w:val="22"/>
          <w:szCs w:val="22"/>
        </w:rPr>
      </w:pPr>
      <w:r w:rsidRPr="00970760">
        <w:rPr>
          <w:sz w:val="22"/>
          <w:szCs w:val="22"/>
        </w:rPr>
        <w:t xml:space="preserve">La solución llegó con la </w:t>
      </w:r>
      <w:proofErr w:type="spellStart"/>
      <w:r w:rsidRPr="00970760">
        <w:rPr>
          <w:sz w:val="22"/>
          <w:szCs w:val="22"/>
        </w:rPr>
        <w:t>fe</w:t>
      </w:r>
      <w:r w:rsidR="005E5A0D">
        <w:rPr>
          <w:sz w:val="22"/>
          <w:szCs w:val="22"/>
        </w:rPr>
        <w:t>r</w:t>
      </w:r>
      <w:r w:rsidRPr="00970760">
        <w:rPr>
          <w:sz w:val="22"/>
          <w:szCs w:val="22"/>
        </w:rPr>
        <w:t>tirrigación</w:t>
      </w:r>
      <w:proofErr w:type="spellEnd"/>
      <w:r w:rsidRPr="00970760">
        <w:rPr>
          <w:sz w:val="22"/>
          <w:szCs w:val="22"/>
        </w:rPr>
        <w:t xml:space="preserve">, un método que integra el suministro de nutrientes con el riego, asegurando que cada planta reciba exactamente lo que necesita para desarrollarse de manera óptima. Según el portal de </w:t>
      </w:r>
      <w:proofErr w:type="spellStart"/>
      <w:r w:rsidRPr="00970760">
        <w:rPr>
          <w:sz w:val="22"/>
          <w:szCs w:val="22"/>
        </w:rPr>
        <w:t>Novagric</w:t>
      </w:r>
      <w:proofErr w:type="spellEnd"/>
      <w:r w:rsidRPr="00970760">
        <w:rPr>
          <w:sz w:val="22"/>
          <w:szCs w:val="22"/>
        </w:rPr>
        <w:t>, esta técnica no solo mejora la calidad y el rendimiento de la cosecha, sino que también reduce el desperdicio de agua y minimiza el impacto ambiental.</w:t>
      </w:r>
    </w:p>
    <w:p w14:paraId="3135288D" w14:textId="77777777" w:rsidR="00970760" w:rsidRPr="00970760" w:rsidRDefault="00970760" w:rsidP="00970760">
      <w:pPr>
        <w:pStyle w:val="TextoApa"/>
        <w:spacing w:line="480" w:lineRule="auto"/>
        <w:rPr>
          <w:sz w:val="22"/>
          <w:szCs w:val="22"/>
        </w:rPr>
      </w:pPr>
      <w:r w:rsidRPr="00970760">
        <w:rPr>
          <w:sz w:val="22"/>
          <w:szCs w:val="22"/>
        </w:rPr>
        <w:t xml:space="preserve">La implementación del sistema no estuvo exenta de desafíos. La instalación de riego por goteo, según el sitio web de </w:t>
      </w:r>
      <w:proofErr w:type="spellStart"/>
      <w:r w:rsidRPr="00970760">
        <w:rPr>
          <w:sz w:val="22"/>
          <w:szCs w:val="22"/>
        </w:rPr>
        <w:t>Intagri</w:t>
      </w:r>
      <w:proofErr w:type="spellEnd"/>
      <w:r w:rsidRPr="00970760">
        <w:rPr>
          <w:sz w:val="22"/>
          <w:szCs w:val="22"/>
        </w:rPr>
        <w:t xml:space="preserve"> es el método más eficiente para la </w:t>
      </w:r>
      <w:proofErr w:type="spellStart"/>
      <w:r w:rsidRPr="00970760">
        <w:rPr>
          <w:sz w:val="22"/>
          <w:szCs w:val="22"/>
        </w:rPr>
        <w:t>fertirrigación</w:t>
      </w:r>
      <w:proofErr w:type="spellEnd"/>
      <w:r w:rsidRPr="00970760">
        <w:rPr>
          <w:sz w:val="22"/>
          <w:szCs w:val="22"/>
        </w:rPr>
        <w:t>, requirió un análisis exhaustivo del consumo hídrico y de las condiciones específicas del suelo en la finca. Además, los trabajadores debieron adaptarse a una nueva forma de manejo agrícola, aprendiendo a monitorear y ajustar la cantidad de nutrientes según las necesidades de las plantas.</w:t>
      </w:r>
    </w:p>
    <w:p w14:paraId="5F616623" w14:textId="77777777" w:rsidR="00970760" w:rsidRPr="00970760" w:rsidRDefault="00970760" w:rsidP="00970760">
      <w:pPr>
        <w:pStyle w:val="TextoApa"/>
        <w:spacing w:line="480" w:lineRule="auto"/>
        <w:rPr>
          <w:sz w:val="22"/>
          <w:szCs w:val="22"/>
        </w:rPr>
      </w:pPr>
      <w:r w:rsidRPr="00970760">
        <w:rPr>
          <w:sz w:val="22"/>
          <w:szCs w:val="22"/>
        </w:rPr>
        <w:t xml:space="preserve">No obstante, los resultados fueron visibles en poco tiempo. En cuestión de semanas, las fresas comenzaron a mostrar una mejor textura, color y sabor. La producción aumentó significativamente, y los agricultores confirmaron que la eficiencia en el uso del agua había mejorado notablemente. Con la </w:t>
      </w:r>
      <w:proofErr w:type="spellStart"/>
      <w:r w:rsidRPr="00970760">
        <w:rPr>
          <w:sz w:val="22"/>
          <w:szCs w:val="22"/>
        </w:rPr>
        <w:t>fertirrigación</w:t>
      </w:r>
      <w:proofErr w:type="spellEnd"/>
      <w:r w:rsidRPr="00970760">
        <w:rPr>
          <w:sz w:val="22"/>
          <w:szCs w:val="22"/>
        </w:rPr>
        <w:t xml:space="preserve"> en marcha, la finca El Rosal dio un paso importante hacia la sostenibilidad agrícola, integrando prácticas de permacultura que favorecen la </w:t>
      </w:r>
      <w:r w:rsidRPr="00970760">
        <w:rPr>
          <w:sz w:val="22"/>
          <w:szCs w:val="22"/>
        </w:rPr>
        <w:lastRenderedPageBreak/>
        <w:t>biodiversidad y la regeneración del suelo. Según el artículo de Ecología Cotidiana, la permacultura permite planear y organizar los espacios de cultivo de manera sustentable, promoviendo la armonía entre los recursos naturales y la producción agrícola.</w:t>
      </w:r>
    </w:p>
    <w:p w14:paraId="36984068" w14:textId="77777777" w:rsidR="00970760" w:rsidRPr="00970760" w:rsidRDefault="00970760" w:rsidP="00970760">
      <w:pPr>
        <w:pStyle w:val="TextoApa"/>
        <w:spacing w:line="480" w:lineRule="auto"/>
        <w:rPr>
          <w:sz w:val="22"/>
          <w:szCs w:val="22"/>
        </w:rPr>
      </w:pPr>
      <w:r w:rsidRPr="00970760">
        <w:rPr>
          <w:sz w:val="22"/>
          <w:szCs w:val="22"/>
        </w:rPr>
        <w:t xml:space="preserve">Este modelo no solo benefició a la finca, sino que también representó un avance para la comunidad agrícola de Sibaté. La iniciativa captó la atención de otros productores, quienes comenzaron a considerar la transición hacia métodos de riego más eficientes y amigables con el medio ambiente. Según la Alcaldía de Sibaté, este tipo de innovaciones agrícolas son clave para fortalecer la producción local y garantizar la seguridad alimentaria en la región. La permacultura, como base de este enfoque, permitió que el suelo se fortaleciera con técnicas naturales, reduciendo la dependencia de fertilizantes químicos y promoviendo un equilibrio ecológico, según lo expuesto en </w:t>
      </w:r>
      <w:proofErr w:type="spellStart"/>
      <w:r w:rsidRPr="00970760">
        <w:rPr>
          <w:sz w:val="22"/>
          <w:szCs w:val="22"/>
        </w:rPr>
        <w:t>Agromediterránea</w:t>
      </w:r>
      <w:proofErr w:type="spellEnd"/>
      <w:r w:rsidRPr="00970760">
        <w:rPr>
          <w:sz w:val="22"/>
          <w:szCs w:val="22"/>
        </w:rPr>
        <w:t>.</w:t>
      </w:r>
    </w:p>
    <w:p w14:paraId="09EB9AA5" w14:textId="77777777" w:rsidR="00970760" w:rsidRPr="00970760" w:rsidRDefault="00970760" w:rsidP="00970760">
      <w:pPr>
        <w:pStyle w:val="TextoApa"/>
        <w:spacing w:line="480" w:lineRule="auto"/>
        <w:rPr>
          <w:sz w:val="22"/>
          <w:szCs w:val="22"/>
        </w:rPr>
      </w:pPr>
      <w:r w:rsidRPr="00970760">
        <w:rPr>
          <w:sz w:val="22"/>
          <w:szCs w:val="22"/>
        </w:rPr>
        <w:t xml:space="preserve">A medida que pasaban los meses, la finca se convirtió en un ejemplo de innovación en la región. El impacto positivo del nuevo sistema de riego no solo se reflejaba en la producción, sino también en la resiliencia del ecosistema y en la calidad de vida de quienes trabajaban la tierra. La permacultura y la </w:t>
      </w:r>
      <w:proofErr w:type="spellStart"/>
      <w:r w:rsidRPr="00970760">
        <w:rPr>
          <w:sz w:val="22"/>
          <w:szCs w:val="22"/>
        </w:rPr>
        <w:t>fertirrigación</w:t>
      </w:r>
      <w:proofErr w:type="spellEnd"/>
      <w:r w:rsidRPr="00970760">
        <w:rPr>
          <w:sz w:val="22"/>
          <w:szCs w:val="22"/>
        </w:rPr>
        <w:t>, combinadas estratégicamente, demostraron ser claves para un futuro agrícola más sostenible y eficiente.</w:t>
      </w:r>
    </w:p>
    <w:p w14:paraId="2E985CA5" w14:textId="77777777" w:rsidR="00970760" w:rsidRPr="00970760" w:rsidRDefault="00970760" w:rsidP="00970760">
      <w:pPr>
        <w:pStyle w:val="TextoApa"/>
        <w:spacing w:line="480" w:lineRule="auto"/>
        <w:rPr>
          <w:sz w:val="22"/>
          <w:szCs w:val="22"/>
        </w:rPr>
      </w:pPr>
      <w:r w:rsidRPr="00970760">
        <w:rPr>
          <w:sz w:val="22"/>
          <w:szCs w:val="22"/>
        </w:rPr>
        <w:t>Hoy, el agua sigue fluyendo en la finca El Rosal, pero lo hace de una manera más inteligente y consciente. Lo que comenzó como una necesidad de mejorar la producción de fresas, se convirtió en un modelo de agricultura regenerativa, que no solo optimiza los cultivos, sino que también protege la tierra para las generaciones futuras.</w:t>
      </w:r>
    </w:p>
    <w:p w14:paraId="760F69BA" w14:textId="13A55220" w:rsidR="008D6E5A" w:rsidRPr="00970760" w:rsidRDefault="008D6E5A" w:rsidP="00970760">
      <w:pPr>
        <w:pStyle w:val="TextoApa"/>
        <w:spacing w:line="480" w:lineRule="auto"/>
        <w:ind w:firstLine="0"/>
        <w:rPr>
          <w:sz w:val="22"/>
          <w:szCs w:val="22"/>
        </w:rPr>
      </w:pPr>
    </w:p>
    <w:sectPr w:rsidR="008D6E5A" w:rsidRPr="00970760" w:rsidSect="00970760">
      <w:headerReference w:type="default" r:id="rId7"/>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37E97" w14:textId="77777777" w:rsidR="00404980" w:rsidRDefault="00404980" w:rsidP="00845DAE">
      <w:pPr>
        <w:spacing w:after="0" w:line="240" w:lineRule="auto"/>
      </w:pPr>
      <w:r>
        <w:separator/>
      </w:r>
    </w:p>
  </w:endnote>
  <w:endnote w:type="continuationSeparator" w:id="0">
    <w:p w14:paraId="1C839844" w14:textId="77777777" w:rsidR="00404980" w:rsidRDefault="00404980" w:rsidP="00845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C0615" w14:textId="77777777" w:rsidR="00404980" w:rsidRDefault="00404980" w:rsidP="00845DAE">
      <w:pPr>
        <w:spacing w:after="0" w:line="240" w:lineRule="auto"/>
      </w:pPr>
      <w:r>
        <w:separator/>
      </w:r>
    </w:p>
  </w:footnote>
  <w:footnote w:type="continuationSeparator" w:id="0">
    <w:p w14:paraId="3E8AA7E0" w14:textId="77777777" w:rsidR="00404980" w:rsidRDefault="00404980" w:rsidP="00845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552D" w14:textId="05965C01" w:rsidR="0044734E" w:rsidRPr="0044734E" w:rsidRDefault="0044734E" w:rsidP="0044734E">
    <w:pPr>
      <w:pStyle w:val="Encabezado"/>
    </w:pPr>
    <w:r w:rsidRPr="0044734E">
      <w:t xml:space="preserve">Universidad de Cundinamarca, Comunicación y Lectura Crítica </w:t>
    </w:r>
    <w:r w:rsidR="00F85C8A">
      <w:t>II</w:t>
    </w:r>
    <w:r w:rsidRPr="0044734E">
      <w:t xml:space="preserve"> M1, Ruiz</w:t>
    </w:r>
    <w:r>
      <w:t xml:space="preserve"> Parra</w:t>
    </w:r>
    <w:r w:rsidRPr="0044734E">
      <w:t xml:space="preserve"> Cristian</w:t>
    </w:r>
    <w:r>
      <w:t xml:space="preserve"> Esteban</w:t>
    </w:r>
    <w:r w:rsidRPr="0044734E">
      <w:t>.</w:t>
    </w:r>
  </w:p>
  <w:p w14:paraId="149596F8" w14:textId="77777777" w:rsidR="001172D2" w:rsidRDefault="001172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A49D7"/>
    <w:multiLevelType w:val="multilevel"/>
    <w:tmpl w:val="E8DA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76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AE"/>
    <w:rsid w:val="00051C0B"/>
    <w:rsid w:val="0006789D"/>
    <w:rsid w:val="000A02B7"/>
    <w:rsid w:val="000A0312"/>
    <w:rsid w:val="001172D2"/>
    <w:rsid w:val="001B69A0"/>
    <w:rsid w:val="001C27C5"/>
    <w:rsid w:val="001E05DE"/>
    <w:rsid w:val="001F3845"/>
    <w:rsid w:val="002B1AC1"/>
    <w:rsid w:val="002F5F2D"/>
    <w:rsid w:val="00404980"/>
    <w:rsid w:val="00421D66"/>
    <w:rsid w:val="0042642C"/>
    <w:rsid w:val="0044734E"/>
    <w:rsid w:val="00485AAA"/>
    <w:rsid w:val="004E6FD3"/>
    <w:rsid w:val="00547E1E"/>
    <w:rsid w:val="00550FA7"/>
    <w:rsid w:val="00575150"/>
    <w:rsid w:val="00584887"/>
    <w:rsid w:val="005A68B6"/>
    <w:rsid w:val="005E5A0D"/>
    <w:rsid w:val="00637183"/>
    <w:rsid w:val="0078411A"/>
    <w:rsid w:val="00845DAE"/>
    <w:rsid w:val="00851B06"/>
    <w:rsid w:val="008A5772"/>
    <w:rsid w:val="008D6E5A"/>
    <w:rsid w:val="00970760"/>
    <w:rsid w:val="00A511F9"/>
    <w:rsid w:val="00A7182B"/>
    <w:rsid w:val="00A76214"/>
    <w:rsid w:val="00BF3B35"/>
    <w:rsid w:val="00C132EB"/>
    <w:rsid w:val="00C150CA"/>
    <w:rsid w:val="00C466A5"/>
    <w:rsid w:val="00C507CA"/>
    <w:rsid w:val="00D61366"/>
    <w:rsid w:val="00E073D1"/>
    <w:rsid w:val="00E606F1"/>
    <w:rsid w:val="00EA096E"/>
    <w:rsid w:val="00EA3DAB"/>
    <w:rsid w:val="00EC5F00"/>
    <w:rsid w:val="00F85C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F786"/>
  <w15:chartTrackingRefBased/>
  <w15:docId w15:val="{71A0BE80-FDFE-4CB2-AECC-4E5F38B8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5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5D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5D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5D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5D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5D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5D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5D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D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5D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5D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5D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5D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5D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5D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5D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5DAE"/>
    <w:rPr>
      <w:rFonts w:eastAsiaTheme="majorEastAsia" w:cstheme="majorBidi"/>
      <w:color w:val="272727" w:themeColor="text1" w:themeTint="D8"/>
    </w:rPr>
  </w:style>
  <w:style w:type="paragraph" w:styleId="Ttulo">
    <w:name w:val="Title"/>
    <w:basedOn w:val="Normal"/>
    <w:next w:val="Normal"/>
    <w:link w:val="TtuloCar"/>
    <w:uiPriority w:val="10"/>
    <w:qFormat/>
    <w:rsid w:val="00845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5D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5D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5D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5DAE"/>
    <w:pPr>
      <w:spacing w:before="160"/>
      <w:jc w:val="center"/>
    </w:pPr>
    <w:rPr>
      <w:i/>
      <w:iCs/>
      <w:color w:val="404040" w:themeColor="text1" w:themeTint="BF"/>
    </w:rPr>
  </w:style>
  <w:style w:type="character" w:customStyle="1" w:styleId="CitaCar">
    <w:name w:val="Cita Car"/>
    <w:basedOn w:val="Fuentedeprrafopredeter"/>
    <w:link w:val="Cita"/>
    <w:uiPriority w:val="29"/>
    <w:rsid w:val="00845DAE"/>
    <w:rPr>
      <w:i/>
      <w:iCs/>
      <w:color w:val="404040" w:themeColor="text1" w:themeTint="BF"/>
    </w:rPr>
  </w:style>
  <w:style w:type="paragraph" w:styleId="Prrafodelista">
    <w:name w:val="List Paragraph"/>
    <w:basedOn w:val="Normal"/>
    <w:uiPriority w:val="34"/>
    <w:qFormat/>
    <w:rsid w:val="00845DAE"/>
    <w:pPr>
      <w:ind w:left="720"/>
      <w:contextualSpacing/>
    </w:pPr>
  </w:style>
  <w:style w:type="character" w:styleId="nfasisintenso">
    <w:name w:val="Intense Emphasis"/>
    <w:basedOn w:val="Fuentedeprrafopredeter"/>
    <w:uiPriority w:val="21"/>
    <w:qFormat/>
    <w:rsid w:val="00845DAE"/>
    <w:rPr>
      <w:i/>
      <w:iCs/>
      <w:color w:val="0F4761" w:themeColor="accent1" w:themeShade="BF"/>
    </w:rPr>
  </w:style>
  <w:style w:type="paragraph" w:styleId="Citadestacada">
    <w:name w:val="Intense Quote"/>
    <w:basedOn w:val="Normal"/>
    <w:next w:val="Normal"/>
    <w:link w:val="CitadestacadaCar"/>
    <w:uiPriority w:val="30"/>
    <w:qFormat/>
    <w:rsid w:val="00845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5DAE"/>
    <w:rPr>
      <w:i/>
      <w:iCs/>
      <w:color w:val="0F4761" w:themeColor="accent1" w:themeShade="BF"/>
    </w:rPr>
  </w:style>
  <w:style w:type="character" w:styleId="Referenciaintensa">
    <w:name w:val="Intense Reference"/>
    <w:basedOn w:val="Fuentedeprrafopredeter"/>
    <w:uiPriority w:val="32"/>
    <w:qFormat/>
    <w:rsid w:val="00845DAE"/>
    <w:rPr>
      <w:b/>
      <w:bCs/>
      <w:smallCaps/>
      <w:color w:val="0F4761" w:themeColor="accent1" w:themeShade="BF"/>
      <w:spacing w:val="5"/>
    </w:rPr>
  </w:style>
  <w:style w:type="character" w:styleId="Hipervnculo">
    <w:name w:val="Hyperlink"/>
    <w:basedOn w:val="Fuentedeprrafopredeter"/>
    <w:uiPriority w:val="99"/>
    <w:unhideWhenUsed/>
    <w:rsid w:val="00845DAE"/>
    <w:rPr>
      <w:color w:val="467886" w:themeColor="hyperlink"/>
      <w:u w:val="single"/>
    </w:rPr>
  </w:style>
  <w:style w:type="character" w:styleId="Mencinsinresolver">
    <w:name w:val="Unresolved Mention"/>
    <w:basedOn w:val="Fuentedeprrafopredeter"/>
    <w:uiPriority w:val="99"/>
    <w:semiHidden/>
    <w:unhideWhenUsed/>
    <w:rsid w:val="00845DAE"/>
    <w:rPr>
      <w:color w:val="605E5C"/>
      <w:shd w:val="clear" w:color="auto" w:fill="E1DFDD"/>
    </w:rPr>
  </w:style>
  <w:style w:type="paragraph" w:styleId="Encabezado">
    <w:name w:val="header"/>
    <w:basedOn w:val="Normal"/>
    <w:link w:val="EncabezadoCar"/>
    <w:uiPriority w:val="99"/>
    <w:unhideWhenUsed/>
    <w:rsid w:val="00845D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5DAE"/>
  </w:style>
  <w:style w:type="paragraph" w:styleId="Piedepgina">
    <w:name w:val="footer"/>
    <w:basedOn w:val="Normal"/>
    <w:link w:val="PiedepginaCar"/>
    <w:uiPriority w:val="99"/>
    <w:unhideWhenUsed/>
    <w:rsid w:val="00845D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5DAE"/>
  </w:style>
  <w:style w:type="paragraph" w:customStyle="1" w:styleId="TextoApa">
    <w:name w:val="Texto Apa"/>
    <w:basedOn w:val="Normal"/>
    <w:link w:val="TextoApaCar"/>
    <w:autoRedefine/>
    <w:qFormat/>
    <w:rsid w:val="000A02B7"/>
    <w:pPr>
      <w:spacing w:line="360" w:lineRule="auto"/>
      <w:ind w:firstLine="720"/>
    </w:pPr>
    <w:rPr>
      <w:rFonts w:ascii="Times New Roman" w:hAnsi="Times New Roman"/>
      <w:bCs/>
    </w:rPr>
  </w:style>
  <w:style w:type="character" w:customStyle="1" w:styleId="TextoApaCar">
    <w:name w:val="Texto Apa Car"/>
    <w:basedOn w:val="Fuentedeprrafopredeter"/>
    <w:link w:val="TextoApa"/>
    <w:rsid w:val="000A02B7"/>
    <w:rPr>
      <w:rFonts w:ascii="Times New Roman" w:hAnsi="Times New Roman"/>
      <w:bCs/>
    </w:rPr>
  </w:style>
  <w:style w:type="character" w:styleId="Hipervnculovisitado">
    <w:name w:val="FollowedHyperlink"/>
    <w:basedOn w:val="Fuentedeprrafopredeter"/>
    <w:uiPriority w:val="99"/>
    <w:semiHidden/>
    <w:unhideWhenUsed/>
    <w:rsid w:val="008D6E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48529">
      <w:bodyDiv w:val="1"/>
      <w:marLeft w:val="0"/>
      <w:marRight w:val="0"/>
      <w:marTop w:val="0"/>
      <w:marBottom w:val="0"/>
      <w:divBdr>
        <w:top w:val="none" w:sz="0" w:space="0" w:color="auto"/>
        <w:left w:val="none" w:sz="0" w:space="0" w:color="auto"/>
        <w:bottom w:val="none" w:sz="0" w:space="0" w:color="auto"/>
        <w:right w:val="none" w:sz="0" w:space="0" w:color="auto"/>
      </w:divBdr>
    </w:div>
    <w:div w:id="658729076">
      <w:bodyDiv w:val="1"/>
      <w:marLeft w:val="0"/>
      <w:marRight w:val="0"/>
      <w:marTop w:val="0"/>
      <w:marBottom w:val="0"/>
      <w:divBdr>
        <w:top w:val="none" w:sz="0" w:space="0" w:color="auto"/>
        <w:left w:val="none" w:sz="0" w:space="0" w:color="auto"/>
        <w:bottom w:val="none" w:sz="0" w:space="0" w:color="auto"/>
        <w:right w:val="none" w:sz="0" w:space="0" w:color="auto"/>
      </w:divBdr>
    </w:div>
    <w:div w:id="668287838">
      <w:bodyDiv w:val="1"/>
      <w:marLeft w:val="0"/>
      <w:marRight w:val="0"/>
      <w:marTop w:val="0"/>
      <w:marBottom w:val="0"/>
      <w:divBdr>
        <w:top w:val="none" w:sz="0" w:space="0" w:color="auto"/>
        <w:left w:val="none" w:sz="0" w:space="0" w:color="auto"/>
        <w:bottom w:val="none" w:sz="0" w:space="0" w:color="auto"/>
        <w:right w:val="none" w:sz="0" w:space="0" w:color="auto"/>
      </w:divBdr>
      <w:divsChild>
        <w:div w:id="730078389">
          <w:marLeft w:val="0"/>
          <w:marRight w:val="0"/>
          <w:marTop w:val="0"/>
          <w:marBottom w:val="0"/>
          <w:divBdr>
            <w:top w:val="none" w:sz="0" w:space="0" w:color="auto"/>
            <w:left w:val="none" w:sz="0" w:space="0" w:color="auto"/>
            <w:bottom w:val="none" w:sz="0" w:space="0" w:color="auto"/>
            <w:right w:val="none" w:sz="0" w:space="0" w:color="auto"/>
          </w:divBdr>
        </w:div>
      </w:divsChild>
    </w:div>
    <w:div w:id="671369995">
      <w:bodyDiv w:val="1"/>
      <w:marLeft w:val="0"/>
      <w:marRight w:val="0"/>
      <w:marTop w:val="0"/>
      <w:marBottom w:val="0"/>
      <w:divBdr>
        <w:top w:val="none" w:sz="0" w:space="0" w:color="auto"/>
        <w:left w:val="none" w:sz="0" w:space="0" w:color="auto"/>
        <w:bottom w:val="none" w:sz="0" w:space="0" w:color="auto"/>
        <w:right w:val="none" w:sz="0" w:space="0" w:color="auto"/>
      </w:divBdr>
    </w:div>
    <w:div w:id="780417649">
      <w:bodyDiv w:val="1"/>
      <w:marLeft w:val="0"/>
      <w:marRight w:val="0"/>
      <w:marTop w:val="0"/>
      <w:marBottom w:val="0"/>
      <w:divBdr>
        <w:top w:val="none" w:sz="0" w:space="0" w:color="auto"/>
        <w:left w:val="none" w:sz="0" w:space="0" w:color="auto"/>
        <w:bottom w:val="none" w:sz="0" w:space="0" w:color="auto"/>
        <w:right w:val="none" w:sz="0" w:space="0" w:color="auto"/>
      </w:divBdr>
      <w:divsChild>
        <w:div w:id="1120034560">
          <w:marLeft w:val="0"/>
          <w:marRight w:val="0"/>
          <w:marTop w:val="0"/>
          <w:marBottom w:val="0"/>
          <w:divBdr>
            <w:top w:val="none" w:sz="0" w:space="0" w:color="auto"/>
            <w:left w:val="none" w:sz="0" w:space="0" w:color="auto"/>
            <w:bottom w:val="none" w:sz="0" w:space="0" w:color="auto"/>
            <w:right w:val="none" w:sz="0" w:space="0" w:color="auto"/>
          </w:divBdr>
        </w:div>
      </w:divsChild>
    </w:div>
    <w:div w:id="1317565738">
      <w:bodyDiv w:val="1"/>
      <w:marLeft w:val="0"/>
      <w:marRight w:val="0"/>
      <w:marTop w:val="0"/>
      <w:marBottom w:val="0"/>
      <w:divBdr>
        <w:top w:val="none" w:sz="0" w:space="0" w:color="auto"/>
        <w:left w:val="none" w:sz="0" w:space="0" w:color="auto"/>
        <w:bottom w:val="none" w:sz="0" w:space="0" w:color="auto"/>
        <w:right w:val="none" w:sz="0" w:space="0" w:color="auto"/>
      </w:divBdr>
    </w:div>
    <w:div w:id="1613584006">
      <w:bodyDiv w:val="1"/>
      <w:marLeft w:val="0"/>
      <w:marRight w:val="0"/>
      <w:marTop w:val="0"/>
      <w:marBottom w:val="0"/>
      <w:divBdr>
        <w:top w:val="none" w:sz="0" w:space="0" w:color="auto"/>
        <w:left w:val="none" w:sz="0" w:space="0" w:color="auto"/>
        <w:bottom w:val="none" w:sz="0" w:space="0" w:color="auto"/>
        <w:right w:val="none" w:sz="0" w:space="0" w:color="auto"/>
      </w:divBdr>
    </w:div>
    <w:div w:id="1639265097">
      <w:bodyDiv w:val="1"/>
      <w:marLeft w:val="0"/>
      <w:marRight w:val="0"/>
      <w:marTop w:val="0"/>
      <w:marBottom w:val="0"/>
      <w:divBdr>
        <w:top w:val="none" w:sz="0" w:space="0" w:color="auto"/>
        <w:left w:val="none" w:sz="0" w:space="0" w:color="auto"/>
        <w:bottom w:val="none" w:sz="0" w:space="0" w:color="auto"/>
        <w:right w:val="none" w:sz="0" w:space="0" w:color="auto"/>
      </w:divBdr>
    </w:div>
    <w:div w:id="1783652160">
      <w:bodyDiv w:val="1"/>
      <w:marLeft w:val="0"/>
      <w:marRight w:val="0"/>
      <w:marTop w:val="0"/>
      <w:marBottom w:val="0"/>
      <w:divBdr>
        <w:top w:val="none" w:sz="0" w:space="0" w:color="auto"/>
        <w:left w:val="none" w:sz="0" w:space="0" w:color="auto"/>
        <w:bottom w:val="none" w:sz="0" w:space="0" w:color="auto"/>
        <w:right w:val="none" w:sz="0" w:space="0" w:color="auto"/>
      </w:divBdr>
      <w:divsChild>
        <w:div w:id="1434129951">
          <w:marLeft w:val="0"/>
          <w:marRight w:val="0"/>
          <w:marTop w:val="0"/>
          <w:marBottom w:val="0"/>
          <w:divBdr>
            <w:top w:val="none" w:sz="0" w:space="0" w:color="auto"/>
            <w:left w:val="none" w:sz="0" w:space="0" w:color="auto"/>
            <w:bottom w:val="none" w:sz="0" w:space="0" w:color="auto"/>
            <w:right w:val="none" w:sz="0" w:space="0" w:color="auto"/>
          </w:divBdr>
        </w:div>
      </w:divsChild>
    </w:div>
    <w:div w:id="1881937317">
      <w:bodyDiv w:val="1"/>
      <w:marLeft w:val="0"/>
      <w:marRight w:val="0"/>
      <w:marTop w:val="0"/>
      <w:marBottom w:val="0"/>
      <w:divBdr>
        <w:top w:val="none" w:sz="0" w:space="0" w:color="auto"/>
        <w:left w:val="none" w:sz="0" w:space="0" w:color="auto"/>
        <w:bottom w:val="none" w:sz="0" w:space="0" w:color="auto"/>
        <w:right w:val="none" w:sz="0" w:space="0" w:color="auto"/>
      </w:divBdr>
      <w:divsChild>
        <w:div w:id="559171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593</Words>
  <Characters>3262</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ruiz</dc:creator>
  <cp:keywords/>
  <dc:description/>
  <cp:lastModifiedBy>cristian ruiz</cp:lastModifiedBy>
  <cp:revision>6</cp:revision>
  <dcterms:created xsi:type="dcterms:W3CDTF">2025-03-11T04:11:00Z</dcterms:created>
  <dcterms:modified xsi:type="dcterms:W3CDTF">2025-03-11T04:20:00Z</dcterms:modified>
</cp:coreProperties>
</file>