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E29A9" w14:textId="5057869F" w:rsidR="00D34950" w:rsidRDefault="00A03E9D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Sesión 6 </w:t>
      </w:r>
    </w:p>
    <w:p w14:paraId="2BC264CC" w14:textId="5E0BB23A" w:rsidR="00D34950" w:rsidRDefault="00A03E9D">
      <w:pPr>
        <w:spacing w:after="200"/>
      </w:pPr>
      <w:r>
        <w:rPr>
          <w:b/>
          <w:bCs/>
          <w:sz w:val="44"/>
          <w:szCs w:val="44"/>
        </w:rPr>
        <w:t xml:space="preserve">Documento de casos de prueba manuales </w:t>
      </w:r>
    </w:p>
    <w:p w14:paraId="3FE17D81" w14:textId="77777777" w:rsidR="00D34950" w:rsidRDefault="00D3495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7E26235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8872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562A5" w14:textId="39C43157" w:rsidR="00D34950" w:rsidRDefault="00533C2D">
            <w:pPr>
              <w:spacing w:after="30"/>
            </w:pPr>
            <w:r w:rsidRPr="00533C2D">
              <w:rPr>
                <w:sz w:val="18"/>
                <w:szCs w:val="18"/>
              </w:rPr>
              <w:t>Cristian Ruiz</w:t>
            </w:r>
          </w:p>
        </w:tc>
      </w:tr>
      <w:tr w:rsidR="00D34950" w14:paraId="721BB43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7954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7A82E" w14:textId="65FF51F1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422885">
              <w:rPr>
                <w:sz w:val="18"/>
                <w:szCs w:val="18"/>
              </w:rPr>
              <w:t>1</w:t>
            </w:r>
            <w:r w:rsidR="00384D5E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5E07628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CA09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93371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Realizadas el 12 de octubre de 2026, en Chrome (ventana de incógnito) con Lighthouse</w:t>
            </w:r>
          </w:p>
        </w:tc>
      </w:tr>
      <w:tr w:rsidR="00D34950" w14:paraId="20E1ED8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C6F4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699AA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 (en tu repositorio)</w:t>
            </w:r>
          </w:p>
        </w:tc>
      </w:tr>
    </w:tbl>
    <w:p w14:paraId="174C461B" w14:textId="77777777" w:rsidR="0000601E" w:rsidRDefault="0000601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187E485C" w14:textId="1253AF86" w:rsidR="000A4540" w:rsidRPr="000A4540" w:rsidRDefault="00A03E9D" w:rsidP="000A454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3FAAC245" w14:textId="77777777" w:rsidR="000A4540" w:rsidRPr="00384D5E" w:rsidRDefault="000A4540" w:rsidP="007A6225">
      <w:pPr>
        <w:pStyle w:val="NormalWeb"/>
        <w:spacing w:before="0" w:beforeAutospacing="0" w:after="0" w:afterAutospacing="0" w:line="300" w:lineRule="atLeast"/>
        <w:rPr>
          <w:rFonts w:ascii="Arial" w:hAnsi="Arial" w:cs="Arial"/>
          <w:sz w:val="18"/>
          <w:szCs w:val="18"/>
        </w:rPr>
      </w:pPr>
      <w:r w:rsidRPr="00384D5E">
        <w:rPr>
          <w:rStyle w:val="Textoennegrita"/>
          <w:rFonts w:ascii="Arial" w:hAnsi="Arial" w:cs="Arial"/>
          <w:sz w:val="18"/>
          <w:szCs w:val="18"/>
        </w:rPr>
        <w:t>Sistema bajo prueba:</w:t>
      </w:r>
      <w:r w:rsidRPr="00384D5E">
        <w:rPr>
          <w:rFonts w:ascii="Arial" w:hAnsi="Arial" w:cs="Arial"/>
          <w:sz w:val="18"/>
          <w:szCs w:val="18"/>
        </w:rPr>
        <w:t xml:space="preserve"> ParaBank para práctica de pruebas manuales y automatización.</w:t>
      </w:r>
    </w:p>
    <w:p w14:paraId="14EBAA89" w14:textId="77777777" w:rsidR="000A4540" w:rsidRPr="00384D5E" w:rsidRDefault="000A4540" w:rsidP="007A6225">
      <w:pPr>
        <w:pStyle w:val="NormalWeb"/>
        <w:spacing w:before="0" w:beforeAutospacing="0" w:after="0" w:afterAutospacing="0" w:line="300" w:lineRule="atLeast"/>
        <w:rPr>
          <w:rFonts w:ascii="Arial" w:hAnsi="Arial" w:cs="Arial"/>
          <w:sz w:val="18"/>
          <w:szCs w:val="18"/>
        </w:rPr>
      </w:pPr>
      <w:r w:rsidRPr="00384D5E">
        <w:rPr>
          <w:rStyle w:val="Textoennegrita"/>
          <w:rFonts w:ascii="Arial" w:hAnsi="Arial" w:cs="Arial"/>
          <w:sz w:val="18"/>
          <w:szCs w:val="18"/>
        </w:rPr>
        <w:t>Fuera de alcance:</w:t>
      </w:r>
      <w:r w:rsidRPr="00384D5E">
        <w:rPr>
          <w:rFonts w:ascii="Arial" w:hAnsi="Arial" w:cs="Arial"/>
          <w:sz w:val="18"/>
          <w:szCs w:val="18"/>
        </w:rPr>
        <w:t xml:space="preserve"> rendimiento, carga, estrés y seguridad.</w:t>
      </w:r>
    </w:p>
    <w:p w14:paraId="49C6F2E4" w14:textId="2F815B15" w:rsidR="000A4540" w:rsidRPr="00384D5E" w:rsidRDefault="000A4540" w:rsidP="007A6225">
      <w:pPr>
        <w:pStyle w:val="NormalWeb"/>
        <w:spacing w:before="0" w:beforeAutospacing="0" w:after="0" w:afterAutospacing="0" w:line="300" w:lineRule="atLeast"/>
        <w:rPr>
          <w:rFonts w:ascii="Arial" w:hAnsi="Arial" w:cs="Arial"/>
          <w:sz w:val="18"/>
          <w:szCs w:val="18"/>
        </w:rPr>
      </w:pPr>
      <w:r w:rsidRPr="00384D5E">
        <w:rPr>
          <w:rStyle w:val="Textoennegrita"/>
          <w:rFonts w:ascii="Arial" w:hAnsi="Arial" w:cs="Arial"/>
          <w:sz w:val="18"/>
          <w:szCs w:val="18"/>
        </w:rPr>
        <w:t>Criterio de criticidad:</w:t>
      </w:r>
      <w:r w:rsidRPr="00384D5E">
        <w:rPr>
          <w:rFonts w:ascii="Arial" w:hAnsi="Arial" w:cs="Arial"/>
          <w:sz w:val="18"/>
          <w:szCs w:val="18"/>
        </w:rPr>
        <w:t xml:space="preserve"> se considera crítico todo flujo cuya falla impida el acceso al sistema, afecte transacciones financieras o muestre información bancaria incorrecta.</w:t>
      </w:r>
    </w:p>
    <w:p w14:paraId="28EDBC91" w14:textId="77777777" w:rsidR="007A6225" w:rsidRPr="00384D5E" w:rsidRDefault="007A6225" w:rsidP="007A6225">
      <w:pPr>
        <w:pStyle w:val="NormalWeb"/>
        <w:spacing w:before="0" w:beforeAutospacing="0" w:after="0" w:afterAutospacing="0" w:line="300" w:lineRule="atLeast"/>
        <w:rPr>
          <w:rFonts w:ascii="Segoe UI" w:hAnsi="Segoe UI" w:cs="Segoe UI"/>
          <w:sz w:val="20"/>
          <w:szCs w:val="20"/>
        </w:rPr>
      </w:pPr>
    </w:p>
    <w:tbl>
      <w:tblPr>
        <w:tblW w:w="1075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4280"/>
        <w:gridCol w:w="5678"/>
      </w:tblGrid>
      <w:tr w:rsidR="000A4540" w:rsidRPr="00384D5E" w14:paraId="4F3794C6" w14:textId="77777777" w:rsidTr="0091222A">
        <w:trPr>
          <w:trHeight w:val="322"/>
          <w:tblCellSpacing w:w="15" w:type="dxa"/>
        </w:trPr>
        <w:tc>
          <w:tcPr>
            <w:tcW w:w="748" w:type="dxa"/>
            <w:shd w:val="clear" w:color="auto" w:fill="63A4F7"/>
            <w:vAlign w:val="center"/>
            <w:hideMark/>
          </w:tcPr>
          <w:p w14:paraId="5DA1FED2" w14:textId="77777777" w:rsidR="000A4540" w:rsidRPr="000A4540" w:rsidRDefault="000A4540" w:rsidP="000A45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4540">
              <w:rPr>
                <w:rFonts w:ascii="Arial" w:hAnsi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250" w:type="dxa"/>
            <w:shd w:val="clear" w:color="auto" w:fill="63A4F7"/>
            <w:vAlign w:val="center"/>
            <w:hideMark/>
          </w:tcPr>
          <w:p w14:paraId="2AB9A10C" w14:textId="77777777" w:rsidR="000A4540" w:rsidRPr="000A4540" w:rsidRDefault="000A4540" w:rsidP="000A45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4540">
              <w:rPr>
                <w:rFonts w:ascii="Arial" w:hAnsi="Arial" w:cs="Arial"/>
                <w:b/>
                <w:bCs/>
                <w:sz w:val="18"/>
                <w:szCs w:val="18"/>
              </w:rPr>
              <w:t>Flujo crítico</w:t>
            </w:r>
          </w:p>
        </w:tc>
        <w:tc>
          <w:tcPr>
            <w:tcW w:w="0" w:type="auto"/>
            <w:shd w:val="clear" w:color="auto" w:fill="63A4F7"/>
            <w:vAlign w:val="center"/>
            <w:hideMark/>
          </w:tcPr>
          <w:p w14:paraId="2E640C46" w14:textId="77777777" w:rsidR="000A4540" w:rsidRPr="000A4540" w:rsidRDefault="000A4540" w:rsidP="000A45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4540">
              <w:rPr>
                <w:rFonts w:ascii="Arial" w:hAnsi="Arial" w:cs="Arial"/>
                <w:b/>
                <w:bCs/>
                <w:sz w:val="18"/>
                <w:szCs w:val="18"/>
              </w:rPr>
              <w:t>Por qué es crítico</w:t>
            </w:r>
          </w:p>
        </w:tc>
      </w:tr>
      <w:tr w:rsidR="000A4540" w:rsidRPr="00384D5E" w14:paraId="2F5805ED" w14:textId="77777777" w:rsidTr="0091222A">
        <w:trPr>
          <w:trHeight w:val="322"/>
          <w:tblCellSpacing w:w="15" w:type="dxa"/>
        </w:trPr>
        <w:tc>
          <w:tcPr>
            <w:tcW w:w="748" w:type="dxa"/>
            <w:vAlign w:val="center"/>
            <w:hideMark/>
          </w:tcPr>
          <w:p w14:paraId="22534460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F1</w:t>
            </w:r>
          </w:p>
        </w:tc>
        <w:tc>
          <w:tcPr>
            <w:tcW w:w="4250" w:type="dxa"/>
            <w:vAlign w:val="center"/>
            <w:hideMark/>
          </w:tcPr>
          <w:p w14:paraId="6F72E58C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Inicio de sesión (Login)</w:t>
            </w:r>
          </w:p>
        </w:tc>
        <w:tc>
          <w:tcPr>
            <w:tcW w:w="0" w:type="auto"/>
            <w:vAlign w:val="center"/>
            <w:hideMark/>
          </w:tcPr>
          <w:p w14:paraId="25DD216C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Si falla, el usuario no puede acceder a sus cuentas.</w:t>
            </w:r>
          </w:p>
        </w:tc>
      </w:tr>
      <w:tr w:rsidR="000A4540" w:rsidRPr="00384D5E" w14:paraId="38413A79" w14:textId="77777777" w:rsidTr="0091222A">
        <w:trPr>
          <w:trHeight w:val="644"/>
          <w:tblCellSpacing w:w="15" w:type="dxa"/>
        </w:trPr>
        <w:tc>
          <w:tcPr>
            <w:tcW w:w="748" w:type="dxa"/>
            <w:vAlign w:val="center"/>
            <w:hideMark/>
          </w:tcPr>
          <w:p w14:paraId="5EE818D5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F2</w:t>
            </w:r>
          </w:p>
        </w:tc>
        <w:tc>
          <w:tcPr>
            <w:tcW w:w="4250" w:type="dxa"/>
            <w:vAlign w:val="center"/>
            <w:hideMark/>
          </w:tcPr>
          <w:p w14:paraId="090D8504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Registro de usuario (Register)</w:t>
            </w:r>
          </w:p>
        </w:tc>
        <w:tc>
          <w:tcPr>
            <w:tcW w:w="0" w:type="auto"/>
            <w:vAlign w:val="center"/>
            <w:hideMark/>
          </w:tcPr>
          <w:p w14:paraId="66B49190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Permite crear nuevas cuentas; si falla, no se pueden registrar clientes.</w:t>
            </w:r>
          </w:p>
        </w:tc>
      </w:tr>
      <w:tr w:rsidR="000A4540" w:rsidRPr="00384D5E" w14:paraId="3267D2C7" w14:textId="77777777" w:rsidTr="0091222A">
        <w:trPr>
          <w:trHeight w:val="644"/>
          <w:tblCellSpacing w:w="15" w:type="dxa"/>
        </w:trPr>
        <w:tc>
          <w:tcPr>
            <w:tcW w:w="748" w:type="dxa"/>
            <w:vAlign w:val="center"/>
            <w:hideMark/>
          </w:tcPr>
          <w:p w14:paraId="396D02C8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F3</w:t>
            </w:r>
          </w:p>
        </w:tc>
        <w:tc>
          <w:tcPr>
            <w:tcW w:w="4250" w:type="dxa"/>
            <w:vAlign w:val="center"/>
            <w:hideMark/>
          </w:tcPr>
          <w:p w14:paraId="26108FCB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Consulta de cuentas y saldos (Accounts Overview)</w:t>
            </w:r>
          </w:p>
        </w:tc>
        <w:tc>
          <w:tcPr>
            <w:tcW w:w="0" w:type="auto"/>
            <w:vAlign w:val="center"/>
            <w:hideMark/>
          </w:tcPr>
          <w:p w14:paraId="6469301E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Muestra información financiera que debe ser correcta.</w:t>
            </w:r>
          </w:p>
        </w:tc>
      </w:tr>
      <w:tr w:rsidR="000A4540" w:rsidRPr="00384D5E" w14:paraId="2F23F772" w14:textId="77777777" w:rsidTr="0091222A">
        <w:trPr>
          <w:trHeight w:val="662"/>
          <w:tblCellSpacing w:w="15" w:type="dxa"/>
        </w:trPr>
        <w:tc>
          <w:tcPr>
            <w:tcW w:w="748" w:type="dxa"/>
            <w:vAlign w:val="center"/>
            <w:hideMark/>
          </w:tcPr>
          <w:p w14:paraId="540DFB00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F4</w:t>
            </w:r>
          </w:p>
        </w:tc>
        <w:tc>
          <w:tcPr>
            <w:tcW w:w="4250" w:type="dxa"/>
            <w:vAlign w:val="center"/>
            <w:hideMark/>
          </w:tcPr>
          <w:p w14:paraId="37631F9E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Transferencia de fondos (Transfer Funds)</w:t>
            </w:r>
          </w:p>
        </w:tc>
        <w:tc>
          <w:tcPr>
            <w:tcW w:w="0" w:type="auto"/>
            <w:vAlign w:val="center"/>
            <w:hideMark/>
          </w:tcPr>
          <w:p w14:paraId="70C0CA76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Gestiona movimientos de dinero entre cuentas.</w:t>
            </w:r>
          </w:p>
        </w:tc>
      </w:tr>
      <w:tr w:rsidR="000A4540" w:rsidRPr="00384D5E" w14:paraId="23511467" w14:textId="77777777" w:rsidTr="0091222A">
        <w:trPr>
          <w:trHeight w:val="303"/>
          <w:tblCellSpacing w:w="15" w:type="dxa"/>
        </w:trPr>
        <w:tc>
          <w:tcPr>
            <w:tcW w:w="748" w:type="dxa"/>
            <w:vAlign w:val="center"/>
            <w:hideMark/>
          </w:tcPr>
          <w:p w14:paraId="11D89D85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F5</w:t>
            </w:r>
          </w:p>
        </w:tc>
        <w:tc>
          <w:tcPr>
            <w:tcW w:w="4250" w:type="dxa"/>
            <w:vAlign w:val="center"/>
            <w:hideMark/>
          </w:tcPr>
          <w:p w14:paraId="3E1FA745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Pago de servicios (Bill Pay)</w:t>
            </w:r>
          </w:p>
        </w:tc>
        <w:tc>
          <w:tcPr>
            <w:tcW w:w="0" w:type="auto"/>
            <w:vAlign w:val="center"/>
            <w:hideMark/>
          </w:tcPr>
          <w:p w14:paraId="5F60E57F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Procesa pagos que afectan el saldo del usuario.</w:t>
            </w:r>
          </w:p>
        </w:tc>
      </w:tr>
      <w:tr w:rsidR="000A4540" w:rsidRPr="00384D5E" w14:paraId="5E575ECF" w14:textId="77777777" w:rsidTr="0091222A">
        <w:trPr>
          <w:trHeight w:val="644"/>
          <w:tblCellSpacing w:w="15" w:type="dxa"/>
        </w:trPr>
        <w:tc>
          <w:tcPr>
            <w:tcW w:w="748" w:type="dxa"/>
            <w:vAlign w:val="center"/>
            <w:hideMark/>
          </w:tcPr>
          <w:p w14:paraId="78887008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F6</w:t>
            </w:r>
          </w:p>
        </w:tc>
        <w:tc>
          <w:tcPr>
            <w:tcW w:w="4250" w:type="dxa"/>
            <w:vAlign w:val="center"/>
            <w:hideMark/>
          </w:tcPr>
          <w:p w14:paraId="253EE116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Historial de transacciones (Transactions)</w:t>
            </w:r>
          </w:p>
        </w:tc>
        <w:tc>
          <w:tcPr>
            <w:tcW w:w="0" w:type="auto"/>
            <w:vAlign w:val="center"/>
            <w:hideMark/>
          </w:tcPr>
          <w:p w14:paraId="784DDE55" w14:textId="77777777" w:rsidR="000A4540" w:rsidRPr="000A4540" w:rsidRDefault="000A4540" w:rsidP="000A4540">
            <w:pPr>
              <w:rPr>
                <w:rFonts w:ascii="Arial" w:hAnsi="Arial" w:cs="Arial"/>
                <w:sz w:val="18"/>
                <w:szCs w:val="18"/>
              </w:rPr>
            </w:pPr>
            <w:r w:rsidRPr="000A4540">
              <w:rPr>
                <w:rFonts w:ascii="Arial" w:hAnsi="Arial" w:cs="Arial"/>
                <w:sz w:val="18"/>
                <w:szCs w:val="18"/>
              </w:rPr>
              <w:t>Permite verificar las operaciones realizadas.</w:t>
            </w:r>
          </w:p>
        </w:tc>
      </w:tr>
    </w:tbl>
    <w:p w14:paraId="7C71F5E7" w14:textId="77777777" w:rsidR="000A4540" w:rsidRPr="00384D5E" w:rsidRDefault="000A4540">
      <w:pPr>
        <w:spacing w:after="120" w:line="300" w:lineRule="auto"/>
        <w:rPr>
          <w:sz w:val="22"/>
          <w:szCs w:val="22"/>
        </w:rPr>
      </w:pPr>
    </w:p>
    <w:p w14:paraId="0E4361DC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6085CA6C" w14:textId="77777777" w:rsidR="00C251C7" w:rsidRPr="00384D5E" w:rsidRDefault="00C251C7" w:rsidP="00DA1C37">
      <w:pPr>
        <w:spacing w:line="300" w:lineRule="atLeast"/>
        <w:jc w:val="both"/>
        <w:rPr>
          <w:rFonts w:ascii="Arial" w:hAnsi="Arial" w:cs="Arial"/>
          <w:sz w:val="18"/>
          <w:szCs w:val="18"/>
        </w:rPr>
      </w:pPr>
      <w:r w:rsidRPr="00C251C7">
        <w:rPr>
          <w:rFonts w:ascii="Arial" w:hAnsi="Arial" w:cs="Arial"/>
          <w:b/>
          <w:bCs/>
          <w:sz w:val="18"/>
          <w:szCs w:val="18"/>
        </w:rPr>
        <w:t>Estados:</w:t>
      </w:r>
      <w:r w:rsidRPr="00C251C7">
        <w:rPr>
          <w:rFonts w:ascii="Arial" w:hAnsi="Arial" w:cs="Arial"/>
          <w:sz w:val="18"/>
          <w:szCs w:val="18"/>
        </w:rPr>
        <w:t xml:space="preserve"> Aprobado, Fallido, Parcial (cumple una parte) y Por ejecutar (escrito, sin ejecutar todavía). Los resultados observados corresponden a la ejecución realizada sobre el sistema ParaBank utilizando datos de prueba definidos para cada flujo. Los casos que no han sido ejecutados se mantienen con estado "Por ejecutar".</w:t>
      </w:r>
    </w:p>
    <w:p w14:paraId="5419675B" w14:textId="77777777" w:rsidR="00DA1C37" w:rsidRPr="00C251C7" w:rsidRDefault="00DA1C37" w:rsidP="00DA1C37">
      <w:pPr>
        <w:spacing w:line="300" w:lineRule="atLeast"/>
        <w:jc w:val="both"/>
        <w:rPr>
          <w:rFonts w:ascii="Arial" w:hAnsi="Arial" w:cs="Arial"/>
          <w:sz w:val="18"/>
          <w:szCs w:val="18"/>
        </w:rPr>
      </w:pPr>
    </w:p>
    <w:tbl>
      <w:tblPr>
        <w:tblW w:w="11064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67"/>
        <w:gridCol w:w="2694"/>
        <w:gridCol w:w="2976"/>
        <w:gridCol w:w="2977"/>
        <w:gridCol w:w="1141"/>
      </w:tblGrid>
      <w:tr w:rsidR="008A08D2" w:rsidRPr="00384D5E" w14:paraId="7AE0ABF8" w14:textId="77777777" w:rsidTr="008E3374">
        <w:trPr>
          <w:trHeight w:val="274"/>
          <w:tblCellSpacing w:w="15" w:type="dxa"/>
        </w:trPr>
        <w:tc>
          <w:tcPr>
            <w:tcW w:w="664" w:type="dxa"/>
            <w:shd w:val="clear" w:color="auto" w:fill="63A4F7"/>
            <w:vAlign w:val="center"/>
            <w:hideMark/>
          </w:tcPr>
          <w:p w14:paraId="30574DFC" w14:textId="77777777" w:rsidR="008A08D2" w:rsidRPr="00C251C7" w:rsidRDefault="008A08D2" w:rsidP="00C25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51C7">
              <w:rPr>
                <w:rFonts w:ascii="Arial" w:hAnsi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537" w:type="dxa"/>
            <w:shd w:val="clear" w:color="auto" w:fill="63A4F7"/>
            <w:vAlign w:val="center"/>
            <w:hideMark/>
          </w:tcPr>
          <w:p w14:paraId="205777D1" w14:textId="77777777" w:rsidR="008A08D2" w:rsidRPr="00C251C7" w:rsidRDefault="008A08D2" w:rsidP="00C25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51C7">
              <w:rPr>
                <w:rFonts w:ascii="Arial" w:hAnsi="Arial" w:cs="Arial"/>
                <w:b/>
                <w:bCs/>
                <w:sz w:val="18"/>
                <w:szCs w:val="18"/>
              </w:rPr>
              <w:t>Flujo</w:t>
            </w:r>
          </w:p>
        </w:tc>
        <w:tc>
          <w:tcPr>
            <w:tcW w:w="2664" w:type="dxa"/>
            <w:shd w:val="clear" w:color="auto" w:fill="63A4F7"/>
            <w:vAlign w:val="center"/>
            <w:hideMark/>
          </w:tcPr>
          <w:p w14:paraId="569C5A67" w14:textId="77777777" w:rsidR="008A08D2" w:rsidRPr="00C251C7" w:rsidRDefault="008A08D2" w:rsidP="00C25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51C7">
              <w:rPr>
                <w:rFonts w:ascii="Arial" w:hAnsi="Arial" w:cs="Arial"/>
                <w:b/>
                <w:bCs/>
                <w:sz w:val="18"/>
                <w:szCs w:val="18"/>
              </w:rPr>
              <w:t>Pasos y datos</w:t>
            </w:r>
          </w:p>
        </w:tc>
        <w:tc>
          <w:tcPr>
            <w:tcW w:w="2946" w:type="dxa"/>
            <w:shd w:val="clear" w:color="auto" w:fill="63A4F7"/>
            <w:vAlign w:val="center"/>
            <w:hideMark/>
          </w:tcPr>
          <w:p w14:paraId="4744F437" w14:textId="77777777" w:rsidR="008A08D2" w:rsidRPr="00C251C7" w:rsidRDefault="008A08D2" w:rsidP="00C25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51C7">
              <w:rPr>
                <w:rFonts w:ascii="Arial" w:hAnsi="Arial" w:cs="Arial"/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2947" w:type="dxa"/>
            <w:shd w:val="clear" w:color="auto" w:fill="63A4F7"/>
          </w:tcPr>
          <w:p w14:paraId="2B7B969C" w14:textId="22610803" w:rsidR="008A08D2" w:rsidRPr="00384D5E" w:rsidRDefault="008A08D2" w:rsidP="00C25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84D5E">
              <w:rPr>
                <w:rFonts w:ascii="Arial" w:hAnsi="Arial" w:cs="Arial"/>
                <w:b/>
                <w:bCs/>
                <w:sz w:val="18"/>
                <w:szCs w:val="18"/>
              </w:rPr>
              <w:t>Resultado Observado</w:t>
            </w:r>
          </w:p>
        </w:tc>
        <w:tc>
          <w:tcPr>
            <w:tcW w:w="1096" w:type="dxa"/>
            <w:shd w:val="clear" w:color="auto" w:fill="63A4F7"/>
            <w:vAlign w:val="center"/>
            <w:hideMark/>
          </w:tcPr>
          <w:p w14:paraId="3B59B0CE" w14:textId="3CE4AADC" w:rsidR="008A08D2" w:rsidRPr="00C251C7" w:rsidRDefault="008A08D2" w:rsidP="00C25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51C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8A08D2" w:rsidRPr="00384D5E" w14:paraId="6786A69E" w14:textId="77777777" w:rsidTr="008E3374">
        <w:trPr>
          <w:trHeight w:val="564"/>
          <w:tblCellSpacing w:w="15" w:type="dxa"/>
        </w:trPr>
        <w:tc>
          <w:tcPr>
            <w:tcW w:w="664" w:type="dxa"/>
            <w:vAlign w:val="center"/>
            <w:hideMark/>
          </w:tcPr>
          <w:p w14:paraId="183240D5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lastRenderedPageBreak/>
              <w:t>CP-01</w:t>
            </w:r>
          </w:p>
        </w:tc>
        <w:tc>
          <w:tcPr>
            <w:tcW w:w="537" w:type="dxa"/>
            <w:vAlign w:val="center"/>
            <w:hideMark/>
          </w:tcPr>
          <w:p w14:paraId="5AEDE90B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F1</w:t>
            </w:r>
          </w:p>
        </w:tc>
        <w:tc>
          <w:tcPr>
            <w:tcW w:w="2664" w:type="dxa"/>
            <w:vAlign w:val="center"/>
            <w:hideMark/>
          </w:tcPr>
          <w:p w14:paraId="741237A4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Login con usuario y contraseña válidos</w:t>
            </w:r>
          </w:p>
        </w:tc>
        <w:tc>
          <w:tcPr>
            <w:tcW w:w="2946" w:type="dxa"/>
            <w:vAlign w:val="center"/>
            <w:hideMark/>
          </w:tcPr>
          <w:p w14:paraId="79ED76F3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Acceso exitoso al sistema</w:t>
            </w:r>
          </w:p>
        </w:tc>
        <w:tc>
          <w:tcPr>
            <w:tcW w:w="2947" w:type="dxa"/>
          </w:tcPr>
          <w:p w14:paraId="6ACCD395" w14:textId="232866A7" w:rsidR="00F7008A" w:rsidRPr="00384D5E" w:rsidRDefault="00F7008A" w:rsidP="00C251C7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Error!</w:t>
            </w:r>
          </w:p>
          <w:p w14:paraId="21E33FD4" w14:textId="136D7FCF" w:rsidR="008A08D2" w:rsidRPr="00384D5E" w:rsidRDefault="00F7008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The username and password could not be verified.</w:t>
            </w:r>
          </w:p>
        </w:tc>
        <w:tc>
          <w:tcPr>
            <w:tcW w:w="1096" w:type="dxa"/>
            <w:vAlign w:val="center"/>
            <w:hideMark/>
          </w:tcPr>
          <w:p w14:paraId="25F94988" w14:textId="66A588ED" w:rsidR="008A08D2" w:rsidRPr="00C251C7" w:rsidRDefault="00F7008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Fallido</w:t>
            </w:r>
          </w:p>
        </w:tc>
      </w:tr>
      <w:tr w:rsidR="008A08D2" w:rsidRPr="00384D5E" w14:paraId="47BE1D5B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33B2EECA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CP-02</w:t>
            </w:r>
          </w:p>
        </w:tc>
        <w:tc>
          <w:tcPr>
            <w:tcW w:w="537" w:type="dxa"/>
            <w:vAlign w:val="center"/>
            <w:hideMark/>
          </w:tcPr>
          <w:p w14:paraId="727F8ABB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F1</w:t>
            </w:r>
          </w:p>
        </w:tc>
        <w:tc>
          <w:tcPr>
            <w:tcW w:w="2664" w:type="dxa"/>
            <w:vAlign w:val="center"/>
            <w:hideMark/>
          </w:tcPr>
          <w:p w14:paraId="21FA0F7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Login con contraseña incorrecta</w:t>
            </w:r>
          </w:p>
        </w:tc>
        <w:tc>
          <w:tcPr>
            <w:tcW w:w="2946" w:type="dxa"/>
            <w:vAlign w:val="center"/>
            <w:hideMark/>
          </w:tcPr>
          <w:p w14:paraId="1130E31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Mensaje de credenciales inválidas</w:t>
            </w:r>
          </w:p>
        </w:tc>
        <w:tc>
          <w:tcPr>
            <w:tcW w:w="2947" w:type="dxa"/>
          </w:tcPr>
          <w:p w14:paraId="766B5DEA" w14:textId="11A8225F" w:rsidR="008A08D2" w:rsidRPr="00384D5E" w:rsidRDefault="005178F4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Ingreso al sistema</w:t>
            </w:r>
          </w:p>
        </w:tc>
        <w:tc>
          <w:tcPr>
            <w:tcW w:w="1096" w:type="dxa"/>
            <w:vAlign w:val="center"/>
            <w:hideMark/>
          </w:tcPr>
          <w:p w14:paraId="1B849112" w14:textId="311D6E29" w:rsidR="008A08D2" w:rsidRPr="00C251C7" w:rsidRDefault="000E3C25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Fallido</w:t>
            </w:r>
          </w:p>
        </w:tc>
      </w:tr>
      <w:tr w:rsidR="008A08D2" w:rsidRPr="00384D5E" w14:paraId="0719B8F5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6379004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CP-03</w:t>
            </w:r>
          </w:p>
        </w:tc>
        <w:tc>
          <w:tcPr>
            <w:tcW w:w="537" w:type="dxa"/>
            <w:vAlign w:val="center"/>
            <w:hideMark/>
          </w:tcPr>
          <w:p w14:paraId="340C83E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F1</w:t>
            </w:r>
          </w:p>
        </w:tc>
        <w:tc>
          <w:tcPr>
            <w:tcW w:w="2664" w:type="dxa"/>
            <w:vAlign w:val="center"/>
            <w:hideMark/>
          </w:tcPr>
          <w:p w14:paraId="5F2DF6A9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Login con campos vacíos</w:t>
            </w:r>
          </w:p>
        </w:tc>
        <w:tc>
          <w:tcPr>
            <w:tcW w:w="2946" w:type="dxa"/>
            <w:vAlign w:val="center"/>
            <w:hideMark/>
          </w:tcPr>
          <w:p w14:paraId="015C89E4" w14:textId="261899CD" w:rsidR="008A08D2" w:rsidRPr="00C251C7" w:rsidRDefault="002A6454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No v</w:t>
            </w:r>
            <w:r w:rsidR="008A08D2" w:rsidRPr="00C251C7">
              <w:rPr>
                <w:rFonts w:ascii="Arial" w:hAnsi="Arial" w:cs="Arial"/>
                <w:sz w:val="18"/>
                <w:szCs w:val="18"/>
              </w:rPr>
              <w:t>alidación de campos obligatorios</w:t>
            </w:r>
          </w:p>
        </w:tc>
        <w:tc>
          <w:tcPr>
            <w:tcW w:w="2947" w:type="dxa"/>
          </w:tcPr>
          <w:p w14:paraId="5FE8A55F" w14:textId="77777777" w:rsidR="009D369D" w:rsidRPr="009D369D" w:rsidRDefault="009D369D" w:rsidP="009D369D">
            <w:pPr>
              <w:shd w:val="clear" w:color="auto" w:fill="FFFFFF"/>
              <w:outlineLvl w:val="0"/>
              <w:rPr>
                <w:rFonts w:ascii="Arial" w:hAnsi="Arial" w:cs="Arial"/>
                <w:kern w:val="36"/>
                <w:sz w:val="18"/>
                <w:szCs w:val="18"/>
              </w:rPr>
            </w:pPr>
            <w:r w:rsidRPr="009D369D">
              <w:rPr>
                <w:rFonts w:ascii="Arial" w:hAnsi="Arial" w:cs="Arial"/>
                <w:kern w:val="36"/>
                <w:sz w:val="18"/>
                <w:szCs w:val="18"/>
              </w:rPr>
              <w:t>Error!</w:t>
            </w:r>
          </w:p>
          <w:p w14:paraId="7B1D0C11" w14:textId="77777777" w:rsidR="009D369D" w:rsidRPr="009D369D" w:rsidRDefault="009D369D" w:rsidP="009D369D">
            <w:pPr>
              <w:shd w:val="clear" w:color="auto" w:fill="FFFFFF"/>
              <w:rPr>
                <w:rFonts w:ascii="Arial" w:hAnsi="Arial" w:cs="Arial"/>
                <w:sz w:val="18"/>
                <w:szCs w:val="18"/>
              </w:rPr>
            </w:pPr>
            <w:r w:rsidRPr="009D369D">
              <w:rPr>
                <w:rFonts w:ascii="Arial" w:hAnsi="Arial" w:cs="Arial"/>
                <w:sz w:val="18"/>
                <w:szCs w:val="18"/>
              </w:rPr>
              <w:t>Please enter a username and password.</w:t>
            </w:r>
          </w:p>
          <w:p w14:paraId="40566C29" w14:textId="1B61737A" w:rsidR="008A08D2" w:rsidRPr="00384D5E" w:rsidRDefault="008A08D2" w:rsidP="00F7008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  <w:hideMark/>
          </w:tcPr>
          <w:p w14:paraId="562290CC" w14:textId="29D70380" w:rsidR="008A08D2" w:rsidRPr="00C251C7" w:rsidRDefault="009D369D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3861D7EA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00D93B9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CP-04</w:t>
            </w:r>
          </w:p>
        </w:tc>
        <w:tc>
          <w:tcPr>
            <w:tcW w:w="537" w:type="dxa"/>
            <w:vAlign w:val="center"/>
            <w:hideMark/>
          </w:tcPr>
          <w:p w14:paraId="28CFC641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F2</w:t>
            </w:r>
          </w:p>
        </w:tc>
        <w:tc>
          <w:tcPr>
            <w:tcW w:w="2664" w:type="dxa"/>
            <w:vAlign w:val="center"/>
            <w:hideMark/>
          </w:tcPr>
          <w:p w14:paraId="45F58082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Registro con datos válidos</w:t>
            </w:r>
          </w:p>
        </w:tc>
        <w:tc>
          <w:tcPr>
            <w:tcW w:w="2946" w:type="dxa"/>
            <w:vAlign w:val="center"/>
            <w:hideMark/>
          </w:tcPr>
          <w:p w14:paraId="764FD8D9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Usuario creado exitosamente</w:t>
            </w:r>
          </w:p>
        </w:tc>
        <w:tc>
          <w:tcPr>
            <w:tcW w:w="2947" w:type="dxa"/>
          </w:tcPr>
          <w:p w14:paraId="25045661" w14:textId="5D1D471A" w:rsidR="008A08D2" w:rsidRPr="00384D5E" w:rsidRDefault="000E3C25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Usuario registrado correctamente</w:t>
            </w:r>
          </w:p>
        </w:tc>
        <w:tc>
          <w:tcPr>
            <w:tcW w:w="1096" w:type="dxa"/>
            <w:vAlign w:val="center"/>
            <w:hideMark/>
          </w:tcPr>
          <w:p w14:paraId="703EE847" w14:textId="21F885B1" w:rsidR="008A08D2" w:rsidRPr="00C251C7" w:rsidRDefault="000E3C25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7EBCD5F4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1CA50A0C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CP-05</w:t>
            </w:r>
          </w:p>
        </w:tc>
        <w:tc>
          <w:tcPr>
            <w:tcW w:w="537" w:type="dxa"/>
            <w:vAlign w:val="center"/>
            <w:hideMark/>
          </w:tcPr>
          <w:p w14:paraId="027F2044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F2</w:t>
            </w:r>
          </w:p>
        </w:tc>
        <w:tc>
          <w:tcPr>
            <w:tcW w:w="2664" w:type="dxa"/>
            <w:vAlign w:val="center"/>
            <w:hideMark/>
          </w:tcPr>
          <w:p w14:paraId="62058321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Registro con nombre de usuario existente</w:t>
            </w:r>
          </w:p>
        </w:tc>
        <w:tc>
          <w:tcPr>
            <w:tcW w:w="2946" w:type="dxa"/>
            <w:vAlign w:val="center"/>
            <w:hideMark/>
          </w:tcPr>
          <w:p w14:paraId="08846C33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Mensaje informando que el usuario ya existe</w:t>
            </w:r>
          </w:p>
        </w:tc>
        <w:tc>
          <w:tcPr>
            <w:tcW w:w="2947" w:type="dxa"/>
          </w:tcPr>
          <w:p w14:paraId="71FC350C" w14:textId="01472F98" w:rsidR="008A08D2" w:rsidRPr="00384D5E" w:rsidRDefault="008E3374" w:rsidP="00CE2F76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Comprobar contraseñas guardadas, ingresó al sistema</w:t>
            </w:r>
          </w:p>
        </w:tc>
        <w:tc>
          <w:tcPr>
            <w:tcW w:w="1096" w:type="dxa"/>
            <w:vAlign w:val="center"/>
            <w:hideMark/>
          </w:tcPr>
          <w:p w14:paraId="5B379786" w14:textId="0511329D" w:rsidR="008A08D2" w:rsidRPr="00C251C7" w:rsidRDefault="008E3374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Parcial</w:t>
            </w:r>
          </w:p>
        </w:tc>
      </w:tr>
      <w:tr w:rsidR="008A08D2" w:rsidRPr="00384D5E" w14:paraId="6D8C5FDF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2D68EF86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CP-06</w:t>
            </w:r>
          </w:p>
        </w:tc>
        <w:tc>
          <w:tcPr>
            <w:tcW w:w="537" w:type="dxa"/>
            <w:vAlign w:val="center"/>
            <w:hideMark/>
          </w:tcPr>
          <w:p w14:paraId="2DB9A12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F2</w:t>
            </w:r>
          </w:p>
        </w:tc>
        <w:tc>
          <w:tcPr>
            <w:tcW w:w="2664" w:type="dxa"/>
            <w:vAlign w:val="center"/>
            <w:hideMark/>
          </w:tcPr>
          <w:p w14:paraId="456814DB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Registro con campos obligatorios vacíos</w:t>
            </w:r>
          </w:p>
        </w:tc>
        <w:tc>
          <w:tcPr>
            <w:tcW w:w="2946" w:type="dxa"/>
            <w:vAlign w:val="center"/>
            <w:hideMark/>
          </w:tcPr>
          <w:p w14:paraId="44F4FE88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Se muestran validaciones correspondientes</w:t>
            </w:r>
          </w:p>
        </w:tc>
        <w:tc>
          <w:tcPr>
            <w:tcW w:w="2947" w:type="dxa"/>
          </w:tcPr>
          <w:p w14:paraId="5BAEBC7D" w14:textId="77777777" w:rsidR="00603289" w:rsidRPr="00384D5E" w:rsidRDefault="00603289" w:rsidP="00603289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Signing up is easy!</w:t>
            </w:r>
          </w:p>
          <w:p w14:paraId="5E58C5FD" w14:textId="5981E525" w:rsidR="008A08D2" w:rsidRPr="00384D5E" w:rsidRDefault="00603289" w:rsidP="00603289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If you have an account with us you can sign-up for free instant online access. You will have to provide some personal information.</w:t>
            </w:r>
          </w:p>
        </w:tc>
        <w:tc>
          <w:tcPr>
            <w:tcW w:w="1096" w:type="dxa"/>
            <w:vAlign w:val="center"/>
            <w:hideMark/>
          </w:tcPr>
          <w:p w14:paraId="05D5939B" w14:textId="6CB1A20D" w:rsidR="008A08D2" w:rsidRPr="00C251C7" w:rsidRDefault="00603289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51186579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3D46E18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CP-07</w:t>
            </w:r>
          </w:p>
        </w:tc>
        <w:tc>
          <w:tcPr>
            <w:tcW w:w="537" w:type="dxa"/>
            <w:vAlign w:val="center"/>
            <w:hideMark/>
          </w:tcPr>
          <w:p w14:paraId="6347BBA8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F3</w:t>
            </w:r>
          </w:p>
        </w:tc>
        <w:tc>
          <w:tcPr>
            <w:tcW w:w="2664" w:type="dxa"/>
            <w:vAlign w:val="center"/>
            <w:hideMark/>
          </w:tcPr>
          <w:p w14:paraId="51F7094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Consultar resumen de cuentas después del login</w:t>
            </w:r>
          </w:p>
        </w:tc>
        <w:tc>
          <w:tcPr>
            <w:tcW w:w="2946" w:type="dxa"/>
            <w:vAlign w:val="center"/>
            <w:hideMark/>
          </w:tcPr>
          <w:p w14:paraId="0D2BBC31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Se visualizan cuentas y saldos correctamente</w:t>
            </w:r>
          </w:p>
        </w:tc>
        <w:tc>
          <w:tcPr>
            <w:tcW w:w="2947" w:type="dxa"/>
          </w:tcPr>
          <w:p w14:paraId="1DF51852" w14:textId="0491DCEF" w:rsidR="008A08D2" w:rsidRPr="00384D5E" w:rsidRDefault="00E9670B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Se visualizan cuentas y saldos</w:t>
            </w:r>
          </w:p>
        </w:tc>
        <w:tc>
          <w:tcPr>
            <w:tcW w:w="1096" w:type="dxa"/>
            <w:vAlign w:val="center"/>
            <w:hideMark/>
          </w:tcPr>
          <w:p w14:paraId="61DF5DA5" w14:textId="022ACDAF" w:rsidR="008A08D2" w:rsidRPr="00C251C7" w:rsidRDefault="00E9670B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3BE5A9B2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2FF9A754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CP-08</w:t>
            </w:r>
          </w:p>
        </w:tc>
        <w:tc>
          <w:tcPr>
            <w:tcW w:w="537" w:type="dxa"/>
            <w:vAlign w:val="center"/>
            <w:hideMark/>
          </w:tcPr>
          <w:p w14:paraId="1795093A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F3</w:t>
            </w:r>
          </w:p>
        </w:tc>
        <w:tc>
          <w:tcPr>
            <w:tcW w:w="2664" w:type="dxa"/>
            <w:vAlign w:val="center"/>
            <w:hideMark/>
          </w:tcPr>
          <w:p w14:paraId="4B8FA30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Verificar que los saldos mostrados sean consistentes después de una operación</w:t>
            </w:r>
          </w:p>
        </w:tc>
        <w:tc>
          <w:tcPr>
            <w:tcW w:w="2946" w:type="dxa"/>
            <w:vAlign w:val="center"/>
            <w:hideMark/>
          </w:tcPr>
          <w:p w14:paraId="606E1CC8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Información financiera correcta</w:t>
            </w:r>
          </w:p>
        </w:tc>
        <w:tc>
          <w:tcPr>
            <w:tcW w:w="2947" w:type="dxa"/>
          </w:tcPr>
          <w:p w14:paraId="0B3C6838" w14:textId="07AC8261" w:rsidR="008A08D2" w:rsidRPr="00384D5E" w:rsidRDefault="00E9670B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Saldos se actualizaron inmediatamente</w:t>
            </w:r>
          </w:p>
        </w:tc>
        <w:tc>
          <w:tcPr>
            <w:tcW w:w="1096" w:type="dxa"/>
            <w:vAlign w:val="center"/>
            <w:hideMark/>
          </w:tcPr>
          <w:p w14:paraId="7B530B4E" w14:textId="38735E87" w:rsidR="008A08D2" w:rsidRPr="00C251C7" w:rsidRDefault="00E9670B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18CE60C6" w14:textId="77777777" w:rsidTr="008E3374">
        <w:trPr>
          <w:trHeight w:val="564"/>
          <w:tblCellSpacing w:w="15" w:type="dxa"/>
        </w:trPr>
        <w:tc>
          <w:tcPr>
            <w:tcW w:w="664" w:type="dxa"/>
            <w:vAlign w:val="center"/>
            <w:hideMark/>
          </w:tcPr>
          <w:p w14:paraId="74ABDCF7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CP-09</w:t>
            </w:r>
          </w:p>
        </w:tc>
        <w:tc>
          <w:tcPr>
            <w:tcW w:w="537" w:type="dxa"/>
            <w:vAlign w:val="center"/>
            <w:hideMark/>
          </w:tcPr>
          <w:p w14:paraId="0048DEA1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F4</w:t>
            </w:r>
          </w:p>
        </w:tc>
        <w:tc>
          <w:tcPr>
            <w:tcW w:w="2664" w:type="dxa"/>
            <w:vAlign w:val="center"/>
            <w:hideMark/>
          </w:tcPr>
          <w:p w14:paraId="06917360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Transferir monto válido entre cuentas</w:t>
            </w:r>
          </w:p>
        </w:tc>
        <w:tc>
          <w:tcPr>
            <w:tcW w:w="2946" w:type="dxa"/>
            <w:vAlign w:val="center"/>
            <w:hideMark/>
          </w:tcPr>
          <w:p w14:paraId="1503D5CA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Transferencia realizada exitosamente</w:t>
            </w:r>
          </w:p>
        </w:tc>
        <w:tc>
          <w:tcPr>
            <w:tcW w:w="2947" w:type="dxa"/>
          </w:tcPr>
          <w:p w14:paraId="18EDB083" w14:textId="1F08981F" w:rsidR="008A08D2" w:rsidRPr="00384D5E" w:rsidRDefault="007A72B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Transferencia completada</w:t>
            </w:r>
          </w:p>
        </w:tc>
        <w:tc>
          <w:tcPr>
            <w:tcW w:w="1096" w:type="dxa"/>
            <w:vAlign w:val="center"/>
            <w:hideMark/>
          </w:tcPr>
          <w:p w14:paraId="4F2D52CD" w14:textId="4EA88F4E" w:rsidR="008A08D2" w:rsidRPr="00C251C7" w:rsidRDefault="007A72B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3810D6B4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40634314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CP-10</w:t>
            </w:r>
          </w:p>
        </w:tc>
        <w:tc>
          <w:tcPr>
            <w:tcW w:w="537" w:type="dxa"/>
            <w:vAlign w:val="center"/>
            <w:hideMark/>
          </w:tcPr>
          <w:p w14:paraId="3B11241E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F4</w:t>
            </w:r>
          </w:p>
        </w:tc>
        <w:tc>
          <w:tcPr>
            <w:tcW w:w="2664" w:type="dxa"/>
            <w:vAlign w:val="center"/>
            <w:hideMark/>
          </w:tcPr>
          <w:p w14:paraId="1BA3622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Transferir un monto mayor al saldo disponible</w:t>
            </w:r>
          </w:p>
        </w:tc>
        <w:tc>
          <w:tcPr>
            <w:tcW w:w="2946" w:type="dxa"/>
            <w:vAlign w:val="center"/>
            <w:hideMark/>
          </w:tcPr>
          <w:p w14:paraId="65FA1291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Operación rechazada o mensaje de error</w:t>
            </w:r>
          </w:p>
        </w:tc>
        <w:tc>
          <w:tcPr>
            <w:tcW w:w="2947" w:type="dxa"/>
          </w:tcPr>
          <w:p w14:paraId="22069750" w14:textId="582768EE" w:rsidR="008A08D2" w:rsidRPr="00384D5E" w:rsidRDefault="007A72B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Transferencia completada</w:t>
            </w:r>
          </w:p>
        </w:tc>
        <w:tc>
          <w:tcPr>
            <w:tcW w:w="1096" w:type="dxa"/>
            <w:vAlign w:val="center"/>
            <w:hideMark/>
          </w:tcPr>
          <w:p w14:paraId="45A723AF" w14:textId="66B1CDA7" w:rsidR="008A08D2" w:rsidRPr="00C251C7" w:rsidRDefault="007A72B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Fallido</w:t>
            </w:r>
          </w:p>
        </w:tc>
      </w:tr>
      <w:tr w:rsidR="008A08D2" w:rsidRPr="00384D5E" w14:paraId="35DF9FE5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790980F8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CP-11</w:t>
            </w:r>
          </w:p>
        </w:tc>
        <w:tc>
          <w:tcPr>
            <w:tcW w:w="537" w:type="dxa"/>
            <w:vAlign w:val="center"/>
            <w:hideMark/>
          </w:tcPr>
          <w:p w14:paraId="7CA5922A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F4</w:t>
            </w:r>
          </w:p>
        </w:tc>
        <w:tc>
          <w:tcPr>
            <w:tcW w:w="2664" w:type="dxa"/>
            <w:vAlign w:val="center"/>
            <w:hideMark/>
          </w:tcPr>
          <w:p w14:paraId="76E560FF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Transferir monto igual a cero</w:t>
            </w:r>
          </w:p>
        </w:tc>
        <w:tc>
          <w:tcPr>
            <w:tcW w:w="2946" w:type="dxa"/>
            <w:vAlign w:val="center"/>
            <w:hideMark/>
          </w:tcPr>
          <w:p w14:paraId="58C70DB2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Validación de monto inválido</w:t>
            </w:r>
          </w:p>
        </w:tc>
        <w:tc>
          <w:tcPr>
            <w:tcW w:w="2947" w:type="dxa"/>
          </w:tcPr>
          <w:p w14:paraId="53C10A12" w14:textId="396EFC02" w:rsidR="007A72BA" w:rsidRPr="00384D5E" w:rsidRDefault="007A72BA" w:rsidP="007A72BA">
            <w:pPr>
              <w:shd w:val="clear" w:color="auto" w:fill="FFFFFF"/>
              <w:outlineLvl w:val="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Error!</w:t>
            </w:r>
          </w:p>
          <w:p w14:paraId="5D64E1D6" w14:textId="7F9D61E2" w:rsidR="007A72BA" w:rsidRPr="00384D5E" w:rsidRDefault="007A72BA" w:rsidP="007A72BA">
            <w:pPr>
              <w:shd w:val="clear" w:color="auto" w:fill="FFFFFF"/>
              <w:outlineLvl w:val="0"/>
              <w:rPr>
                <w:rFonts w:ascii="Arial" w:hAnsi="Arial" w:cs="Arial"/>
                <w:kern w:val="36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An internal error has occurred and has been logged.</w:t>
            </w:r>
          </w:p>
        </w:tc>
        <w:tc>
          <w:tcPr>
            <w:tcW w:w="1096" w:type="dxa"/>
            <w:vAlign w:val="center"/>
            <w:hideMark/>
          </w:tcPr>
          <w:p w14:paraId="676557A1" w14:textId="318BA5C6" w:rsidR="008A08D2" w:rsidRPr="00C251C7" w:rsidRDefault="00345ACE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55551D1E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5F05D6F3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CP-12</w:t>
            </w:r>
          </w:p>
        </w:tc>
        <w:tc>
          <w:tcPr>
            <w:tcW w:w="537" w:type="dxa"/>
            <w:vAlign w:val="center"/>
            <w:hideMark/>
          </w:tcPr>
          <w:p w14:paraId="7E142268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F4</w:t>
            </w:r>
          </w:p>
        </w:tc>
        <w:tc>
          <w:tcPr>
            <w:tcW w:w="2664" w:type="dxa"/>
            <w:vAlign w:val="center"/>
            <w:hideMark/>
          </w:tcPr>
          <w:p w14:paraId="6578F2D4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Verificar que la transferencia actualice los saldos origen y destino</w:t>
            </w:r>
          </w:p>
        </w:tc>
        <w:tc>
          <w:tcPr>
            <w:tcW w:w="2946" w:type="dxa"/>
            <w:vAlign w:val="center"/>
            <w:hideMark/>
          </w:tcPr>
          <w:p w14:paraId="6C08A360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Saldos actualizados correctamente</w:t>
            </w:r>
          </w:p>
        </w:tc>
        <w:tc>
          <w:tcPr>
            <w:tcW w:w="2947" w:type="dxa"/>
          </w:tcPr>
          <w:p w14:paraId="5240B275" w14:textId="621603D2" w:rsidR="008A08D2" w:rsidRPr="00384D5E" w:rsidRDefault="007A72B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Saldos actualizados correctamente</w:t>
            </w:r>
          </w:p>
        </w:tc>
        <w:tc>
          <w:tcPr>
            <w:tcW w:w="1096" w:type="dxa"/>
            <w:vAlign w:val="center"/>
            <w:hideMark/>
          </w:tcPr>
          <w:p w14:paraId="22709D74" w14:textId="7A14BAA3" w:rsidR="008A08D2" w:rsidRPr="00C251C7" w:rsidRDefault="007A72BA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5C7A62BC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3D4AE7A8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CP-13</w:t>
            </w:r>
          </w:p>
        </w:tc>
        <w:tc>
          <w:tcPr>
            <w:tcW w:w="537" w:type="dxa"/>
            <w:vAlign w:val="center"/>
            <w:hideMark/>
          </w:tcPr>
          <w:p w14:paraId="7DA5F71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F5</w:t>
            </w:r>
          </w:p>
        </w:tc>
        <w:tc>
          <w:tcPr>
            <w:tcW w:w="2664" w:type="dxa"/>
            <w:vAlign w:val="center"/>
            <w:hideMark/>
          </w:tcPr>
          <w:p w14:paraId="630600A1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Realizar pago de servicio con datos válidos</w:t>
            </w:r>
          </w:p>
        </w:tc>
        <w:tc>
          <w:tcPr>
            <w:tcW w:w="2946" w:type="dxa"/>
            <w:vAlign w:val="center"/>
            <w:hideMark/>
          </w:tcPr>
          <w:p w14:paraId="78530C4F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Pago registrado exitosamente</w:t>
            </w:r>
          </w:p>
        </w:tc>
        <w:tc>
          <w:tcPr>
            <w:tcW w:w="2947" w:type="dxa"/>
          </w:tcPr>
          <w:p w14:paraId="1D10BE37" w14:textId="414D9793" w:rsidR="008A08D2" w:rsidRPr="00384D5E" w:rsidRDefault="00057790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Bill Payment Complete (</w:t>
            </w:r>
            <w:r w:rsidRPr="00384D5E">
              <w:rPr>
                <w:rFonts w:ascii="Arial" w:hAnsi="Arial" w:cs="Arial"/>
                <w:sz w:val="18"/>
                <w:szCs w:val="18"/>
              </w:rPr>
              <w:t>Pago de factura completado</w:t>
            </w:r>
            <w:r w:rsidRPr="00384D5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96" w:type="dxa"/>
            <w:vAlign w:val="center"/>
            <w:hideMark/>
          </w:tcPr>
          <w:p w14:paraId="250C1B27" w14:textId="5C8631DB" w:rsidR="008A08D2" w:rsidRPr="00C251C7" w:rsidRDefault="00057790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1DE6030B" w14:textId="77777777" w:rsidTr="008E3374">
        <w:trPr>
          <w:trHeight w:val="549"/>
          <w:tblCellSpacing w:w="15" w:type="dxa"/>
        </w:trPr>
        <w:tc>
          <w:tcPr>
            <w:tcW w:w="664" w:type="dxa"/>
            <w:vAlign w:val="center"/>
            <w:hideMark/>
          </w:tcPr>
          <w:p w14:paraId="5E2AAFA5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CP-14</w:t>
            </w:r>
          </w:p>
        </w:tc>
        <w:tc>
          <w:tcPr>
            <w:tcW w:w="537" w:type="dxa"/>
            <w:vAlign w:val="center"/>
            <w:hideMark/>
          </w:tcPr>
          <w:p w14:paraId="26A1359E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F5</w:t>
            </w:r>
          </w:p>
        </w:tc>
        <w:tc>
          <w:tcPr>
            <w:tcW w:w="2664" w:type="dxa"/>
            <w:vAlign w:val="center"/>
            <w:hideMark/>
          </w:tcPr>
          <w:p w14:paraId="1192BEBA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Verificar que el pago descuente el saldo de la cuenta</w:t>
            </w:r>
          </w:p>
        </w:tc>
        <w:tc>
          <w:tcPr>
            <w:tcW w:w="2946" w:type="dxa"/>
            <w:vAlign w:val="center"/>
            <w:hideMark/>
          </w:tcPr>
          <w:p w14:paraId="45AB8E42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Saldo actualizado correctamente</w:t>
            </w:r>
          </w:p>
        </w:tc>
        <w:tc>
          <w:tcPr>
            <w:tcW w:w="2947" w:type="dxa"/>
          </w:tcPr>
          <w:p w14:paraId="01F306C0" w14:textId="5CE92582" w:rsidR="008A08D2" w:rsidRPr="00384D5E" w:rsidRDefault="00057790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Saldo actualizado correctamente</w:t>
            </w:r>
          </w:p>
        </w:tc>
        <w:tc>
          <w:tcPr>
            <w:tcW w:w="1096" w:type="dxa"/>
            <w:vAlign w:val="center"/>
            <w:hideMark/>
          </w:tcPr>
          <w:p w14:paraId="617D45A7" w14:textId="5BE8F85D" w:rsidR="008A08D2" w:rsidRPr="00C251C7" w:rsidRDefault="00057790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>Aprobado</w:t>
            </w:r>
          </w:p>
        </w:tc>
      </w:tr>
      <w:tr w:rsidR="008A08D2" w:rsidRPr="00384D5E" w14:paraId="7D02E215" w14:textId="77777777" w:rsidTr="008E3374">
        <w:trPr>
          <w:trHeight w:val="564"/>
          <w:tblCellSpacing w:w="15" w:type="dxa"/>
        </w:trPr>
        <w:tc>
          <w:tcPr>
            <w:tcW w:w="664" w:type="dxa"/>
            <w:vAlign w:val="center"/>
            <w:hideMark/>
          </w:tcPr>
          <w:p w14:paraId="1C0F7BA3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CP-15</w:t>
            </w:r>
          </w:p>
        </w:tc>
        <w:tc>
          <w:tcPr>
            <w:tcW w:w="537" w:type="dxa"/>
            <w:vAlign w:val="center"/>
            <w:hideMark/>
          </w:tcPr>
          <w:p w14:paraId="1906F05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F6</w:t>
            </w:r>
          </w:p>
        </w:tc>
        <w:tc>
          <w:tcPr>
            <w:tcW w:w="2664" w:type="dxa"/>
            <w:vAlign w:val="center"/>
            <w:hideMark/>
          </w:tcPr>
          <w:p w14:paraId="3A3FD296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Verificar que transferencias y pagos aparezcan en el historial de transacciones</w:t>
            </w:r>
          </w:p>
        </w:tc>
        <w:tc>
          <w:tcPr>
            <w:tcW w:w="2946" w:type="dxa"/>
            <w:vAlign w:val="center"/>
            <w:hideMark/>
          </w:tcPr>
          <w:p w14:paraId="3D7EA42D" w14:textId="77777777" w:rsidR="008A08D2" w:rsidRPr="00C251C7" w:rsidRDefault="008A08D2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Movimientos registrados con información correcta</w:t>
            </w:r>
          </w:p>
        </w:tc>
        <w:tc>
          <w:tcPr>
            <w:tcW w:w="2947" w:type="dxa"/>
          </w:tcPr>
          <w:p w14:paraId="10C9F1AF" w14:textId="7EFEC0DF" w:rsidR="008A08D2" w:rsidRPr="00384D5E" w:rsidRDefault="00057790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C251C7">
              <w:rPr>
                <w:rFonts w:ascii="Arial" w:hAnsi="Arial" w:cs="Arial"/>
                <w:sz w:val="18"/>
                <w:szCs w:val="18"/>
              </w:rPr>
              <w:t>Movimientos registrados con información correcta</w:t>
            </w:r>
          </w:p>
        </w:tc>
        <w:tc>
          <w:tcPr>
            <w:tcW w:w="1096" w:type="dxa"/>
            <w:vAlign w:val="center"/>
            <w:hideMark/>
          </w:tcPr>
          <w:p w14:paraId="3E6D2A77" w14:textId="1BA2ACE8" w:rsidR="008A08D2" w:rsidRPr="00C251C7" w:rsidRDefault="00CE2F76" w:rsidP="00C251C7">
            <w:pPr>
              <w:rPr>
                <w:rFonts w:ascii="Arial" w:hAnsi="Arial" w:cs="Arial"/>
                <w:sz w:val="18"/>
                <w:szCs w:val="18"/>
              </w:rPr>
            </w:pPr>
            <w:r w:rsidRPr="00384D5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57790" w:rsidRPr="00384D5E">
              <w:rPr>
                <w:rFonts w:ascii="Arial" w:hAnsi="Arial" w:cs="Arial"/>
                <w:sz w:val="18"/>
                <w:szCs w:val="18"/>
              </w:rPr>
              <w:t>Aprobad</w:t>
            </w:r>
            <w:r w:rsidR="00F1514D" w:rsidRPr="00384D5E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</w:tbl>
    <w:p w14:paraId="1836702E" w14:textId="77777777" w:rsidR="00DA1C37" w:rsidRDefault="00DA1C37" w:rsidP="00DA1C37">
      <w:pPr>
        <w:pStyle w:val="Ttulo3"/>
        <w:spacing w:line="300" w:lineRule="atLeast"/>
        <w:rPr>
          <w:rFonts w:ascii="Segoe UI" w:hAnsi="Segoe UI" w:cs="Segoe UI"/>
        </w:rPr>
      </w:pPr>
    </w:p>
    <w:p w14:paraId="2175DD78" w14:textId="1F303A39" w:rsidR="00DA1C37" w:rsidRPr="00C736EF" w:rsidRDefault="00DA1C37" w:rsidP="00DA1C37">
      <w:pPr>
        <w:pStyle w:val="Ttulo3"/>
        <w:spacing w:line="300" w:lineRule="atLeast"/>
        <w:rPr>
          <w:sz w:val="18"/>
          <w:szCs w:val="18"/>
        </w:rPr>
      </w:pPr>
      <w:r w:rsidRPr="00C736EF">
        <w:rPr>
          <w:sz w:val="18"/>
          <w:szCs w:val="18"/>
        </w:rPr>
        <w:t>Observación</w:t>
      </w:r>
    </w:p>
    <w:p w14:paraId="41BE0D33" w14:textId="77777777" w:rsidR="00DA1C37" w:rsidRDefault="00DA1C37" w:rsidP="00C736EF">
      <w:pPr>
        <w:pStyle w:val="NormalWeb"/>
        <w:spacing w:before="0" w:beforeAutospacing="0" w:after="0" w:afterAutospacing="0" w:line="300" w:lineRule="atLeast"/>
        <w:rPr>
          <w:rFonts w:ascii="Arial" w:hAnsi="Arial" w:cs="Arial"/>
          <w:sz w:val="18"/>
          <w:szCs w:val="18"/>
        </w:rPr>
      </w:pPr>
      <w:r w:rsidRPr="00C736EF">
        <w:rPr>
          <w:rFonts w:ascii="Arial" w:hAnsi="Arial" w:cs="Arial"/>
          <w:sz w:val="18"/>
          <w:szCs w:val="18"/>
        </w:rPr>
        <w:t>Los defectos identificados se concentran en validaciones de negocio (registro de usuarios existentes y control de saldo insuficiente) y en la sincronización de información financiera entre los módulos de transferencias, pagos e historial. Debido a que estos flujos impactan directamente en la operación bancaria, se recomienda priorizar su corrección antes de una liberación del sistema.</w:t>
      </w:r>
    </w:p>
    <w:p w14:paraId="643698D5" w14:textId="77777777" w:rsidR="00C736EF" w:rsidRPr="00C736EF" w:rsidRDefault="00C736EF" w:rsidP="00C736EF">
      <w:pPr>
        <w:pStyle w:val="NormalWeb"/>
        <w:spacing w:before="0" w:beforeAutospacing="0" w:after="0" w:afterAutospacing="0" w:line="300" w:lineRule="atLeast"/>
        <w:rPr>
          <w:rFonts w:ascii="Arial" w:hAnsi="Arial" w:cs="Arial"/>
          <w:sz w:val="18"/>
          <w:szCs w:val="18"/>
        </w:rPr>
      </w:pPr>
    </w:p>
    <w:p w14:paraId="7F459828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lastRenderedPageBreak/>
        <w:t>3. Defectos encontrados</w:t>
      </w:r>
    </w:p>
    <w:p w14:paraId="2BEB2BCC" w14:textId="77777777" w:rsidR="00D34950" w:rsidRPr="00384D5E" w:rsidRDefault="00A03E9D">
      <w:pPr>
        <w:spacing w:after="120" w:line="300" w:lineRule="auto"/>
        <w:rPr>
          <w:rFonts w:ascii="Arial" w:hAnsi="Arial" w:cs="Arial"/>
          <w:sz w:val="20"/>
          <w:szCs w:val="20"/>
        </w:rPr>
      </w:pPr>
      <w:r w:rsidRPr="00384D5E">
        <w:rPr>
          <w:rFonts w:ascii="Arial" w:hAnsi="Arial" w:cs="Arial"/>
          <w:sz w:val="18"/>
          <w:szCs w:val="18"/>
        </w:rPr>
        <w:t>Severidad (impacto) y prioridad (urgencia) son propuestas del autor, cada una con su justificación.</w:t>
      </w:r>
    </w:p>
    <w:p w14:paraId="0D61C3C0" w14:textId="77777777" w:rsidR="00F1514D" w:rsidRPr="00F1514D" w:rsidRDefault="00F1514D" w:rsidP="00F1514D">
      <w:pPr>
        <w:spacing w:before="100" w:beforeAutospacing="1" w:after="100" w:afterAutospacing="1" w:line="300" w:lineRule="atLeast"/>
        <w:outlineLvl w:val="1"/>
        <w:rPr>
          <w:rFonts w:ascii="Arial" w:hAnsi="Arial" w:cs="Arial"/>
          <w:b/>
          <w:bCs/>
        </w:rPr>
      </w:pPr>
      <w:r w:rsidRPr="00F1514D">
        <w:rPr>
          <w:rFonts w:ascii="Arial" w:hAnsi="Arial" w:cs="Arial"/>
          <w:b/>
          <w:bCs/>
        </w:rPr>
        <w:t>DEF-01 - El módulo de Login no permite autenticar usuarios y presenta mensajes de error inconsistentes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948"/>
      </w:tblGrid>
      <w:tr w:rsidR="00F1514D" w:rsidRPr="00F1514D" w14:paraId="5FAC50C2" w14:textId="77777777" w:rsidTr="00C736EF">
        <w:trPr>
          <w:tblCellSpacing w:w="15" w:type="dxa"/>
        </w:trPr>
        <w:tc>
          <w:tcPr>
            <w:tcW w:w="0" w:type="auto"/>
            <w:shd w:val="clear" w:color="auto" w:fill="63A4F7"/>
            <w:vAlign w:val="center"/>
            <w:hideMark/>
          </w:tcPr>
          <w:p w14:paraId="7A9F5578" w14:textId="77777777" w:rsidR="00F1514D" w:rsidRPr="00F1514D" w:rsidRDefault="00F1514D" w:rsidP="00F151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1514D">
              <w:rPr>
                <w:rFonts w:ascii="Arial" w:hAnsi="Arial" w:cs="Arial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clear" w:color="auto" w:fill="63A4F7"/>
            <w:vAlign w:val="center"/>
            <w:hideMark/>
          </w:tcPr>
          <w:p w14:paraId="4D9EC9B0" w14:textId="77777777" w:rsidR="00F1514D" w:rsidRPr="00F1514D" w:rsidRDefault="00F1514D" w:rsidP="00F151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1514D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F1514D" w:rsidRPr="00F1514D" w14:paraId="6F261E39" w14:textId="77777777" w:rsidTr="00F1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0AED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Casos relacionados</w:t>
            </w:r>
          </w:p>
        </w:tc>
        <w:tc>
          <w:tcPr>
            <w:tcW w:w="0" w:type="auto"/>
            <w:vAlign w:val="center"/>
            <w:hideMark/>
          </w:tcPr>
          <w:p w14:paraId="39E707E1" w14:textId="42DF3043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CP-01</w:t>
            </w:r>
            <w:r w:rsidR="00AE32CF">
              <w:rPr>
                <w:rFonts w:ascii="Arial" w:hAnsi="Arial" w:cs="Arial"/>
                <w:sz w:val="18"/>
                <w:szCs w:val="18"/>
              </w:rPr>
              <w:t xml:space="preserve">y </w:t>
            </w:r>
            <w:r w:rsidRPr="00F1514D">
              <w:rPr>
                <w:rFonts w:ascii="Arial" w:hAnsi="Arial" w:cs="Arial"/>
                <w:sz w:val="18"/>
                <w:szCs w:val="18"/>
              </w:rPr>
              <w:t xml:space="preserve">CP-02 </w:t>
            </w:r>
          </w:p>
        </w:tc>
      </w:tr>
      <w:tr w:rsidR="00F1514D" w:rsidRPr="00F1514D" w14:paraId="0ECA4EF4" w14:textId="77777777" w:rsidTr="00F1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6898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Pasos para reproducir</w:t>
            </w:r>
          </w:p>
        </w:tc>
        <w:tc>
          <w:tcPr>
            <w:tcW w:w="0" w:type="auto"/>
            <w:vAlign w:val="center"/>
            <w:hideMark/>
          </w:tcPr>
          <w:p w14:paraId="6E535AAB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1) Ingresar al módulo Login. 2) Probar el acceso con credenciales válidas, credenciales inválidas o campos vacíos. 3) Presionar "Log In".</w:t>
            </w:r>
          </w:p>
        </w:tc>
      </w:tr>
      <w:tr w:rsidR="00F1514D" w:rsidRPr="00F1514D" w14:paraId="36FD69E2" w14:textId="77777777" w:rsidTr="00F1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B1CC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7A0899B3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Con credenciales válidas el sistema debe permitir el acceso. Con datos inválidos o vacíos debe mostrar mensajes de validación apropiados.</w:t>
            </w:r>
          </w:p>
        </w:tc>
      </w:tr>
      <w:tr w:rsidR="00F1514D" w:rsidRPr="00F1514D" w14:paraId="162F3DA6" w14:textId="77777777" w:rsidTr="00F1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C544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Obtenido</w:t>
            </w:r>
          </w:p>
        </w:tc>
        <w:tc>
          <w:tcPr>
            <w:tcW w:w="0" w:type="auto"/>
            <w:vAlign w:val="center"/>
            <w:hideMark/>
          </w:tcPr>
          <w:p w14:paraId="01438418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Se muestran mensajes de error relacionados con autenticación ("The username and password could not be verified" o "Please enter a username and password"), impidiendo el acceso incluso cuando se espera una autenticación exitosa.</w:t>
            </w:r>
          </w:p>
        </w:tc>
      </w:tr>
      <w:tr w:rsidR="00F1514D" w:rsidRPr="00F1514D" w14:paraId="020D21D6" w14:textId="77777777" w:rsidTr="00F15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D43C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Severidad / prioridad</w:t>
            </w:r>
          </w:p>
        </w:tc>
        <w:tc>
          <w:tcPr>
            <w:tcW w:w="0" w:type="auto"/>
            <w:vAlign w:val="center"/>
            <w:hideMark/>
          </w:tcPr>
          <w:p w14:paraId="5D46D959" w14:textId="77777777" w:rsidR="00F1514D" w:rsidRPr="00F1514D" w:rsidRDefault="00F1514D" w:rsidP="00F1514D">
            <w:pPr>
              <w:rPr>
                <w:rFonts w:ascii="Arial" w:hAnsi="Arial" w:cs="Arial"/>
                <w:sz w:val="18"/>
                <w:szCs w:val="18"/>
              </w:rPr>
            </w:pPr>
            <w:r w:rsidRPr="00F1514D">
              <w:rPr>
                <w:rFonts w:ascii="Arial" w:hAnsi="Arial" w:cs="Arial"/>
                <w:sz w:val="18"/>
                <w:szCs w:val="18"/>
              </w:rPr>
              <w:t>Alta / Alta. El usuario no puede acceder al sistema y se afecta la funcionalidad principal de la aplicación.</w:t>
            </w:r>
          </w:p>
        </w:tc>
      </w:tr>
    </w:tbl>
    <w:p w14:paraId="524075D8" w14:textId="77777777" w:rsidR="00C736EF" w:rsidRDefault="00F1514D" w:rsidP="00C736EF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>
        <w:rPr>
          <w:b/>
          <w:bCs/>
          <w:color w:val="3D4750"/>
          <w:sz w:val="24"/>
          <w:szCs w:val="24"/>
        </w:rPr>
        <w:t xml:space="preserve"> </w:t>
      </w:r>
    </w:p>
    <w:p w14:paraId="05BD5D8C" w14:textId="3E85F27A" w:rsidR="005628CA" w:rsidRPr="00C736EF" w:rsidRDefault="005628CA" w:rsidP="005628CA">
      <w:pPr>
        <w:pStyle w:val="Ttulo2"/>
        <w:spacing w:line="300" w:lineRule="atLeast"/>
        <w:rPr>
          <w:b/>
          <w:bCs/>
          <w:color w:val="auto"/>
          <w:sz w:val="24"/>
          <w:szCs w:val="24"/>
        </w:rPr>
      </w:pPr>
      <w:r w:rsidRPr="00C736EF">
        <w:rPr>
          <w:b/>
          <w:bCs/>
          <w:color w:val="auto"/>
          <w:sz w:val="24"/>
          <w:szCs w:val="24"/>
        </w:rPr>
        <w:t>DEF-0</w:t>
      </w:r>
      <w:r>
        <w:rPr>
          <w:b/>
          <w:bCs/>
          <w:color w:val="auto"/>
          <w:sz w:val="24"/>
          <w:szCs w:val="24"/>
        </w:rPr>
        <w:t>2</w:t>
      </w:r>
      <w:r w:rsidRPr="00C736EF">
        <w:rPr>
          <w:b/>
          <w:bCs/>
          <w:color w:val="auto"/>
          <w:sz w:val="24"/>
          <w:szCs w:val="24"/>
        </w:rPr>
        <w:t xml:space="preserve"> - El registro de usuario existente presenta comportamiento ambiguo</w:t>
      </w:r>
    </w:p>
    <w:p w14:paraId="4CBA71DD" w14:textId="77777777" w:rsidR="005628CA" w:rsidRPr="00C736EF" w:rsidRDefault="005628CA" w:rsidP="005628CA">
      <w:pPr>
        <w:pStyle w:val="Ttulo2"/>
        <w:spacing w:line="300" w:lineRule="atLeast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7803"/>
      </w:tblGrid>
      <w:tr w:rsidR="005628CA" w:rsidRPr="00C736EF" w14:paraId="762BE17A" w14:textId="77777777" w:rsidTr="00F5308C">
        <w:trPr>
          <w:tblCellSpacing w:w="15" w:type="dxa"/>
        </w:trPr>
        <w:tc>
          <w:tcPr>
            <w:tcW w:w="0" w:type="auto"/>
            <w:shd w:val="clear" w:color="auto" w:fill="63A4F7"/>
            <w:vAlign w:val="center"/>
            <w:hideMark/>
          </w:tcPr>
          <w:p w14:paraId="27AF195B" w14:textId="77777777" w:rsidR="005628CA" w:rsidRPr="00C736EF" w:rsidRDefault="005628CA" w:rsidP="00F530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36EF">
              <w:rPr>
                <w:rFonts w:ascii="Arial" w:hAnsi="Arial" w:cs="Arial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clear" w:color="auto" w:fill="63A4F7"/>
            <w:vAlign w:val="center"/>
            <w:hideMark/>
          </w:tcPr>
          <w:p w14:paraId="036C8B62" w14:textId="77777777" w:rsidR="005628CA" w:rsidRPr="00C736EF" w:rsidRDefault="005628CA" w:rsidP="00F5308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36EF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5628CA" w:rsidRPr="00C736EF" w14:paraId="19C7841D" w14:textId="77777777" w:rsidTr="00F53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EBFA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Casos relacionados</w:t>
            </w:r>
          </w:p>
        </w:tc>
        <w:tc>
          <w:tcPr>
            <w:tcW w:w="0" w:type="auto"/>
            <w:vAlign w:val="center"/>
            <w:hideMark/>
          </w:tcPr>
          <w:p w14:paraId="22EA839B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CP-05</w:t>
            </w:r>
          </w:p>
        </w:tc>
      </w:tr>
      <w:tr w:rsidR="005628CA" w:rsidRPr="00C736EF" w14:paraId="76CC09B3" w14:textId="77777777" w:rsidTr="00F53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05DC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Pasos para reproducir</w:t>
            </w:r>
          </w:p>
        </w:tc>
        <w:tc>
          <w:tcPr>
            <w:tcW w:w="0" w:type="auto"/>
            <w:vAlign w:val="center"/>
            <w:hideMark/>
          </w:tcPr>
          <w:p w14:paraId="7F017AAC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1) Ingresar al módulo Register. 2) Registrar un usuario previamente existente. 3) Enviar el formulario.</w:t>
            </w:r>
          </w:p>
        </w:tc>
      </w:tr>
      <w:tr w:rsidR="005628CA" w:rsidRPr="00C736EF" w14:paraId="0F2DD840" w14:textId="77777777" w:rsidTr="00F53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038E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7E9E04DF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El sistema debe mostrar un mensaje claro indicando que el usuario ya existe.</w:t>
            </w:r>
          </w:p>
        </w:tc>
      </w:tr>
      <w:tr w:rsidR="005628CA" w:rsidRPr="00C736EF" w14:paraId="309E40C0" w14:textId="77777777" w:rsidTr="00F53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BED4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Obtenido</w:t>
            </w:r>
          </w:p>
        </w:tc>
        <w:tc>
          <w:tcPr>
            <w:tcW w:w="0" w:type="auto"/>
            <w:vAlign w:val="center"/>
            <w:hideMark/>
          </w:tcPr>
          <w:p w14:paraId="2C1EB1F8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Se observó un comportamiento parcial ("Comprobar contraseñas guardadas, ingresó al sistema"), sin validar explícitamente la existencia previa del usuario.</w:t>
            </w:r>
          </w:p>
        </w:tc>
      </w:tr>
      <w:tr w:rsidR="005628CA" w:rsidRPr="00C736EF" w14:paraId="1918DC79" w14:textId="77777777" w:rsidTr="00F53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CE6E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Severidad / prioridad</w:t>
            </w:r>
          </w:p>
        </w:tc>
        <w:tc>
          <w:tcPr>
            <w:tcW w:w="0" w:type="auto"/>
            <w:vAlign w:val="center"/>
            <w:hideMark/>
          </w:tcPr>
          <w:p w14:paraId="65CA3324" w14:textId="77777777" w:rsidR="005628CA" w:rsidRPr="00C736EF" w:rsidRDefault="005628CA" w:rsidP="00F5308C">
            <w:pPr>
              <w:rPr>
                <w:rFonts w:ascii="Arial" w:hAnsi="Arial" w:cs="Arial"/>
                <w:sz w:val="18"/>
                <w:szCs w:val="18"/>
              </w:rPr>
            </w:pPr>
            <w:r w:rsidRPr="00C736EF">
              <w:rPr>
                <w:rFonts w:ascii="Arial" w:hAnsi="Arial" w:cs="Arial"/>
                <w:sz w:val="18"/>
                <w:szCs w:val="18"/>
              </w:rPr>
              <w:t>Media / Media. Genera incertidumbre sobre la correcta gestión de usuarios duplicados, aunque no bloquea la operación principal del sistema.</w:t>
            </w:r>
          </w:p>
        </w:tc>
      </w:tr>
    </w:tbl>
    <w:p w14:paraId="6FFFF5F1" w14:textId="77777777" w:rsidR="00C736EF" w:rsidRDefault="00C736EF" w:rsidP="00C736EF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1A5567D2" w14:textId="48160990" w:rsidR="00C736EF" w:rsidRPr="00C736EF" w:rsidRDefault="00C736EF" w:rsidP="00C736EF">
      <w:pPr>
        <w:pStyle w:val="Ttulo2"/>
        <w:spacing w:line="300" w:lineRule="atLeast"/>
        <w:rPr>
          <w:b/>
          <w:bCs/>
          <w:color w:val="auto"/>
          <w:sz w:val="24"/>
          <w:szCs w:val="24"/>
        </w:rPr>
      </w:pPr>
      <w:r w:rsidRPr="00C736EF">
        <w:rPr>
          <w:b/>
          <w:bCs/>
          <w:color w:val="auto"/>
          <w:sz w:val="24"/>
          <w:szCs w:val="24"/>
        </w:rPr>
        <w:t>DEF-0</w:t>
      </w:r>
      <w:r w:rsidR="00AE32CF">
        <w:rPr>
          <w:b/>
          <w:bCs/>
          <w:color w:val="auto"/>
          <w:sz w:val="24"/>
          <w:szCs w:val="24"/>
        </w:rPr>
        <w:t>3</w:t>
      </w:r>
      <w:r w:rsidRPr="00C736EF">
        <w:rPr>
          <w:b/>
          <w:bCs/>
          <w:color w:val="auto"/>
          <w:sz w:val="24"/>
          <w:szCs w:val="24"/>
        </w:rPr>
        <w:t xml:space="preserve"> - El sistema permite realizar transferencias con saldo insuficiente</w:t>
      </w:r>
    </w:p>
    <w:p w14:paraId="76E8BDB9" w14:textId="77777777" w:rsidR="00C736EF" w:rsidRDefault="00C736EF" w:rsidP="00C736EF">
      <w:pPr>
        <w:pStyle w:val="Ttulo2"/>
        <w:spacing w:line="300" w:lineRule="atLeast"/>
        <w:rPr>
          <w:rFonts w:ascii="Segoe UI" w:hAnsi="Segoe UI" w:cs="Segoe U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940"/>
      </w:tblGrid>
      <w:tr w:rsidR="00C736EF" w14:paraId="28F2DAED" w14:textId="77777777" w:rsidTr="00C736EF">
        <w:trPr>
          <w:tblCellSpacing w:w="15" w:type="dxa"/>
        </w:trPr>
        <w:tc>
          <w:tcPr>
            <w:tcW w:w="0" w:type="auto"/>
            <w:shd w:val="clear" w:color="auto" w:fill="63A4F7"/>
            <w:vAlign w:val="center"/>
            <w:hideMark/>
          </w:tcPr>
          <w:p w14:paraId="597C9D82" w14:textId="77777777" w:rsidR="00C736EF" w:rsidRPr="005D375A" w:rsidRDefault="00C736EF" w:rsidP="005D375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D375A">
              <w:rPr>
                <w:rFonts w:ascii="Arial" w:hAnsi="Arial" w:cs="Arial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clear" w:color="auto" w:fill="63A4F7"/>
            <w:vAlign w:val="center"/>
            <w:hideMark/>
          </w:tcPr>
          <w:p w14:paraId="1CB3633D" w14:textId="77777777" w:rsidR="00C736EF" w:rsidRPr="005D375A" w:rsidRDefault="00C736EF" w:rsidP="005D375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D375A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C736EF" w14:paraId="6596FE09" w14:textId="77777777" w:rsidTr="00C73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7FAE" w14:textId="77777777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Casos relacionados</w:t>
            </w:r>
          </w:p>
        </w:tc>
        <w:tc>
          <w:tcPr>
            <w:tcW w:w="0" w:type="auto"/>
            <w:vAlign w:val="center"/>
            <w:hideMark/>
          </w:tcPr>
          <w:p w14:paraId="3EBFF7EC" w14:textId="48055B71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CP-10</w:t>
            </w:r>
            <w:r w:rsidR="005D375A" w:rsidRPr="005D375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C736EF" w14:paraId="0B67BFA6" w14:textId="77777777" w:rsidTr="00C73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8F49" w14:textId="77777777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Pasos para reproducir</w:t>
            </w:r>
          </w:p>
        </w:tc>
        <w:tc>
          <w:tcPr>
            <w:tcW w:w="0" w:type="auto"/>
            <w:vAlign w:val="center"/>
            <w:hideMark/>
          </w:tcPr>
          <w:p w14:paraId="307AD874" w14:textId="1091CF0D" w:rsidR="005D375A" w:rsidRPr="005D375A" w:rsidRDefault="005D375A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1) Iniciar sesión en ParaBank. 2) Acceder a Transfer Funds. 3) Intentar realizar una transferencia con un monto superior al saldo disponible o ingresar un monto igual a cero. 4) Confirmar la operación.</w:t>
            </w:r>
          </w:p>
          <w:p w14:paraId="4D31D290" w14:textId="73CE95C8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36EF" w14:paraId="7D06A0A3" w14:textId="77777777" w:rsidTr="00C73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F4E9" w14:textId="77777777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7ED26984" w14:textId="77777777" w:rsidR="005D375A" w:rsidRPr="005D375A" w:rsidRDefault="005D375A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El sistema debe validar el monto ingresado antes de procesar la transacción. Debe rechazar transferencias con saldo insuficiente o montos inválidos mostrando un mensaje de negocio claro al usuario.</w:t>
            </w:r>
          </w:p>
          <w:p w14:paraId="18D34B90" w14:textId="2BABF493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C736EF" w14:paraId="62F4A35F" w14:textId="77777777" w:rsidTr="00C73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7871" w14:textId="77777777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Obtenido</w:t>
            </w:r>
          </w:p>
        </w:tc>
        <w:tc>
          <w:tcPr>
            <w:tcW w:w="0" w:type="auto"/>
            <w:vAlign w:val="center"/>
            <w:hideMark/>
          </w:tcPr>
          <w:p w14:paraId="285965C9" w14:textId="77777777" w:rsidR="005D375A" w:rsidRPr="005D375A" w:rsidRDefault="005D375A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Para montos superiores al saldo disponible, la transferencia se completa exitosamente. Para montos iguales a cero, el sistema muestra el mensaje técnico: "An internal error has occurred and has been logged".</w:t>
            </w:r>
          </w:p>
          <w:p w14:paraId="711237D4" w14:textId="21C89DC5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36EF" w14:paraId="403B84F4" w14:textId="77777777" w:rsidTr="00C73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5EE2" w14:textId="77777777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lastRenderedPageBreak/>
              <w:t>Severidad / prioridad</w:t>
            </w:r>
          </w:p>
        </w:tc>
        <w:tc>
          <w:tcPr>
            <w:tcW w:w="0" w:type="auto"/>
            <w:vAlign w:val="center"/>
            <w:hideMark/>
          </w:tcPr>
          <w:p w14:paraId="7EE6FE57" w14:textId="77777777" w:rsidR="005D375A" w:rsidRPr="005D375A" w:rsidRDefault="005D375A" w:rsidP="005D375A">
            <w:pPr>
              <w:rPr>
                <w:rFonts w:ascii="Arial" w:hAnsi="Arial" w:cs="Arial"/>
                <w:sz w:val="18"/>
                <w:szCs w:val="18"/>
              </w:rPr>
            </w:pPr>
            <w:r w:rsidRPr="005D375A">
              <w:rPr>
                <w:rFonts w:ascii="Arial" w:hAnsi="Arial" w:cs="Arial"/>
                <w:sz w:val="18"/>
                <w:szCs w:val="18"/>
              </w:rPr>
              <w:t>Crítica / Alta. La funcionalidad permite operaciones que incumplen reglas de negocio y además expone errores internos al usuario final. Esto puede afectar la integridad de las transacciones financieras y la experiencia de usuario.</w:t>
            </w:r>
          </w:p>
          <w:p w14:paraId="6740E91A" w14:textId="2D465992" w:rsidR="00C736EF" w:rsidRPr="005D375A" w:rsidRDefault="00C736EF" w:rsidP="005D375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6136EDB" w14:textId="77777777" w:rsidR="00C736EF" w:rsidRDefault="00C736EF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10A64D92" w14:textId="1D920696" w:rsidR="00D34950" w:rsidRPr="000A7CD5" w:rsidRDefault="00A03E9D">
      <w:pPr>
        <w:pStyle w:val="Ttulo1"/>
        <w:pBdr>
          <w:bottom w:val="single" w:sz="8" w:space="4" w:color="00B1DF"/>
        </w:pBdr>
        <w:spacing w:before="320" w:after="140"/>
        <w:rPr>
          <w:sz w:val="28"/>
          <w:szCs w:val="28"/>
        </w:rPr>
      </w:pPr>
      <w:r w:rsidRPr="000A7CD5">
        <w:rPr>
          <w:b/>
          <w:bCs/>
          <w:color w:val="000000"/>
          <w:sz w:val="28"/>
          <w:szCs w:val="28"/>
        </w:rPr>
        <w:t>4. Accesibilidad y usabilidad</w:t>
      </w:r>
    </w:p>
    <w:p w14:paraId="4E613502" w14:textId="77777777" w:rsidR="000A7CD5" w:rsidRPr="000A7CD5" w:rsidRDefault="000A7CD5" w:rsidP="000A7CD5">
      <w:pPr>
        <w:spacing w:after="160" w:line="340" w:lineRule="auto"/>
        <w:rPr>
          <w:rFonts w:ascii="Arial" w:hAnsi="Arial" w:cs="Arial"/>
          <w:sz w:val="18"/>
          <w:szCs w:val="18"/>
        </w:rPr>
      </w:pPr>
      <w:r w:rsidRPr="000A7CD5">
        <w:rPr>
          <w:rFonts w:ascii="Arial" w:hAnsi="Arial" w:cs="Arial"/>
          <w:b/>
          <w:bCs/>
          <w:sz w:val="18"/>
          <w:szCs w:val="18"/>
        </w:rPr>
        <w:t xml:space="preserve">Cómo se midió: </w:t>
      </w:r>
      <w:r w:rsidRPr="000A7CD5">
        <w:rPr>
          <w:rFonts w:ascii="Arial" w:hAnsi="Arial" w:cs="Arial"/>
          <w:sz w:val="18"/>
          <w:szCs w:val="18"/>
        </w:rPr>
        <w:t xml:space="preserve">Lighthouse (categoría Accessibility) en Chrome, sobre la URL parabank.parasoft.com/parabank/transfer.htm, pantalla Transfer Funds. </w:t>
      </w:r>
      <w:r w:rsidRPr="000A7CD5">
        <w:rPr>
          <w:rFonts w:ascii="Arial" w:hAnsi="Arial" w:cs="Arial"/>
          <w:b/>
          <w:bCs/>
          <w:sz w:val="18"/>
          <w:szCs w:val="18"/>
        </w:rPr>
        <w:t xml:space="preserve">Resultado: </w:t>
      </w:r>
      <w:r w:rsidRPr="000A7CD5">
        <w:rPr>
          <w:rFonts w:ascii="Arial" w:hAnsi="Arial" w:cs="Arial"/>
          <w:sz w:val="18"/>
          <w:szCs w:val="18"/>
        </w:rPr>
        <w:t>puntaje 59 en la primera medición (18:19, hora de Lima) y [completar] en la segunda (18:21). Entorno: Lighthouse 13.4.1, Chromium 154.0.0.0, Desktop emulado, 14/10/2026. Un puntaje no es un veredicto: se repite la medición antes de reportar y se registra el entorno (herramienta, versión, dispositivo y hora). Los avisos de imágenes y enlaces se repitieron en las dos mediciones; el de contraste salió en la segunda. Lighthouse analiza una sola pantalla a la vez y detecta solo una parte de los problemas.</w:t>
      </w:r>
    </w:p>
    <w:p w14:paraId="023B5D01" w14:textId="77777777" w:rsidR="000A7CD5" w:rsidRPr="000A7CD5" w:rsidRDefault="000A7CD5" w:rsidP="000A7CD5">
      <w:pPr>
        <w:keepNext/>
        <w:spacing w:before="300" w:after="120"/>
        <w:rPr>
          <w:rFonts w:ascii="Arial" w:hAnsi="Arial" w:cs="Arial"/>
          <w:sz w:val="18"/>
          <w:szCs w:val="18"/>
        </w:rPr>
      </w:pPr>
      <w:r w:rsidRPr="000A7CD5">
        <w:rPr>
          <w:rFonts w:ascii="Arial" w:eastAsia="Arial" w:hAnsi="Arial" w:cs="Arial"/>
          <w:b/>
          <w:bCs/>
          <w:color w:val="2F3B45"/>
          <w:sz w:val="18"/>
          <w:szCs w:val="18"/>
        </w:rPr>
        <w:t>H1 · Imágenes sin atributo alt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0A7CD5" w:rsidRPr="000A7CD5" w14:paraId="21BA73D9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BA995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59824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Perceptible (1.1.1).</w:t>
            </w:r>
          </w:p>
        </w:tc>
      </w:tr>
      <w:tr w:rsidR="000A7CD5" w:rsidRPr="000A7CD5" w14:paraId="2C314DE1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B0C59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574DF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1) Iniciar sesión en ParaBank y abrir parabank.parasoft.com/parabank/transfer.htm. 2) F12 → Lighthouse → Accessibility → Analyze. 3) Abrir la sección «Names and labels» del informe.</w:t>
            </w:r>
          </w:p>
        </w:tc>
      </w:tr>
      <w:tr w:rsidR="000A7CD5" w:rsidRPr="000A7CD5" w14:paraId="4D6BCEF0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5736C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9E966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Las imágenes que transmiten información tienen una descripción (atributo alt).</w:t>
            </w:r>
          </w:p>
        </w:tc>
      </w:tr>
      <w:tr w:rsidR="000A7CD5" w:rsidRPr="000A7CD5" w14:paraId="2F7DE806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EA1C8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15244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Lighthouse reporta «Image elements do not have [alt] attributes».</w:t>
            </w:r>
          </w:p>
        </w:tc>
      </w:tr>
      <w:tr w:rsidR="000A7CD5" w:rsidRPr="000A7CD5" w14:paraId="1DC16F09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B088C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39895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Personas que usan lector de pantalla.</w:t>
            </w:r>
          </w:p>
        </w:tc>
      </w:tr>
      <w:tr w:rsidR="000A7CD5" w:rsidRPr="000A7CD5" w14:paraId="3D17E1FB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D7D1F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5C15E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confirmar: abrir el hallazgo, ver qué imágenes señala y si informan algo o son decorativas.</w:t>
            </w:r>
          </w:p>
        </w:tc>
      </w:tr>
      <w:tr w:rsidR="000A7CD5" w:rsidRPr="000A7CD5" w14:paraId="7D365026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521D0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F1B46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definir tras confirmar.</w:t>
            </w:r>
          </w:p>
        </w:tc>
      </w:tr>
    </w:tbl>
    <w:p w14:paraId="27ADCE99" w14:textId="77777777" w:rsidR="000A7CD5" w:rsidRPr="000A7CD5" w:rsidRDefault="000A7CD5" w:rsidP="000A7CD5">
      <w:pPr>
        <w:keepNext/>
        <w:spacing w:before="300" w:after="120"/>
        <w:rPr>
          <w:rFonts w:ascii="Arial" w:hAnsi="Arial" w:cs="Arial"/>
          <w:sz w:val="18"/>
          <w:szCs w:val="18"/>
        </w:rPr>
      </w:pPr>
      <w:r w:rsidRPr="000A7CD5">
        <w:rPr>
          <w:rFonts w:ascii="Arial" w:eastAsia="Arial" w:hAnsi="Arial" w:cs="Arial"/>
          <w:b/>
          <w:bCs/>
          <w:color w:val="2F3B45"/>
          <w:sz w:val="18"/>
          <w:szCs w:val="18"/>
        </w:rPr>
        <w:t>H2 · Enlaces sin nombre reconocible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0A7CD5" w:rsidRPr="000A7CD5" w14:paraId="7424A197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B82BF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3B7F2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Operable y Robusto (2.4.4 y 4.1.2).</w:t>
            </w:r>
          </w:p>
        </w:tc>
      </w:tr>
      <w:tr w:rsidR="000A7CD5" w:rsidRPr="000A7CD5" w14:paraId="18C4410F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8269A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DA875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Los mismos de H1; abrir el segundo hallazgo de la sección «Names and labels».</w:t>
            </w:r>
          </w:p>
        </w:tc>
      </w:tr>
      <w:tr w:rsidR="000A7CD5" w:rsidRPr="000A7CD5" w14:paraId="725F6F98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0AAE6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91A37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Todo enlace tiene un texto que dice qué hace.</w:t>
            </w:r>
          </w:p>
        </w:tc>
      </w:tr>
      <w:tr w:rsidR="000A7CD5" w:rsidRPr="000A7CD5" w14:paraId="253201D2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8FC3A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11290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Lighthouse reporta «Links do not have a discernible name».</w:t>
            </w:r>
          </w:p>
        </w:tc>
      </w:tr>
      <w:tr w:rsidR="000A7CD5" w:rsidRPr="000A7CD5" w14:paraId="1F9EF685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C9129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98A63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Personas que navegan con teclado y con lector de pantalla.</w:t>
            </w:r>
          </w:p>
        </w:tc>
      </w:tr>
      <w:tr w:rsidR="000A7CD5" w:rsidRPr="000A7CD5" w14:paraId="6D0BC7FA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41E24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50C0B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confirmar con la prueba de teclado (Tab sobre los enlaces señalados).</w:t>
            </w:r>
          </w:p>
        </w:tc>
      </w:tr>
      <w:tr w:rsidR="000A7CD5" w:rsidRPr="000A7CD5" w14:paraId="0A8D90FF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3B4AF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788F2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definir tras confirmar.</w:t>
            </w:r>
          </w:p>
        </w:tc>
      </w:tr>
    </w:tbl>
    <w:p w14:paraId="74003B62" w14:textId="77777777" w:rsidR="000A7CD5" w:rsidRPr="000A7CD5" w:rsidRDefault="000A7CD5" w:rsidP="000A7CD5">
      <w:pPr>
        <w:keepNext/>
        <w:spacing w:before="300" w:after="120"/>
        <w:rPr>
          <w:rFonts w:ascii="Arial" w:hAnsi="Arial" w:cs="Arial"/>
          <w:sz w:val="18"/>
          <w:szCs w:val="18"/>
        </w:rPr>
      </w:pPr>
      <w:r w:rsidRPr="000A7CD5">
        <w:rPr>
          <w:rFonts w:ascii="Arial" w:eastAsia="Arial" w:hAnsi="Arial" w:cs="Arial"/>
          <w:b/>
          <w:bCs/>
          <w:color w:val="2F3B45"/>
          <w:sz w:val="18"/>
          <w:szCs w:val="18"/>
        </w:rPr>
        <w:t>H3 · Contraste insuficiente entre texto y fondo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0A7CD5" w:rsidRPr="000A7CD5" w14:paraId="4190397C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31A02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99EDC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Perceptible (1.4.3).</w:t>
            </w:r>
          </w:p>
        </w:tc>
      </w:tr>
      <w:tr w:rsidR="000A7CD5" w:rsidRPr="000A7CD5" w14:paraId="2F22DF13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A2289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BCF78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1) Iniciar sesión en ParaBank y abrir parabank.parasoft.com/parabank/transfer.htm. 2) F12 → Lighthouse → Accessibility → Analyze. 3) Abrir la sección «Contrast» del informe.</w:t>
            </w:r>
          </w:p>
        </w:tc>
      </w:tr>
      <w:tr w:rsidR="000A7CD5" w:rsidRPr="000A7CD5" w14:paraId="2B632DD8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4A362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Esperado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CCB61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Texto normal con al menos 4.5 a 1 de contraste y texto grande con al menos 3 a 1.</w:t>
            </w:r>
          </w:p>
        </w:tc>
      </w:tr>
      <w:tr w:rsidR="000A7CD5" w:rsidRPr="000A7CD5" w14:paraId="2E05B5D4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276A3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E036A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Lighthouse reporta «Background and foreground colors do not have a sufficient contrast ratio».</w:t>
            </w:r>
          </w:p>
        </w:tc>
      </w:tr>
      <w:tr w:rsidR="000A7CD5" w:rsidRPr="000A7CD5" w14:paraId="144F7474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D41F6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839D4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Personas con baja visión o daltonismo.</w:t>
            </w:r>
          </w:p>
        </w:tc>
      </w:tr>
      <w:tr w:rsidR="000A7CD5" w:rsidRPr="000A7CD5" w14:paraId="0DF712DE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33220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6C102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confirmar: ver qué elementos señala el informe y medir la proporción de cada uno.</w:t>
            </w:r>
          </w:p>
        </w:tc>
      </w:tr>
      <w:tr w:rsidR="000A7CD5" w:rsidRPr="000A7CD5" w14:paraId="658A31A2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B7768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0C9CB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definir tras confirmar.</w:t>
            </w:r>
          </w:p>
        </w:tc>
      </w:tr>
    </w:tbl>
    <w:p w14:paraId="019EF93C" w14:textId="77777777" w:rsidR="000A7CD5" w:rsidRPr="000A7CD5" w:rsidRDefault="000A7CD5" w:rsidP="000A7CD5">
      <w:pPr>
        <w:keepNext/>
        <w:spacing w:before="300" w:after="120"/>
        <w:rPr>
          <w:rFonts w:ascii="Arial" w:hAnsi="Arial" w:cs="Arial"/>
          <w:sz w:val="18"/>
          <w:szCs w:val="18"/>
        </w:rPr>
      </w:pPr>
      <w:r w:rsidRPr="000A7CD5">
        <w:rPr>
          <w:rFonts w:ascii="Arial" w:eastAsia="Arial" w:hAnsi="Arial" w:cs="Arial"/>
          <w:b/>
          <w:bCs/>
          <w:color w:val="2F3B45"/>
          <w:sz w:val="18"/>
          <w:szCs w:val="18"/>
        </w:rPr>
        <w:t>U1 · Cuenta de origen y destino iguales por defecto (usabilidad)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0A7CD5" w:rsidRPr="000A7CD5" w14:paraId="38C572BF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C1D0E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Heurística de Nielsen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38D03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Prevención de errores: el diseño debe evitar que el usuario cometa errores.</w:t>
            </w:r>
          </w:p>
        </w:tc>
      </w:tr>
      <w:tr w:rsidR="000A7CD5" w:rsidRPr="000A7CD5" w14:paraId="01849558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FEE3E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Observado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386BC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En Transfer Funds, las listas «From account #» y «to account #» aparecen con la misma cuenta (30993) por defecto.</w:t>
            </w:r>
          </w:p>
        </w:tc>
      </w:tr>
      <w:tr w:rsidR="000A7CD5" w:rsidRPr="000A7CD5" w14:paraId="5BD46069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2098A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Heurística relacionada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4D24C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Ayudar a reconocer, diagnosticar y recuperarse de los errores: falta ver qué mensaje da la página si se envía una transferencia con la misma cuenta.</w:t>
            </w:r>
          </w:p>
        </w:tc>
      </w:tr>
      <w:tr w:rsidR="000A7CD5" w:rsidRPr="000A7CD5" w14:paraId="7C9F7F34" w14:textId="77777777" w:rsidTr="00F530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1F3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37BD3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24C22" w14:textId="77777777" w:rsidR="000A7CD5" w:rsidRPr="000A7CD5" w:rsidRDefault="000A7CD5" w:rsidP="000A7CD5">
            <w:pPr>
              <w:rPr>
                <w:rFonts w:ascii="Arial" w:hAnsi="Arial" w:cs="Arial"/>
                <w:sz w:val="18"/>
                <w:szCs w:val="18"/>
              </w:rPr>
            </w:pPr>
            <w:r w:rsidRPr="000A7CD5">
              <w:rPr>
                <w:rFonts w:ascii="Arial" w:hAnsi="Arial" w:cs="Arial"/>
                <w:sz w:val="18"/>
                <w:szCs w:val="18"/>
              </w:rPr>
              <w:t>Por confirmar: transferir un monto con la misma cuenta de origen y destino y anotar qué responde la página.</w:t>
            </w:r>
          </w:p>
        </w:tc>
      </w:tr>
    </w:tbl>
    <w:p w14:paraId="4AED9079" w14:textId="77777777" w:rsidR="000A7CD5" w:rsidRPr="000A7CD5" w:rsidRDefault="000A7CD5" w:rsidP="000A7CD5">
      <w:pPr>
        <w:spacing w:before="200"/>
        <w:rPr>
          <w:rFonts w:ascii="Arial" w:hAnsi="Arial" w:cs="Arial"/>
          <w:sz w:val="18"/>
          <w:szCs w:val="18"/>
        </w:rPr>
      </w:pPr>
    </w:p>
    <w:p w14:paraId="047C1B82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2837F7A3" w14:textId="2738F63E" w:rsidR="00D34950" w:rsidRPr="00CB116F" w:rsidRDefault="00A03E9D">
      <w:pPr>
        <w:spacing w:after="120" w:line="300" w:lineRule="auto"/>
        <w:rPr>
          <w:rFonts w:ascii="Arial" w:hAnsi="Arial" w:cs="Arial"/>
          <w:sz w:val="18"/>
          <w:szCs w:val="18"/>
        </w:rPr>
      </w:pPr>
      <w:r w:rsidRPr="00CB116F">
        <w:rPr>
          <w:rFonts w:ascii="Arial" w:hAnsi="Arial" w:cs="Arial"/>
          <w:sz w:val="18"/>
          <w:szCs w:val="18"/>
        </w:rPr>
        <w:t xml:space="preserve">Casos y defectos se registran en Jira (plan Free) con dos tipos de incidencia: </w:t>
      </w:r>
      <w:r w:rsidRPr="00CB116F">
        <w:rPr>
          <w:rFonts w:ascii="Arial" w:hAnsi="Arial" w:cs="Arial"/>
          <w:b/>
          <w:bCs/>
          <w:sz w:val="18"/>
          <w:szCs w:val="18"/>
        </w:rPr>
        <w:t>Caso de prueba</w:t>
      </w:r>
      <w:r w:rsidRPr="00CB116F">
        <w:rPr>
          <w:rFonts w:ascii="Arial" w:hAnsi="Arial" w:cs="Arial"/>
          <w:sz w:val="18"/>
          <w:szCs w:val="18"/>
        </w:rPr>
        <w:t xml:space="preserve"> y </w:t>
      </w:r>
      <w:r w:rsidRPr="00CB116F">
        <w:rPr>
          <w:rFonts w:ascii="Arial" w:hAnsi="Arial" w:cs="Arial"/>
          <w:b/>
          <w:bCs/>
          <w:sz w:val="18"/>
          <w:szCs w:val="18"/>
        </w:rPr>
        <w:t>Defecto</w:t>
      </w:r>
      <w:r w:rsidRPr="00CB116F">
        <w:rPr>
          <w:rFonts w:ascii="Arial" w:hAnsi="Arial" w:cs="Arial"/>
          <w:sz w:val="18"/>
          <w:szCs w:val="18"/>
        </w:rPr>
        <w:t>. Estados de los casos: Por ejecutar → En ejecución → Aprobado o Fallido. Cada defecto se vincula con el caso que lo encontró.</w:t>
      </w:r>
    </w:p>
    <w:p w14:paraId="00551697" w14:textId="5CB8827C" w:rsidR="005B3323" w:rsidRDefault="005B3323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  <w:r w:rsidRPr="005B3323">
        <w:rPr>
          <w:b/>
          <w:bCs/>
          <w:color w:val="000000"/>
          <w:sz w:val="30"/>
          <w:szCs w:val="30"/>
        </w:rPr>
        <w:drawing>
          <wp:inline distT="0" distB="0" distL="0" distR="0" wp14:anchorId="2D72C7E8" wp14:editId="11E2B788">
            <wp:extent cx="6674077" cy="3079630"/>
            <wp:effectExtent l="0" t="0" r="0" b="6985"/>
            <wp:docPr id="65157572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5722" name="Imagen 1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7883" cy="30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FE81" w14:textId="77777777" w:rsidR="00384D5E" w:rsidRDefault="00384D5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1990EAFC" w14:textId="77777777" w:rsidR="00384D5E" w:rsidRDefault="00384D5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5435F40C" w14:textId="0929899C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tbl>
      <w:tblPr>
        <w:tblW w:w="93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952"/>
      </w:tblGrid>
      <w:tr w:rsidR="00CB116F" w14:paraId="02B7DB84" w14:textId="77777777" w:rsidTr="00CB116F">
        <w:trPr>
          <w:trHeight w:val="310"/>
          <w:tblCellSpacing w:w="15" w:type="dxa"/>
        </w:trPr>
        <w:tc>
          <w:tcPr>
            <w:tcW w:w="0" w:type="auto"/>
            <w:shd w:val="clear" w:color="auto" w:fill="63A4F7"/>
            <w:vAlign w:val="center"/>
            <w:hideMark/>
          </w:tcPr>
          <w:p w14:paraId="7FB30500" w14:textId="77777777" w:rsidR="00CB116F" w:rsidRPr="00CB116F" w:rsidRDefault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Fonts w:ascii="Arial" w:hAnsi="Arial" w:cs="Arial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clear" w:color="auto" w:fill="63A4F7"/>
            <w:vAlign w:val="center"/>
            <w:hideMark/>
          </w:tcPr>
          <w:p w14:paraId="11D3BAF4" w14:textId="77777777" w:rsidR="00CB116F" w:rsidRPr="00CB116F" w:rsidRDefault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</w:tr>
      <w:tr w:rsidR="00CB116F" w14:paraId="533C7FCA" w14:textId="77777777" w:rsidTr="00CB116F">
        <w:trPr>
          <w:trHeight w:val="125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26D0542" w14:textId="77777777" w:rsidR="00CB116F" w:rsidRPr="00CB116F" w:rsidRDefault="00CB116F" w:rsidP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Style w:val="Textoennegrita"/>
                <w:rFonts w:ascii="Arial" w:hAnsi="Arial" w:cs="Arial"/>
                <w:sz w:val="18"/>
                <w:szCs w:val="18"/>
              </w:rPr>
              <w:t>Qué pedí</w:t>
            </w:r>
          </w:p>
        </w:tc>
        <w:tc>
          <w:tcPr>
            <w:tcW w:w="0" w:type="auto"/>
            <w:vAlign w:val="center"/>
            <w:hideMark/>
          </w:tcPr>
          <w:p w14:paraId="0B6F9890" w14:textId="77777777" w:rsidR="00CB116F" w:rsidRPr="00CB116F" w:rsidRDefault="00CB116F" w:rsidP="00CB116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B116F">
              <w:rPr>
                <w:rFonts w:ascii="Arial" w:hAnsi="Arial" w:cs="Arial"/>
                <w:sz w:val="18"/>
                <w:szCs w:val="18"/>
              </w:rPr>
              <w:t>Solicité ayuda para documentar defectos de QA en Jira a partir de mis casos de prueba de ParaBank (CP-01, CP-02, CP-05, CP-10 y CP-11), incluyendo resumen, precondiciones, entorno, pasos para reproducir, resultado esperado, resultado obtenido, severidad y prioridad.</w:t>
            </w:r>
          </w:p>
        </w:tc>
      </w:tr>
      <w:tr w:rsidR="00CB116F" w14:paraId="05AF8A8D" w14:textId="77777777" w:rsidTr="00CB116F">
        <w:trPr>
          <w:trHeight w:val="635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2FF3A0E" w14:textId="77777777" w:rsidR="00CB116F" w:rsidRPr="00CB116F" w:rsidRDefault="00CB116F" w:rsidP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Style w:val="Textoennegrita"/>
                <w:rFonts w:ascii="Arial" w:hAnsi="Arial" w:cs="Arial"/>
                <w:sz w:val="18"/>
                <w:szCs w:val="18"/>
              </w:rPr>
              <w:t>Qué usé de la respuesta</w:t>
            </w:r>
          </w:p>
        </w:tc>
        <w:tc>
          <w:tcPr>
            <w:tcW w:w="0" w:type="auto"/>
            <w:vAlign w:val="center"/>
            <w:hideMark/>
          </w:tcPr>
          <w:p w14:paraId="2463047A" w14:textId="77777777" w:rsidR="00CB116F" w:rsidRPr="00CB116F" w:rsidRDefault="00CB116F" w:rsidP="00CB116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B116F">
              <w:rPr>
                <w:rFonts w:ascii="Arial" w:hAnsi="Arial" w:cs="Arial"/>
                <w:sz w:val="18"/>
                <w:szCs w:val="18"/>
              </w:rPr>
              <w:t>Utilicé la estructura y la redacción sugerida para completar los tickets de defectos en Jira de los módulos Login, Registro y Transferencias.</w:t>
            </w:r>
          </w:p>
        </w:tc>
      </w:tr>
      <w:tr w:rsidR="00CB116F" w14:paraId="5081A2F9" w14:textId="77777777" w:rsidTr="00CB116F">
        <w:trPr>
          <w:trHeight w:val="945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A62E89D" w14:textId="77777777" w:rsidR="00CB116F" w:rsidRPr="00CB116F" w:rsidRDefault="00CB116F" w:rsidP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Style w:val="Textoennegrita"/>
                <w:rFonts w:ascii="Arial" w:hAnsi="Arial" w:cs="Arial"/>
                <w:sz w:val="18"/>
                <w:szCs w:val="18"/>
              </w:rPr>
              <w:t>Qué verifiqué en la fuente</w:t>
            </w:r>
          </w:p>
        </w:tc>
        <w:tc>
          <w:tcPr>
            <w:tcW w:w="0" w:type="auto"/>
            <w:vAlign w:val="center"/>
            <w:hideMark/>
          </w:tcPr>
          <w:p w14:paraId="7F829B02" w14:textId="77777777" w:rsidR="00CB116F" w:rsidRPr="00CB116F" w:rsidRDefault="00CB116F" w:rsidP="00CB116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B116F">
              <w:rPr>
                <w:rFonts w:ascii="Arial" w:hAnsi="Arial" w:cs="Arial"/>
                <w:sz w:val="18"/>
                <w:szCs w:val="18"/>
              </w:rPr>
              <w:t>Contrasté la información con los resultados obtenidos durante la ejecución de los casos de prueba, las capturas de evidencia y el comportamiento observado directamente en ParaBank.</w:t>
            </w:r>
          </w:p>
        </w:tc>
      </w:tr>
      <w:tr w:rsidR="00CB116F" w14:paraId="7BFD1432" w14:textId="77777777" w:rsidTr="00CB116F">
        <w:trPr>
          <w:trHeight w:val="619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855FF0E" w14:textId="77777777" w:rsidR="00CB116F" w:rsidRPr="00CB116F" w:rsidRDefault="00CB116F" w:rsidP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Style w:val="Textoennegrita"/>
                <w:rFonts w:ascii="Arial" w:hAnsi="Arial" w:cs="Arial"/>
                <w:sz w:val="18"/>
                <w:szCs w:val="18"/>
              </w:rPr>
              <w:t>Qué descarté y por qué</w:t>
            </w:r>
          </w:p>
        </w:tc>
        <w:tc>
          <w:tcPr>
            <w:tcW w:w="0" w:type="auto"/>
            <w:vAlign w:val="center"/>
            <w:hideMark/>
          </w:tcPr>
          <w:p w14:paraId="36267256" w14:textId="77777777" w:rsidR="00CB116F" w:rsidRPr="00CB116F" w:rsidRDefault="00CB116F" w:rsidP="00CB116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B116F">
              <w:rPr>
                <w:rFonts w:ascii="Arial" w:hAnsi="Arial" w:cs="Arial"/>
                <w:sz w:val="18"/>
                <w:szCs w:val="18"/>
              </w:rPr>
              <w:t>Descarté información que no podía validar con mis evidencias o que asumía comportamientos del sistema que no observé durante las pruebas.</w:t>
            </w:r>
          </w:p>
        </w:tc>
      </w:tr>
      <w:tr w:rsidR="00CB116F" w14:paraId="7BDD33A7" w14:textId="77777777" w:rsidTr="00CB116F">
        <w:trPr>
          <w:trHeight w:val="125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6FCC2E4" w14:textId="77777777" w:rsidR="00CB116F" w:rsidRPr="00CB116F" w:rsidRDefault="00CB116F" w:rsidP="00CB1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116F">
              <w:rPr>
                <w:rStyle w:val="Textoennegrita"/>
                <w:rFonts w:ascii="Arial" w:hAnsi="Arial" w:cs="Arial"/>
                <w:sz w:val="18"/>
                <w:szCs w:val="18"/>
              </w:rPr>
              <w:t>Reflexión sobre el uso de IA</w:t>
            </w:r>
          </w:p>
        </w:tc>
        <w:tc>
          <w:tcPr>
            <w:tcW w:w="0" w:type="auto"/>
            <w:vAlign w:val="center"/>
            <w:hideMark/>
          </w:tcPr>
          <w:p w14:paraId="19CD8111" w14:textId="77777777" w:rsidR="00CB116F" w:rsidRPr="00CB116F" w:rsidRDefault="00CB116F" w:rsidP="00CB116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B116F">
              <w:rPr>
                <w:rFonts w:ascii="Arial" w:hAnsi="Arial" w:cs="Arial"/>
                <w:sz w:val="18"/>
                <w:szCs w:val="18"/>
              </w:rPr>
              <w:t>La IA me ayudó a organizar y redactar los defectos de forma profesional. Sin embargo, la información funcional, los resultados, las evidencias y las conclusiones finales provinieron de las pruebas que ejecuté personalmente y fueron verificadas antes de registrarlas en Jira.</w:t>
            </w:r>
          </w:p>
        </w:tc>
      </w:tr>
    </w:tbl>
    <w:p w14:paraId="2D86DF03" w14:textId="77777777" w:rsidR="00CB116F" w:rsidRDefault="00CB116F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09FD9FA8" w14:textId="282BA5DD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61E2A95A" w14:textId="77777777" w:rsidR="00D34950" w:rsidRPr="00CB116F" w:rsidRDefault="00A03E9D">
      <w:pPr>
        <w:pStyle w:val="Prrafodelista"/>
        <w:numPr>
          <w:ilvl w:val="0"/>
          <w:numId w:val="2"/>
        </w:numPr>
        <w:spacing w:after="80" w:line="290" w:lineRule="auto"/>
        <w:rPr>
          <w:sz w:val="18"/>
          <w:szCs w:val="18"/>
        </w:rPr>
      </w:pPr>
      <w:r w:rsidRPr="00CB116F">
        <w:rPr>
          <w:sz w:val="18"/>
          <w:szCs w:val="18"/>
        </w:rPr>
        <w:t>Al menos 8 casos con precondición, pasos, datos y resultado esperado.</w:t>
      </w:r>
    </w:p>
    <w:p w14:paraId="4F87D0CE" w14:textId="77777777" w:rsidR="00D34950" w:rsidRPr="00CB116F" w:rsidRDefault="00A03E9D">
      <w:pPr>
        <w:pStyle w:val="Prrafodelista"/>
        <w:numPr>
          <w:ilvl w:val="0"/>
          <w:numId w:val="2"/>
        </w:numPr>
        <w:spacing w:after="80" w:line="290" w:lineRule="auto"/>
        <w:rPr>
          <w:sz w:val="18"/>
          <w:szCs w:val="18"/>
        </w:rPr>
      </w:pPr>
      <w:r w:rsidRPr="00CB116F">
        <w:rPr>
          <w:sz w:val="18"/>
          <w:szCs w:val="18"/>
        </w:rPr>
        <w:t>Cada defecto con pasos, esperado, obtenido, severidad, prioridad y caso vinculado.</w:t>
      </w:r>
    </w:p>
    <w:p w14:paraId="286247B4" w14:textId="77777777" w:rsidR="00D34950" w:rsidRPr="00CB116F" w:rsidRDefault="00A03E9D">
      <w:pPr>
        <w:pStyle w:val="Prrafodelista"/>
        <w:numPr>
          <w:ilvl w:val="0"/>
          <w:numId w:val="2"/>
        </w:numPr>
        <w:spacing w:after="80" w:line="290" w:lineRule="auto"/>
        <w:rPr>
          <w:sz w:val="18"/>
          <w:szCs w:val="18"/>
        </w:rPr>
      </w:pPr>
      <w:r w:rsidRPr="00CB116F">
        <w:rPr>
          <w:sz w:val="18"/>
          <w:szCs w:val="18"/>
        </w:rPr>
        <w:t>De 2 a 3 hallazgos de accesibilidad o usabilidad, con criterio verificado en el W3C.</w:t>
      </w:r>
    </w:p>
    <w:p w14:paraId="5D658833" w14:textId="77777777" w:rsidR="00D34950" w:rsidRPr="00CB116F" w:rsidRDefault="00A03E9D">
      <w:pPr>
        <w:pStyle w:val="Prrafodelista"/>
        <w:numPr>
          <w:ilvl w:val="0"/>
          <w:numId w:val="2"/>
        </w:numPr>
        <w:spacing w:after="80" w:line="290" w:lineRule="auto"/>
        <w:rPr>
          <w:sz w:val="18"/>
          <w:szCs w:val="18"/>
        </w:rPr>
      </w:pPr>
      <w:r w:rsidRPr="00CB116F">
        <w:rPr>
          <w:sz w:val="18"/>
          <w:szCs w:val="18"/>
        </w:rPr>
        <w:t>Casos y defectos visibles en la herramienta de gestión.</w:t>
      </w:r>
    </w:p>
    <w:p w14:paraId="1B26F521" w14:textId="77777777" w:rsidR="00D34950" w:rsidRPr="00CB116F" w:rsidRDefault="00A03E9D">
      <w:pPr>
        <w:pStyle w:val="Prrafodelista"/>
        <w:numPr>
          <w:ilvl w:val="0"/>
          <w:numId w:val="2"/>
        </w:numPr>
        <w:spacing w:after="80" w:line="290" w:lineRule="auto"/>
        <w:rPr>
          <w:sz w:val="18"/>
          <w:szCs w:val="18"/>
        </w:rPr>
      </w:pPr>
      <w:r w:rsidRPr="00CB116F">
        <w:rPr>
          <w:sz w:val="18"/>
          <w:szCs w:val="18"/>
        </w:rPr>
        <w:t>Sección de uso de IA completa.</w:t>
      </w:r>
    </w:p>
    <w:p w14:paraId="4096BC58" w14:textId="77777777" w:rsidR="00D34950" w:rsidRPr="00CB116F" w:rsidRDefault="00A03E9D">
      <w:pPr>
        <w:pStyle w:val="Prrafodelista"/>
        <w:numPr>
          <w:ilvl w:val="0"/>
          <w:numId w:val="2"/>
        </w:numPr>
        <w:spacing w:after="80" w:line="290" w:lineRule="auto"/>
        <w:rPr>
          <w:sz w:val="18"/>
          <w:szCs w:val="18"/>
        </w:rPr>
      </w:pPr>
      <w:proofErr w:type="spellStart"/>
      <w:r w:rsidRPr="00CB116F">
        <w:rPr>
          <w:sz w:val="18"/>
          <w:szCs w:val="18"/>
        </w:rPr>
        <w:t>Commit</w:t>
      </w:r>
      <w:proofErr w:type="spellEnd"/>
      <w:r w:rsidRPr="00CB116F">
        <w:rPr>
          <w:sz w:val="18"/>
          <w:szCs w:val="18"/>
        </w:rPr>
        <w:t xml:space="preserve"> y </w:t>
      </w:r>
      <w:proofErr w:type="spellStart"/>
      <w:r w:rsidRPr="00CB116F">
        <w:rPr>
          <w:sz w:val="18"/>
          <w:szCs w:val="18"/>
        </w:rPr>
        <w:t>push</w:t>
      </w:r>
      <w:proofErr w:type="spellEnd"/>
      <w:r w:rsidRPr="00CB116F">
        <w:rPr>
          <w:sz w:val="18"/>
          <w:szCs w:val="18"/>
        </w:rPr>
        <w:t xml:space="preserve"> de </w:t>
      </w:r>
      <w:proofErr w:type="spellStart"/>
      <w:r w:rsidRPr="00CB116F">
        <w:rPr>
          <w:sz w:val="18"/>
          <w:szCs w:val="18"/>
        </w:rPr>
        <w:t>docs</w:t>
      </w:r>
      <w:proofErr w:type="spellEnd"/>
      <w:r w:rsidRPr="00CB116F">
        <w:rPr>
          <w:sz w:val="18"/>
          <w:szCs w:val="18"/>
        </w:rPr>
        <w:t>/casos-manuales-v1.md.</w:t>
      </w:r>
    </w:p>
    <w:sectPr w:rsidR="00D34950" w:rsidRPr="00CB116F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FD06B1" w14:textId="77777777" w:rsidR="00040E56" w:rsidRDefault="00040E56">
      <w:r>
        <w:separator/>
      </w:r>
    </w:p>
  </w:endnote>
  <w:endnote w:type="continuationSeparator" w:id="0">
    <w:p w14:paraId="5875DB3C" w14:textId="77777777" w:rsidR="00040E56" w:rsidRDefault="0004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9B95D" w14:textId="77777777" w:rsidR="00D34950" w:rsidRDefault="00A03E9D">
    <w:pPr>
      <w:jc w:val="center"/>
    </w:pPr>
    <w:r>
      <w:rPr>
        <w:color w:val="6B7680"/>
        <w:sz w:val="16"/>
        <w:szCs w:val="16"/>
      </w:rPr>
      <w:t xml:space="preserve">Documento modelo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18EB2" w14:textId="77777777" w:rsidR="00040E56" w:rsidRDefault="00040E56">
      <w:r>
        <w:separator/>
      </w:r>
    </w:p>
  </w:footnote>
  <w:footnote w:type="continuationSeparator" w:id="0">
    <w:p w14:paraId="306102A5" w14:textId="77777777" w:rsidR="00040E56" w:rsidRDefault="00040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 w16cid:durableId="1416242518">
    <w:abstractNumId w:val="0"/>
    <w:lvlOverride w:ilvl="0">
      <w:startOverride w:val="1"/>
    </w:lvlOverride>
  </w:num>
  <w:num w:numId="2" w16cid:durableId="15666007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00601E"/>
    <w:rsid w:val="00040E56"/>
    <w:rsid w:val="00057790"/>
    <w:rsid w:val="000A4540"/>
    <w:rsid w:val="000A7CD5"/>
    <w:rsid w:val="000E3C25"/>
    <w:rsid w:val="002A6454"/>
    <w:rsid w:val="00345ACE"/>
    <w:rsid w:val="00384D5E"/>
    <w:rsid w:val="00422885"/>
    <w:rsid w:val="005178F4"/>
    <w:rsid w:val="00533C2D"/>
    <w:rsid w:val="005628CA"/>
    <w:rsid w:val="005B3323"/>
    <w:rsid w:val="005D375A"/>
    <w:rsid w:val="00603289"/>
    <w:rsid w:val="007A6225"/>
    <w:rsid w:val="007A72BA"/>
    <w:rsid w:val="00811DED"/>
    <w:rsid w:val="008A08D2"/>
    <w:rsid w:val="008E3374"/>
    <w:rsid w:val="0091222A"/>
    <w:rsid w:val="009D369D"/>
    <w:rsid w:val="00A03E9D"/>
    <w:rsid w:val="00A630F4"/>
    <w:rsid w:val="00AE32CF"/>
    <w:rsid w:val="00C251C7"/>
    <w:rsid w:val="00C736EF"/>
    <w:rsid w:val="00CB116F"/>
    <w:rsid w:val="00CE2F76"/>
    <w:rsid w:val="00D34950"/>
    <w:rsid w:val="00DA1C37"/>
    <w:rsid w:val="00E7785B"/>
    <w:rsid w:val="00E9670B"/>
    <w:rsid w:val="00F1514D"/>
    <w:rsid w:val="00F7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9A7B6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75A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A4540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0A454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A72BA"/>
    <w:rPr>
      <w:color w:val="2E74B5"/>
      <w:sz w:val="32"/>
      <w:szCs w:val="32"/>
    </w:rPr>
  </w:style>
  <w:style w:type="paragraph" w:customStyle="1" w:styleId="error">
    <w:name w:val="error"/>
    <w:basedOn w:val="Normal"/>
    <w:rsid w:val="007A72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1834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R</cp:lastModifiedBy>
  <cp:revision>4</cp:revision>
  <dcterms:created xsi:type="dcterms:W3CDTF">2026-10-15T20:39:00Z</dcterms:created>
  <dcterms:modified xsi:type="dcterms:W3CDTF">2026-10-15T20:42:00Z</dcterms:modified>
</cp:coreProperties>
</file>