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ACEA" w14:textId="06075B74" w:rsidR="00CC7AE0" w:rsidRPr="001300DB" w:rsidRDefault="00C22B54" w:rsidP="00CC7AE0">
      <w:pPr>
        <w:rPr>
          <w:b/>
          <w:sz w:val="26"/>
          <w:szCs w:val="26"/>
        </w:rPr>
      </w:pPr>
      <w:r>
        <w:rPr>
          <w:b/>
          <w:sz w:val="26"/>
          <w:szCs w:val="26"/>
        </w:rPr>
        <w:softHyphen/>
      </w:r>
      <w:r>
        <w:rPr>
          <w:b/>
          <w:sz w:val="26"/>
          <w:szCs w:val="26"/>
        </w:rPr>
        <w:softHyphen/>
      </w:r>
      <w:r w:rsidR="00CC7AE0" w:rsidRPr="001300DB">
        <w:rPr>
          <w:b/>
          <w:sz w:val="26"/>
          <w:szCs w:val="26"/>
        </w:rPr>
        <w:t>2º Revolución téc</w:t>
      </w:r>
      <w:r w:rsidR="00C32978" w:rsidRPr="001300DB">
        <w:rPr>
          <w:b/>
          <w:sz w:val="26"/>
          <w:szCs w:val="26"/>
        </w:rPr>
        <w:t xml:space="preserve">nica o Revolución Tecnológica - </w:t>
      </w:r>
      <w:r w:rsidR="00CC7AE0" w:rsidRPr="001300DB">
        <w:rPr>
          <w:b/>
          <w:sz w:val="26"/>
          <w:szCs w:val="26"/>
        </w:rPr>
        <w:t>Revolución de la energía y del transporte</w:t>
      </w:r>
    </w:p>
    <w:p w14:paraId="2D516F9D" w14:textId="77777777" w:rsidR="00CC7AE0" w:rsidRDefault="001300DB" w:rsidP="00CC7AE0">
      <w:r w:rsidRPr="001300DB">
        <w:t>La Segunda Revolución Técnica, también conocida como la Revolución Tecnológica o la Segunda Revolución Industrial, fue un período de transformación y avance tecnológico que tuvo lugar aproximadamente desde finales del siglo XIX hasta principios del siglo XX. Durante esta época, hubo una serie de avances tecnológicos que tuvieron un impacto significativo en la industria, la energía, el transporte y la organización del trabajo. Algunos de los aspectos clave de esta revolución incluyen:</w:t>
      </w:r>
    </w:p>
    <w:p w14:paraId="2833B560" w14:textId="77777777" w:rsidR="001300DB" w:rsidRPr="001300DB" w:rsidRDefault="001300DB" w:rsidP="001300DB">
      <w:r w:rsidRPr="001300DB">
        <w:rPr>
          <w:b/>
          <w:bCs/>
        </w:rPr>
        <w:t>Revolución de la energía y del transporte:</w:t>
      </w:r>
    </w:p>
    <w:p w14:paraId="62C1E775" w14:textId="77777777" w:rsidR="001300DB" w:rsidRPr="001300DB" w:rsidRDefault="001300DB" w:rsidP="001300DB">
      <w:pPr>
        <w:numPr>
          <w:ilvl w:val="0"/>
          <w:numId w:val="1"/>
        </w:numPr>
      </w:pPr>
      <w:r w:rsidRPr="001300DB">
        <w:rPr>
          <w:b/>
          <w:bCs/>
        </w:rPr>
        <w:t>Electricidad:</w:t>
      </w:r>
      <w:r w:rsidRPr="001300DB">
        <w:t xml:space="preserve"> La invención y el desarrollo de la electricidad permitieron la creación de nuevas formas de energía y sistemas de iluminación. Esto impulsó la creación de fábricas más eficientes y mejor iluminadas, así como la adopción de electrodomésticos en los hogares.</w:t>
      </w:r>
    </w:p>
    <w:p w14:paraId="43D96D90" w14:textId="77777777" w:rsidR="001300DB" w:rsidRPr="001300DB" w:rsidRDefault="001300DB" w:rsidP="001300DB">
      <w:pPr>
        <w:numPr>
          <w:ilvl w:val="0"/>
          <w:numId w:val="1"/>
        </w:numPr>
      </w:pPr>
      <w:r w:rsidRPr="001300DB">
        <w:rPr>
          <w:b/>
          <w:bCs/>
        </w:rPr>
        <w:t>Petróleo:</w:t>
      </w:r>
      <w:r w:rsidRPr="001300DB">
        <w:t xml:space="preserve"> La explotación comercial del petróleo llevó a la disponibilidad de una fuente de energía más densa y versátil. El petróleo se convirtió en un componente esencial para la industria y el transporte, especialmente con la invención de los motores </w:t>
      </w:r>
      <w:r w:rsidRPr="00D17455">
        <w:t>de</w:t>
      </w:r>
      <w:r w:rsidRPr="001300DB">
        <w:t xml:space="preserve"> combustión interna.</w:t>
      </w:r>
    </w:p>
    <w:p w14:paraId="074D0309" w14:textId="77777777" w:rsidR="001300DB" w:rsidRPr="001300DB" w:rsidRDefault="001300DB" w:rsidP="001300DB">
      <w:pPr>
        <w:numPr>
          <w:ilvl w:val="0"/>
          <w:numId w:val="1"/>
        </w:numPr>
      </w:pPr>
      <w:r w:rsidRPr="001300DB">
        <w:rPr>
          <w:b/>
          <w:bCs/>
        </w:rPr>
        <w:t>Motores de combustión interna:</w:t>
      </w:r>
      <w:r w:rsidRPr="001300DB">
        <w:t xml:space="preserve"> La invención y perfeccionamiento de los motores de combustión interna permitieron la movilidad a través de vehículos como automóviles y aviones. Esto revolucionó la forma en que las personas se desplazaban y cómo se transportaban bienes.</w:t>
      </w:r>
    </w:p>
    <w:p w14:paraId="307A1BF4" w14:textId="77777777" w:rsidR="001300DB" w:rsidRPr="001300DB" w:rsidRDefault="001300DB" w:rsidP="001300DB">
      <w:r w:rsidRPr="001300DB">
        <w:rPr>
          <w:b/>
          <w:bCs/>
        </w:rPr>
        <w:t>Nuevos materiales y formas de energía:</w:t>
      </w:r>
    </w:p>
    <w:p w14:paraId="578F3582" w14:textId="77777777" w:rsidR="001300DB" w:rsidRPr="001300DB" w:rsidRDefault="001300DB" w:rsidP="001300DB">
      <w:pPr>
        <w:numPr>
          <w:ilvl w:val="0"/>
          <w:numId w:val="2"/>
        </w:numPr>
      </w:pPr>
      <w:r w:rsidRPr="001300DB">
        <w:t>Durante esta revolución, se desarrollaron y utilizaron nuevos materiales, como el acero y el aluminio, que eran más resistentes y livianos que los materiales tradicionales. Estos materiales permitieron la construcción de estructuras más grandes y eficientes.</w:t>
      </w:r>
    </w:p>
    <w:p w14:paraId="2C049C36" w14:textId="77777777" w:rsidR="001300DB" w:rsidRPr="001300DB" w:rsidRDefault="001300DB" w:rsidP="001300DB">
      <w:pPr>
        <w:numPr>
          <w:ilvl w:val="0"/>
          <w:numId w:val="2"/>
        </w:numPr>
      </w:pPr>
      <w:r w:rsidRPr="001300DB">
        <w:t>Además de la electricidad y el petróleo, se exploraron nuevas formas de energía, como la energía nuclear, aunque su aplicación práctica tuvo lugar en períodos posteriores.</w:t>
      </w:r>
    </w:p>
    <w:p w14:paraId="47E9913E" w14:textId="77777777" w:rsidR="001300DB" w:rsidRPr="001300DB" w:rsidRDefault="001300DB" w:rsidP="001300DB">
      <w:r w:rsidRPr="001300DB">
        <w:rPr>
          <w:b/>
          <w:bCs/>
        </w:rPr>
        <w:t>Organización piramidal y Organización científica del trabajo:</w:t>
      </w:r>
    </w:p>
    <w:p w14:paraId="6675D841" w14:textId="77777777" w:rsidR="001300DB" w:rsidRPr="001300DB" w:rsidRDefault="001300DB" w:rsidP="001300DB">
      <w:pPr>
        <w:numPr>
          <w:ilvl w:val="0"/>
          <w:numId w:val="3"/>
        </w:numPr>
      </w:pPr>
      <w:r w:rsidRPr="001300DB">
        <w:t>La organización piramidal se refiere a la estructura jerárquica en la que las decisiones se toman en la cima y se comunican hacia abajo en la jerarquía organizacional. Esta estructura se volvió común en las grandes corporaciones y fábricas de la época.</w:t>
      </w:r>
    </w:p>
    <w:p w14:paraId="51F6228F" w14:textId="77777777" w:rsidR="001300DB" w:rsidRPr="001300DB" w:rsidRDefault="001300DB" w:rsidP="001300DB">
      <w:pPr>
        <w:numPr>
          <w:ilvl w:val="0"/>
          <w:numId w:val="3"/>
        </w:numPr>
      </w:pPr>
      <w:r w:rsidRPr="001300DB">
        <w:t>Frederick Taylor fue un pionero en la aplicación de la Organización Científica del Trabajo. Su enfoque implicaba analizar y racionalizar cada tarea para mejorar la eficiencia y la productividad. Esto a menudo implicaba descomponer las operaciones en tareas más pequeñas y estandarizadas.</w:t>
      </w:r>
    </w:p>
    <w:p w14:paraId="6A98A5D5" w14:textId="77777777" w:rsidR="001300DB" w:rsidRPr="001300DB" w:rsidRDefault="001300DB" w:rsidP="001300DB">
      <w:r w:rsidRPr="001300DB">
        <w:rPr>
          <w:b/>
          <w:bCs/>
        </w:rPr>
        <w:t>Línea de montaje y producción masiva:</w:t>
      </w:r>
    </w:p>
    <w:p w14:paraId="7D1ECD11" w14:textId="77777777" w:rsidR="001300DB" w:rsidRPr="001300DB" w:rsidRDefault="001300DB" w:rsidP="001300DB">
      <w:pPr>
        <w:numPr>
          <w:ilvl w:val="0"/>
          <w:numId w:val="4"/>
        </w:numPr>
      </w:pPr>
      <w:r w:rsidRPr="001300DB">
        <w:t>La introducción de la línea de montaje por Henry Ford revolucionó la producción al dividir el proceso de fabricación en tareas especializadas realizadas en cadena. Esto permitió una producción más rápida y económica de bienes.</w:t>
      </w:r>
    </w:p>
    <w:p w14:paraId="21AE0C93" w14:textId="77777777" w:rsidR="001300DB" w:rsidRPr="001300DB" w:rsidRDefault="001300DB" w:rsidP="001300DB">
      <w:pPr>
        <w:numPr>
          <w:ilvl w:val="0"/>
          <w:numId w:val="4"/>
        </w:numPr>
      </w:pPr>
      <w:r w:rsidRPr="001300DB">
        <w:t>La producción masiva se convirtió en una característica definitoria de esta época, donde se podían fabricar grandes cantidades de productos estandarizados de manera eficiente.</w:t>
      </w:r>
    </w:p>
    <w:p w14:paraId="2D251F92" w14:textId="77777777" w:rsidR="001300DB" w:rsidRPr="001300DB" w:rsidRDefault="001300DB" w:rsidP="001300DB">
      <w:r w:rsidRPr="001300DB">
        <w:rPr>
          <w:b/>
          <w:bCs/>
        </w:rPr>
        <w:t>Impacto en los trabajadores y en la sociedad:</w:t>
      </w:r>
    </w:p>
    <w:p w14:paraId="0438F86A" w14:textId="77777777" w:rsidR="001300DB" w:rsidRPr="001300DB" w:rsidRDefault="001300DB" w:rsidP="001300DB">
      <w:pPr>
        <w:numPr>
          <w:ilvl w:val="0"/>
          <w:numId w:val="5"/>
        </w:numPr>
      </w:pPr>
      <w:r w:rsidRPr="001300DB">
        <w:t>Si bien la Segunda Revolución Técnica trajo consigo avances tecnológicos significativos y mejoras en la producción y la vida cotidiana, también planteó desafíos sociales. Las condiciones laborales a menudo eran difíciles para los trabajadores, especialmente en fábricas, donde las tareas eran repetitivas y monótonas.</w:t>
      </w:r>
    </w:p>
    <w:p w14:paraId="189E9BDB" w14:textId="77777777" w:rsidR="001300DB" w:rsidRPr="001300DB" w:rsidRDefault="001300DB" w:rsidP="001300DB">
      <w:pPr>
        <w:numPr>
          <w:ilvl w:val="0"/>
          <w:numId w:val="5"/>
        </w:numPr>
      </w:pPr>
      <w:r w:rsidRPr="001300DB">
        <w:t>La estandarización y la organización del trabajo también llevaron a una pérdida de autonomía para los trabajadores, ya que las operaciones estaban preestablecidas y controladas por la gerencia.</w:t>
      </w:r>
    </w:p>
    <w:p w14:paraId="17CDCD85" w14:textId="77777777" w:rsidR="001300DB" w:rsidRPr="001300DB" w:rsidRDefault="001300DB" w:rsidP="001300DB">
      <w:r w:rsidRPr="001300DB">
        <w:lastRenderedPageBreak/>
        <w:t>En conjunto, la Segunda Revolución Técnica transformó radicalmente la sociedad, la industria y la forma en que las personas vivían y trabajaban. Sus avances tecnológicos sentaron las bases para desarrollos futuros y cambiaron la dirección de la economía global.</w:t>
      </w:r>
    </w:p>
    <w:p w14:paraId="4D521A31" w14:textId="77777777" w:rsidR="001300DB" w:rsidRPr="00CC7AE0" w:rsidRDefault="001300DB" w:rsidP="00CC7AE0"/>
    <w:sectPr w:rsidR="001300DB" w:rsidRPr="00CC7AE0" w:rsidSect="00C329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5319"/>
    <w:multiLevelType w:val="multilevel"/>
    <w:tmpl w:val="733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F61B1"/>
    <w:multiLevelType w:val="multilevel"/>
    <w:tmpl w:val="031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50480"/>
    <w:multiLevelType w:val="multilevel"/>
    <w:tmpl w:val="A364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81517"/>
    <w:multiLevelType w:val="multilevel"/>
    <w:tmpl w:val="71D4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27899"/>
    <w:multiLevelType w:val="multilevel"/>
    <w:tmpl w:val="C0C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35"/>
    <w:rsid w:val="00017E41"/>
    <w:rsid w:val="00055935"/>
    <w:rsid w:val="001300DB"/>
    <w:rsid w:val="008B73E1"/>
    <w:rsid w:val="00C22B54"/>
    <w:rsid w:val="00C32978"/>
    <w:rsid w:val="00CC7AE0"/>
    <w:rsid w:val="00D17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9175"/>
  <w15:chartTrackingRefBased/>
  <w15:docId w15:val="{5F0836F4-18D3-469A-9888-A9EF042E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46290">
      <w:bodyDiv w:val="1"/>
      <w:marLeft w:val="0"/>
      <w:marRight w:val="0"/>
      <w:marTop w:val="0"/>
      <w:marBottom w:val="0"/>
      <w:divBdr>
        <w:top w:val="none" w:sz="0" w:space="0" w:color="auto"/>
        <w:left w:val="none" w:sz="0" w:space="0" w:color="auto"/>
        <w:bottom w:val="none" w:sz="0" w:space="0" w:color="auto"/>
        <w:right w:val="none" w:sz="0" w:space="0" w:color="auto"/>
      </w:divBdr>
    </w:div>
    <w:div w:id="137928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590</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Manrique</dc:creator>
  <cp:keywords/>
  <dc:description/>
  <cp:lastModifiedBy>Ger Crit</cp:lastModifiedBy>
  <cp:revision>5</cp:revision>
  <dcterms:created xsi:type="dcterms:W3CDTF">2023-08-30T13:48:00Z</dcterms:created>
  <dcterms:modified xsi:type="dcterms:W3CDTF">2023-09-01T16:14:00Z</dcterms:modified>
</cp:coreProperties>
</file>