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Foundgine Supply Chain E2E — Step-by-Step Run Guide</w:t>
      </w:r>
    </w:p>
    <w:p>
      <w:r>
        <w:t>Purpose: validate the complete AI-agent-to-PostgreSQL banking-style supply-chain E2E through MCP, Foundgine semantics, authorization, planning, execution, Npgsql, and PostgreSQL.</w:t>
      </w:r>
    </w:p>
    <w:p>
      <w:pPr>
        <w:pStyle w:val="Heading1"/>
      </w:pPr>
      <w:r>
        <w:t>Target Architecture</w:t>
      </w:r>
    </w:p>
    <w:p>
      <w:r>
        <w:t>AI Agent → MCP → Foundgine capability boundary → Semantic Model → Authorization → Planner → Execution → Npgsql → PostgreSQL → Result/Evidence</w:t>
      </w:r>
    </w:p>
    <w:p>
      <w:pPr>
        <w:pStyle w:val="Heading1"/>
      </w:pPr>
      <w:r>
        <w:t>Step 0 — Start Clean</w:t>
      </w:r>
    </w:p>
    <w:p>
      <w:r>
        <w:t>Open PowerShell and verify the repository:</w:t>
      </w:r>
    </w:p>
    <w:p>
      <w:pPr>
        <w:pStyle w:val="IntenseQuote"/>
      </w:pPr>
      <w:r>
        <w:t>cd C:\Foundgine\benchmarks\AgentEndToEnd\SupplyChain</w:t>
      </w:r>
    </w:p>
    <w:p>
      <w:r>
        <w:t>Then inspect the directory:</w:t>
      </w:r>
    </w:p>
    <w:p>
      <w:pPr>
        <w:pStyle w:val="IntenseQuote"/>
      </w:pPr>
      <w:r>
        <w:t>Get-ChildItem</w:t>
      </w:r>
    </w:p>
    <w:p>
      <w:r>
        <w:t>Expected entries include: Database, Agent, MCP.Foundgine, docker-compose.yml, run-supply-chain.ps1, and README.md.</w:t>
      </w:r>
    </w:p>
    <w:p>
      <w:pPr>
        <w:pStyle w:val="Heading1"/>
      </w:pPr>
      <w:r>
        <w:t>Step 1 — Verify .NET</w:t>
      </w:r>
    </w:p>
    <w:p>
      <w:r>
        <w:t>Run:</w:t>
      </w:r>
    </w:p>
    <w:p>
      <w:pPr>
        <w:pStyle w:val="IntenseQuote"/>
      </w:pPr>
      <w:r>
        <w:t>dotnet --version</w:t>
      </w:r>
    </w:p>
    <w:p>
      <w:pPr>
        <w:pStyle w:val="IntenseQuote"/>
      </w:pPr>
      <w:r>
        <w:t>dotnet --info</w:t>
      </w:r>
    </w:p>
    <w:p>
      <w:r>
        <w:t>A .NET 9 SDK should be available.</w:t>
      </w:r>
    </w:p>
    <w:p>
      <w:pPr>
        <w:pStyle w:val="Heading1"/>
      </w:pPr>
      <w:r>
        <w:t>Step 2 — Verify Docker</w:t>
      </w:r>
    </w:p>
    <w:p>
      <w:r>
        <w:t>Run:</w:t>
      </w:r>
    </w:p>
    <w:p>
      <w:pPr>
        <w:pStyle w:val="IntenseQuote"/>
      </w:pPr>
      <w:r>
        <w:t>docker --version</w:t>
      </w:r>
    </w:p>
    <w:p>
      <w:pPr>
        <w:pStyle w:val="IntenseQuote"/>
      </w:pPr>
      <w:r>
        <w:t>docker compose version</w:t>
      </w:r>
    </w:p>
    <w:p>
      <w:pPr>
        <w:pStyle w:val="IntenseQuote"/>
      </w:pPr>
      <w:r>
        <w:t>docker ps</w:t>
      </w:r>
    </w:p>
    <w:p>
      <w:pPr>
        <w:pStyle w:val="Heading1"/>
      </w:pPr>
      <w:r>
        <w:t>Step 3 — Verify Supply Chain Project Files</w:t>
      </w:r>
    </w:p>
    <w:p>
      <w:r>
        <w:t>Run:</w:t>
      </w:r>
    </w:p>
    <w:p>
      <w:pPr>
        <w:pStyle w:val="IntenseQuote"/>
      </w:pPr>
      <w:r>
        <w:t>Test-Path .\Database\Database.csproj</w:t>
      </w:r>
    </w:p>
    <w:p>
      <w:pPr>
        <w:pStyle w:val="IntenseQuote"/>
      </w:pPr>
      <w:r>
        <w:t>Test-Path .\Agent\Agent.csproj</w:t>
      </w:r>
    </w:p>
    <w:p>
      <w:pPr>
        <w:pStyle w:val="IntenseQuote"/>
      </w:pPr>
      <w:r>
        <w:t>Test-Path .\MCP.Foundgine\MCP.Foundgine.csproj</w:t>
      </w:r>
    </w:p>
    <w:p>
      <w:pPr>
        <w:pStyle w:val="IntenseQuote"/>
      </w:pPr>
      <w:r>
        <w:t>Test-Path .\docker-compose.yml</w:t>
      </w:r>
    </w:p>
    <w:p>
      <w:pPr>
        <w:pStyle w:val="IntenseQuote"/>
      </w:pPr>
      <w:r>
        <w:t>Test-Path .\run-supply-chain.ps1</w:t>
      </w:r>
    </w:p>
    <w:p>
      <w:r>
        <w:t>All five commands should return True.</w:t>
      </w:r>
    </w:p>
    <w:p>
      <w:pPr>
        <w:pStyle w:val="Heading1"/>
      </w:pPr>
      <w:r>
        <w:t>Step 4 — Build Database Project</w:t>
      </w:r>
    </w:p>
    <w:p>
      <w:r>
        <w:t>Run:</w:t>
      </w:r>
    </w:p>
    <w:p>
      <w:pPr>
        <w:pStyle w:val="IntenseQuote"/>
      </w:pPr>
      <w:r>
        <w:t>dotnet build .\Database\Database.csproj -c Release</w:t>
      </w:r>
    </w:p>
    <w:p>
      <w:r>
        <w:t>Expected: Build succeeded. If it fails, stop and fix this layer before continuing.</w:t>
      </w:r>
    </w:p>
    <w:p>
      <w:pPr>
        <w:pStyle w:val="Heading1"/>
      </w:pPr>
      <w:r>
        <w:t>Step 5 — Build Agent Project</w:t>
      </w:r>
    </w:p>
    <w:p>
      <w:r>
        <w:t>Run:</w:t>
      </w:r>
    </w:p>
    <w:p>
      <w:pPr>
        <w:pStyle w:val="IntenseQuote"/>
      </w:pPr>
      <w:r>
        <w:t>dotnet build .\Agent\Agent.csproj -c Release</w:t>
      </w:r>
    </w:p>
    <w:p>
      <w:r>
        <w:t>Expected: Build succeeded.</w:t>
      </w:r>
    </w:p>
    <w:p>
      <w:pPr>
        <w:pStyle w:val="Heading1"/>
      </w:pPr>
      <w:r>
        <w:t>Step 6 — Build MCP + Foundgine</w:t>
      </w:r>
    </w:p>
    <w:p>
      <w:r>
        <w:t>Run:</w:t>
      </w:r>
    </w:p>
    <w:p>
      <w:pPr>
        <w:pStyle w:val="IntenseQuote"/>
      </w:pPr>
      <w:r>
        <w:t>dotnet build .\MCP.Foundgine\MCP.Foundgine.csproj -c Release</w:t>
      </w:r>
    </w:p>
    <w:p>
      <w:r>
        <w:t>Expected: Build succeeded.</w:t>
      </w:r>
    </w:p>
    <w:p>
      <w:pPr>
        <w:pStyle w:val="Heading1"/>
      </w:pPr>
      <w:r>
        <w:t>Step 7 — Validate Docker Compose</w:t>
      </w:r>
    </w:p>
    <w:p>
      <w:r>
        <w:t>Run:</w:t>
      </w:r>
    </w:p>
    <w:p>
      <w:pPr>
        <w:pStyle w:val="IntenseQuote"/>
      </w:pPr>
      <w:r>
        <w:t>docker compose config</w:t>
      </w:r>
    </w:p>
    <w:p>
      <w:r>
        <w:t>This must resolve the SupplyChain docker-compose.yml without a 'file not found' error.</w:t>
      </w:r>
    </w:p>
    <w:p>
      <w:pPr>
        <w:pStyle w:val="Heading1"/>
      </w:pPr>
      <w:r>
        <w:t>Step 8 — Start PostgreSQL Only</w:t>
      </w:r>
    </w:p>
    <w:p>
      <w:r>
        <w:t>Run:</w:t>
      </w:r>
    </w:p>
    <w:p>
      <w:pPr>
        <w:pStyle w:val="IntenseQuote"/>
      </w:pPr>
      <w:r>
        <w:t>docker compose up -d postgres</w:t>
      </w:r>
    </w:p>
    <w:p>
      <w:r>
        <w:t>Then:</w:t>
      </w:r>
    </w:p>
    <w:p>
      <w:pPr>
        <w:pStyle w:val="IntenseQuote"/>
      </w:pPr>
      <w:r>
        <w:t>docker compose ps</w:t>
      </w:r>
    </w:p>
    <w:p>
      <w:pPr>
        <w:pStyle w:val="IntenseQuote"/>
      </w:pPr>
      <w:r>
        <w:t>docker compose logs postgres --tail 50</w:t>
      </w:r>
    </w:p>
    <w:p>
      <w:r>
        <w:t>PostgreSQL must be healthy/ready before continuing.</w:t>
      </w:r>
    </w:p>
    <w:p>
      <w:pPr>
        <w:pStyle w:val="Heading1"/>
      </w:pPr>
      <w:r>
        <w:t>Step 9 — Seed PostgreSQL</w:t>
      </w:r>
    </w:p>
    <w:p>
      <w:r>
        <w:t>Run:</w:t>
      </w:r>
    </w:p>
    <w:p>
      <w:pPr>
        <w:pStyle w:val="IntenseQuote"/>
      </w:pPr>
      <w:r>
        <w:t>dotnet run --project .\Database\Database.csproj -c Release</w:t>
      </w:r>
    </w:p>
    <w:p>
      <w:r>
        <w:t>This should connect to PostgreSQL, create the schema, and seed suppliers, categories, products, warehouses, inventory, customers, orders, and related data.</w:t>
      </w:r>
    </w:p>
    <w:p>
      <w:pPr>
        <w:pStyle w:val="Heading1"/>
      </w:pPr>
      <w:r>
        <w:t>Step 10 — Verify Database Layer</w:t>
      </w:r>
    </w:p>
    <w:p>
      <w:r>
        <w:t>Run:</w:t>
      </w:r>
    </w:p>
    <w:p>
      <w:pPr>
        <w:pStyle w:val="IntenseQuote"/>
      </w:pPr>
      <w:r>
        <w:t>docker compose ps</w:t>
      </w:r>
    </w:p>
    <w:p>
      <w:pPr>
        <w:pStyle w:val="IntenseQuote"/>
      </w:pPr>
      <w:r>
        <w:t>docker compose logs postgres --tail 30</w:t>
      </w:r>
    </w:p>
    <w:p>
      <w:r>
        <w:t>At this point the database path is proven: Database project → PostgreSQL → schema → seed data.</w:t>
      </w:r>
    </w:p>
    <w:p>
      <w:pPr>
        <w:pStyle w:val="Heading1"/>
      </w:pPr>
      <w:r>
        <w:t>Step 11 — Start MCP + Foundgine</w:t>
      </w:r>
    </w:p>
    <w:p>
      <w:r>
        <w:t>Run:</w:t>
      </w:r>
    </w:p>
    <w:p>
      <w:pPr>
        <w:pStyle w:val="IntenseQuote"/>
      </w:pPr>
      <w:r>
        <w:t>docker compose up -d</w:t>
      </w:r>
    </w:p>
    <w:p>
      <w:r>
        <w:t>Then:</w:t>
      </w:r>
    </w:p>
    <w:p>
      <w:pPr>
        <w:pStyle w:val="IntenseQuote"/>
      </w:pPr>
      <w:r>
        <w:t>docker compose ps</w:t>
      </w:r>
    </w:p>
    <w:p>
      <w:pPr>
        <w:pStyle w:val="IntenseQuote"/>
      </w:pPr>
      <w:r>
        <w:t>docker compose ps -a</w:t>
      </w:r>
    </w:p>
    <w:p>
      <w:pPr>
        <w:pStyle w:val="Heading1"/>
      </w:pPr>
      <w:r>
        <w:t>Step 12 — Inspect MCP</w:t>
      </w:r>
    </w:p>
    <w:p>
      <w:r>
        <w:t>Run:</w:t>
      </w:r>
    </w:p>
    <w:p>
      <w:pPr>
        <w:pStyle w:val="IntenseQuote"/>
      </w:pPr>
      <w:r>
        <w:t>docker compose logs mcp-foundgine --tail 100</w:t>
      </w:r>
    </w:p>
    <w:p>
      <w:r>
        <w:t>Check for startup failures, connection failures, unhandled exceptions, or HTTP 500 errors.</w:t>
      </w:r>
    </w:p>
    <w:p>
      <w:pPr>
        <w:pStyle w:val="Heading1"/>
      </w:pPr>
      <w:r>
        <w:t>Step 13 — Run the Seeded E2E Agent</w:t>
      </w:r>
    </w:p>
    <w:p>
      <w:r>
        <w:t>Set deterministic benchmark parameters:</w:t>
      </w:r>
    </w:p>
    <w:p>
      <w:pPr>
        <w:pStyle w:val="IntenseQuote"/>
      </w:pPr>
      <w:r>
        <w:t>$env:SUPPLY_CHAIN_CUSTOMERS="5"</w:t>
      </w:r>
    </w:p>
    <w:p>
      <w:pPr>
        <w:pStyle w:val="IntenseQuote"/>
      </w:pPr>
      <w:r>
        <w:t>$env:SUPPLY_CHAIN_STEPS="25"</w:t>
      </w:r>
    </w:p>
    <w:p>
      <w:pPr>
        <w:pStyle w:val="IntenseQuote"/>
      </w:pPr>
      <w:r>
        <w:t>$env:SUPPLY_CHAIN_SEED="20260823"</w:t>
      </w:r>
    </w:p>
    <w:p>
      <w:r>
        <w:t>Then run:</w:t>
      </w:r>
    </w:p>
    <w:p>
      <w:pPr>
        <w:pStyle w:val="IntenseQuote"/>
      </w:pPr>
      <w:r>
        <w:t>dotnet run --project .\Agent\Agent.csproj -c Release</w:t>
      </w:r>
    </w:p>
    <w:p>
      <w:pPr>
        <w:pStyle w:val="Heading1"/>
      </w:pPr>
      <w:r>
        <w:t>Step 14 — Run the Convenience Script</w:t>
      </w:r>
    </w:p>
    <w:p>
      <w:r>
        <w:t>Only after the individual projects work, run the full orchestration script:</w:t>
      </w:r>
    </w:p>
    <w:p>
      <w:pPr>
        <w:pStyle w:val="IntenseQuote"/>
      </w:pPr>
      <w:r>
        <w:t>./run-supply-chain.ps1</w:t>
      </w:r>
    </w:p>
    <w:p>
      <w:pPr>
        <w:pStyle w:val="Heading1"/>
      </w:pPr>
      <w:r>
        <w:t>Step 15 — What a Successful E2E Must Demonstrate</w:t>
      </w:r>
    </w:p>
    <w:p>
      <w:pPr>
        <w:pStyle w:val="ListBullet"/>
      </w:pPr>
      <w:r>
        <w:t>AI agent generates multiple supply-chain requests.</w:t>
      </w:r>
    </w:p>
    <w:p>
      <w:pPr>
        <w:pStyle w:val="ListBullet"/>
      </w:pPr>
      <w:r>
        <w:t>Requests travel through MCP.</w:t>
      </w:r>
    </w:p>
    <w:p>
      <w:pPr>
        <w:pStyle w:val="ListBullet"/>
      </w:pPr>
      <w:r>
        <w:t>Foundgine resolves semantic capabilities.</w:t>
      </w:r>
    </w:p>
    <w:p>
      <w:pPr>
        <w:pStyle w:val="ListBullet"/>
      </w:pPr>
      <w:r>
        <w:t>Identity and permissions are applied.</w:t>
      </w:r>
    </w:p>
    <w:p>
      <w:pPr>
        <w:pStyle w:val="ListBullet"/>
      </w:pPr>
      <w:r>
        <w:t>Authorization is enforced before execution.</w:t>
      </w:r>
    </w:p>
    <w:p>
      <w:pPr>
        <w:pStyle w:val="ListBullet"/>
      </w:pPr>
      <w:r>
        <w:t>Queries and mutations are planned by Foundgine.</w:t>
      </w:r>
    </w:p>
    <w:p>
      <w:pPr>
        <w:pStyle w:val="ListBullet"/>
      </w:pPr>
      <w:r>
        <w:t>Execution reaches PostgreSQL through Npgsql.</w:t>
      </w:r>
    </w:p>
    <w:p>
      <w:pPr>
        <w:pStyle w:val="ListBullet"/>
      </w:pPr>
      <w:r>
        <w:t>Successful mutations produce correct database state.</w:t>
      </w:r>
    </w:p>
    <w:p>
      <w:pPr>
        <w:pStyle w:val="ListBullet"/>
      </w:pPr>
      <w:r>
        <w:t>Unauthorized operations are rejected without modifying PostgreSQL.</w:t>
      </w:r>
    </w:p>
    <w:p>
      <w:pPr>
        <w:pStyle w:val="ListBullet"/>
      </w:pPr>
      <w:r>
        <w:t>PlaceOrder is atomic and validates inventory and pricing server-side.</w:t>
      </w:r>
    </w:p>
    <w:p>
      <w:pPr>
        <w:pStyle w:val="ListBullet"/>
      </w:pPr>
      <w:r>
        <w:t>Idempotent retries do not create duplicate orders.</w:t>
      </w:r>
    </w:p>
    <w:p>
      <w:pPr>
        <w:pStyle w:val="ListBullet"/>
      </w:pPr>
      <w:r>
        <w:t>Execution evidence can explain the resulting operation.</w:t>
      </w:r>
    </w:p>
    <w:p>
      <w:pPr>
        <w:pStyle w:val="Heading1"/>
      </w:pPr>
      <w:r>
        <w:t>First Run Protocol</w:t>
      </w:r>
    </w:p>
    <w:p>
      <w:r>
        <w:t>Do not jump directly to the full benchmark if something fails. Validate each layer in order. The first command sequence to execute is Steps 0–3. Once those pass, continue one step at a time. This isolates path, SDK, Docker, project, database, MCP, Foundgine, and agent failures instead of stacking multiple failures together.</w:t>
      </w:r>
    </w:p>
    <w:p>
      <w:pPr>
        <w:pStyle w:val="Heading1"/>
      </w:pPr>
      <w:r>
        <w:t>Initial PowerShell Block</w:t>
      </w:r>
    </w:p>
    <w:p>
      <w:r>
        <w:t>Use this exact block for the first validation:</w:t>
      </w:r>
    </w:p>
    <w:p>
      <w:pPr>
        <w:pStyle w:val="IntenseQuote"/>
      </w:pPr>
      <w:r>
        <w:t>cd C:\Foundgine</w:t>
        <w:br/>
        <w:t>git status</w:t>
        <w:br/>
        <w:br/>
        <w:t>cd .\benchmarks\AgentEndToEnd\SupplyChain</w:t>
        <w:br/>
        <w:br/>
        <w:t>Get-ChildItem</w:t>
        <w:br/>
        <w:br/>
        <w:t>dotnet --version</w:t>
        <w:br/>
        <w:br/>
        <w:t>docker --version</w:t>
        <w:br/>
        <w:t>docker compose version</w:t>
        <w:br/>
        <w:br/>
        <w:t>Test-Path .\Database\Database.csproj</w:t>
        <w:br/>
        <w:t>Test-Path .\Agent\Agent.csproj</w:t>
        <w:br/>
        <w:t>Test-Path .\MCP.Foundgine\MCP.Foundgine.csproj</w:t>
        <w:br/>
        <w:t>Test-Path .\docker-compose.yml</w:t>
        <w:br/>
        <w:t>Test-Path .\run-supply-chain.ps1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