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2kbhxykzdu5" w:id="0"/>
      <w:bookmarkEnd w:id="0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3ewhzfwuid4" w:id="1"/>
      <w:bookmarkEnd w:id="1"/>
      <w:r w:rsidDel="00000000" w:rsidR="00000000" w:rsidRPr="00000000">
        <w:rPr>
          <w:rtl w:val="0"/>
        </w:rPr>
        <w:t xml:space="preserve">“Castle Movie Theater”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Il progetto ha come obiettivo lo sviluppo di un sito web per il cinema multisala “Castle Movie Theater”.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Il sito deve mettere a disposizione l’intera programmazione ai clienti, far prenotare posti a sedere per le proiezioni e permettere al gestore del cinema di organizzare la programmazione.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Nello specifico, ci sono 4 tipologie di utenti che devono interagirvi: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del botteghino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Controllore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Gestore del cinema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clienti devono poter visualizzare i film disponibili, acquistarne biglietti e visualizzare lo storico degli ordini.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Gli operatori del botteghino devono poter vendere biglietti ad i clienti di persona.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controllori devono assicurarsi il corretto ingresso degli spettatori e verificare i documenti dichiarati dai clienti, utilizzati per usufruire delle politiche di sconto.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Il gestore del cinema deve poter organizzare la programmazione degli spettacoli, le sale di proiezione e le politiche di sconto, visualizzare il numero di biglietti venduti per giorno, settimana, mese, anno o pellicola ed il relativo guadagno, visualizzare lo stato delle sale ed eventualmente riservare posti. Può inoltre creare account per gli altri dipendenti.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Il Sig. Mario decide di controllare quali film sono in programmazione al cinema cittadino “Castle Movie Theater”.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Accede quindi all’omonimo sito e, nella parte inferiore della homepage, visualizza l’intera programmazione corrente.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Decide però di utilizzare la funzione di ricerca, sulla destra, per trovare pellicole di proprio gradimento più velocemente. Apre il menù a tendina del filtro “genere” e seleziona la voce “Azione”.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Eseguita quindi la ricerca, la sezione programmazione ne mostra i risultati.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Dopo aver letto le descrizioni dei film restituiti, Mario decide di acquistare un biglietto per il secondo film “Fast and Furious 9”.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Non è però registrato sul sito e, dopo aver cliccato sulla voce “Acquista biglietto”, viene reindirizzato alla pagina di Login/ Sign up.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Inserisce quindi i propri dati: Mario.78@gmail.com, pswCinema00, Rossi, Mario, AS 6217246, 20€ (email, password, cognome, nome, numeri di documento, saldo (fittizio)).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Una volta </w:t>
      </w:r>
      <w:r w:rsidDel="00000000" w:rsidR="00000000" w:rsidRPr="00000000">
        <w:rPr>
          <w:rtl w:val="0"/>
        </w:rPr>
        <w:t xml:space="preserve">registratosi</w:t>
      </w:r>
      <w:r w:rsidDel="00000000" w:rsidR="00000000" w:rsidRPr="00000000">
        <w:rPr>
          <w:rtl w:val="0"/>
        </w:rPr>
        <w:t xml:space="preserve"> con successo, viene reindirizzato alla pagina di selezione dei posti.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Indicata la poltrona H-18, procede quindi al pagamento.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transazione è quindi registrata e aggiunta allo storico dei suoi acquisti.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Gli vengono restituiti due dati: il codice associato alla transazione e1Af83 e il numero della sala n.5.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 momento dell’ingresso in sala, Mario mostra il codice al controllore e può dunque entrare.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Sig.ra Maria si rivolge ad un operatore del botteghino per acquistare tre biglietti per il film “Up”.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Chiede inoltre se vi sono sconti per bambini attivi.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Il controllore passa in rassegna tutte le politiche di sconto e ne identifica una che soddisfa la richiesta della cliente.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Procede quindi col selezionare 3 postazioni contigue L-10, L-11, L-12, riceve il pagamento </w:t>
      </w:r>
      <w:r w:rsidDel="00000000" w:rsidR="00000000" w:rsidRPr="00000000">
        <w:rPr>
          <w:rtl w:val="0"/>
        </w:rPr>
        <w:t xml:space="preserve">dalla</w:t>
      </w:r>
      <w:r w:rsidDel="00000000" w:rsidR="00000000" w:rsidRPr="00000000">
        <w:rPr>
          <w:rtl w:val="0"/>
        </w:rPr>
        <w:t xml:space="preserve"> signora e stampa i 3 biglietti, recanti numero sala e postazione.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clienti Luigi e Margherita si presentano all’ingresso della sala n.6, ove a breve si terrà la proiezione del film “Anni ‘60” per il quale hanno acquistato due biglietti online.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Luigi mostra il codice dell transazione 9da77H al controllore che verifica la validità del codice e che sia ancora attivo.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Visualizza inoltre i dettagli dell’ordine e, dato che la coppia ha usufruito dello sconto “Over 60enne”, si assicura, tramite i documenti dichiarati, della corretta applicazione dello sconto.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Lascia quindi passare i due clienti e disattiva i due biglietti.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4: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Il gestore Pippo ha due operazioni da svolgere.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 logga quindi nel sito e viene reindirizzato alla propria homepage.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Come prima operazione deve aggiungere il nuovo film “Il principe cerca moglie” alla programmazione.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Seleziona quindi la voce associata ed gli si apre la pagina dedicata.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Inserisce allora i seguenti dati associati: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“Il principe cerca moglie” (titolo)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Commedia (genere)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~descrizione~ (descrizione)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19-3-19 18:00, S.7 / 20-3-19 19:00, S.5 (orario e sale)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Locandina (file immagine)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Landis (regista)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Eddie Murphy (attore)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Conferma quindi l’inserimento e viene reindirizzato alla homepage.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Procede dunque alla seconda operazione, l’inserimento di una nuova sala di proiezione.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Clicca nuovamente sulla relativa voce associata e, ancora, la pagina è caricata.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Inserisce semplicemente i due valori 10, 8 (numero di file e posti per fila) e la nuova sala è inserita (il numero di sala 9 è progressivo).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Funzionali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220"/>
        <w:gridCol w:w="4845"/>
        <w:gridCol w:w="1770"/>
        <w:gridCol w:w="1515"/>
        <w:tblGridChange w:id="0">
          <w:tblGrid>
            <w:gridCol w:w="1035"/>
            <w:gridCol w:w="2220"/>
            <w:gridCol w:w="4845"/>
            <w:gridCol w:w="1770"/>
            <w:gridCol w:w="1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Promozione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mettere in risalto gli spettacoli di maggior rilievo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programmazione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la programmazione di tutti gli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tutte le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dettagli spettacolo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tutte le informazioni relative agli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 con filtri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degli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permettere  di ricercare spettacoli applicando filtri di ricerca per titolo, regista, attore e genere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la registrazione di nuovi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login degli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logout degli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Eliminazione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l’eliminazione dell’account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 posti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riservare posti a sedere per gli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posti tramite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poter selezionare a piacimento posti a sedere tra quelli disponibili tramite un’interfaccia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storico ordini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lo storico degli ordini effettuati con relativi dettagli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Possibilità di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effettuare pagamenti tramite un proprio saldo (fittizio)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automatica posti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potrebbe permettere di scegliere i posti in modo automatico tramite 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 e disattivazione biglietti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verificare la validità della prenotazione effettuata tramite il codice numerico ad essa assegnata, e di poterlo disattivare dopo aver fatto entrare in sala i clienti per evitare che venga riutilizzato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programmazione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la programmazione dei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sale di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sale di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biglietti venduti e guadagni per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il numero di biglietti venduti per giorno, settimana, mese, anno o per pellicola, ed il relativo guadagno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stato sale di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lo stato delle sale per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 del gestore con notifica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riservare posti per persone generiche per proiezione, assicurandosi che l’intestatario dei posti abbia a disposizione i dettagli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Requisiti Non Funzionali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Usabilità: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Responsività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essere responsive, adattandosi a tutti i dispositivi tramite il quale è acceduto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Affidabilità: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Continuità servizio 24/7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essere online 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Sicurezza di dati e comunicazioni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garantire la sicurezza di tutti i dati inseriti, e più in generale di tutte le comunicazioni tra client e server, grazie all’implementazione del protocollo HTTPS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Controllo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Tutti i dati inseriti dagli utenti devono essere controllati in tempo reale in locale. Non si possono inviare richieste al server se i dati non sono nel corretto formato.</w:t>
              <w:br w:type="textWrapping"/>
              <w:t xml:space="preserve">C’è un ultimo controllo all’arrivo dei dati al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Prestazioni: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835"/>
        <w:gridCol w:w="4965"/>
        <w:gridCol w:w="1410"/>
        <w:tblGridChange w:id="0">
          <w:tblGrid>
            <w:gridCol w:w="1020"/>
            <w:gridCol w:w="2835"/>
            <w:gridCol w:w="4965"/>
            <w:gridCol w:w="141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Utilizzo Concorrente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poter gestire fino a un centinaio di utenti contemporaneamente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 concorrente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posti in sala possono essere prenotati da un massimo di 10 utenti contemporaneamente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avere un tempo di risposta medio non superiore ad 1 secondo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massima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tempo di risposta del sito deve avere una latenza massima di 15 secondi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Dimensione massima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mole di dati memorizzati non deve superare 1 tera di dimensione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</w:tbl>
    <w:p w:rsidR="00000000" w:rsidDel="00000000" w:rsidP="00000000" w:rsidRDefault="00000000" w:rsidRPr="00000000" w14:paraId="00000116">
      <w:pPr>
        <w:numPr>
          <w:ilvl w:val="0"/>
          <w:numId w:val="3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Environment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  <w:t xml:space="preserve">Il sito deve essere accessibile dai browser web Google Chrome e Mozilla Firefox (altri browser non sono ufficialmente supportati)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  <w:t xml:space="preserve">Si dovrebbe inoltre adattare alle dimensioni dello schermo nel quale è visualizzato (responsive).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Deliverables &amp; Deadlines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1. Consegna schede informative e proposta di progetto: 25 settembre 2019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2. Creazione repository GitHub, invio file excel con informazioni su progetto e partecipanti 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file proposta di progetto, invito docente e tutor su repository GitHub: 2 ottobre 2019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3. Kick-off meeting: 3 ottobre 2019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4. Problem Statement: 11 ottobre 2019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5. Requisiti e casi d’uso: 25 ottobre 2019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6. Requirements Analysis Document: 8 novembre 2019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7. System Design Document: 29 novembre 2019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8. Specifica delle interfacce dei moduli del sottosistema da implementare: 13 dicembre 2019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9. Piano di test di sistema e specifica dei casi di test per il sottosistema da implementare: 13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  <w:t xml:space="preserve">dicembre 2019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