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sz w:val="46"/>
          <w:szCs w:val="46"/>
        </w:rPr>
      </w:pPr>
      <w:bookmarkStart w:colFirst="0" w:colLast="0" w:name="_4tmez8gsjqih" w:id="0"/>
      <w:bookmarkEnd w:id="0"/>
      <w:r w:rsidDel="00000000" w:rsidR="00000000" w:rsidRPr="00000000">
        <w:rPr>
          <w:sz w:val="46"/>
          <w:szCs w:val="46"/>
          <w:rtl w:val="0"/>
        </w:rPr>
        <w:t xml:space="preserve">Módulo 3: Business Case</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En el presente módulo se analizará la viabilidad económica de la implementación del sistema de información de Auto suspensiones Cubillos desarrollado a lo largo del semestre bajo una perspectiva de ingeniería de valor, sustentando esta perspectiva a partir del costo de operación del sistema, la justificación del mismo frente a las pérdidas actuales del negocio y la forma en que el propio sistema contribuye a los KPI estratégicos que se definieron anteriormente en el Hito 1. Para empezar se realizará un resumen financiero de ASC con el que se expandirá todo el análisis que sustente de manera clara y efectiva que el sistema de información que se busca implementar es viable y mucho más importante, es sostenible a lo largo del tiempo, así como ver la posibilidad de que se llegue a implementar la aplicación en más negocios del sector automotriz.</w:t>
      </w:r>
    </w:p>
    <w:p w:rsidR="00000000" w:rsidDel="00000000" w:rsidP="00000000" w:rsidRDefault="00000000" w:rsidRPr="00000000" w14:paraId="00000004">
      <w:pPr>
        <w:pStyle w:val="Heading1"/>
        <w:numPr>
          <w:ilvl w:val="0"/>
          <w:numId w:val="2"/>
        </w:numPr>
        <w:ind w:left="720" w:hanging="360"/>
        <w:jc w:val="both"/>
        <w:rPr>
          <w:u w:val="none"/>
        </w:rPr>
      </w:pPr>
      <w:bookmarkStart w:colFirst="0" w:colLast="0" w:name="_xu7rj4nhf3b3" w:id="1"/>
      <w:bookmarkEnd w:id="1"/>
      <w:r w:rsidDel="00000000" w:rsidR="00000000" w:rsidRPr="00000000">
        <w:rPr>
          <w:rtl w:val="0"/>
        </w:rPr>
        <w:t xml:space="preserve">Análisis de costos</w:t>
      </w:r>
    </w:p>
    <w:p w:rsidR="00000000" w:rsidDel="00000000" w:rsidP="00000000" w:rsidRDefault="00000000" w:rsidRPr="00000000" w14:paraId="00000005">
      <w:pPr>
        <w:pStyle w:val="Heading2"/>
        <w:jc w:val="both"/>
        <w:rPr/>
      </w:pPr>
      <w:bookmarkStart w:colFirst="0" w:colLast="0" w:name="_ss2z1vd42ule" w:id="2"/>
      <w:bookmarkEnd w:id="2"/>
      <w:r w:rsidDel="00000000" w:rsidR="00000000" w:rsidRPr="00000000">
        <w:rPr>
          <w:rtl w:val="0"/>
        </w:rPr>
        <w:t xml:space="preserve">1.1 Contexto financiero de Auto Suspensiones Cubillos</w:t>
      </w:r>
    </w:p>
    <w:p w:rsidR="00000000" w:rsidDel="00000000" w:rsidP="00000000" w:rsidRDefault="00000000" w:rsidRPr="00000000" w14:paraId="00000006">
      <w:pPr>
        <w:jc w:val="both"/>
        <w:rPr/>
      </w:pPr>
      <w:r w:rsidDel="00000000" w:rsidR="00000000" w:rsidRPr="00000000">
        <w:rPr>
          <w:rtl w:val="0"/>
        </w:rPr>
        <w:t xml:space="preserve">Auto Suspensiones Cubillos es una microempresa informal que se encuentra ubicada en Bogotá D.C, en la localidad de los Mártires, actualmente cuenta con 4 empleados activos y su operación se basa primordialmente en el sector de la reparación automotriz de flotas de taxis. El rango de precio por reparación oscila entre los 100.000 COP y 200.000 COP sin tener en cuenta el costo de los repuestos, teniendo una capacidad de reparación simultánea de 3 vehículos. Si se asume que el promedio de vehículos atendidos es de 4 por día y que el valor promedio de estas reparaciones es de 150.000 COP, el ingreso diario estimado es de 600.000 COP, lo cual es equivalente a 13 '200.000 COP mensuales, suponiendo 22 días hábiles.</w:t>
      </w:r>
    </w:p>
    <w:p w:rsidR="00000000" w:rsidDel="00000000" w:rsidP="00000000" w:rsidRDefault="00000000" w:rsidRPr="00000000" w14:paraId="00000007">
      <w:pPr>
        <w:pStyle w:val="Heading2"/>
        <w:jc w:val="both"/>
        <w:rPr/>
      </w:pPr>
      <w:bookmarkStart w:colFirst="0" w:colLast="0" w:name="_gs5sggk6ctkm" w:id="3"/>
      <w:bookmarkEnd w:id="3"/>
      <w:r w:rsidDel="00000000" w:rsidR="00000000" w:rsidRPr="00000000">
        <w:rPr>
          <w:rtl w:val="0"/>
        </w:rPr>
        <w:t xml:space="preserve">1.2 Costo de capital CAPEX</w:t>
      </w:r>
    </w:p>
    <w:p w:rsidR="00000000" w:rsidDel="00000000" w:rsidP="00000000" w:rsidRDefault="00000000" w:rsidRPr="00000000" w14:paraId="00000008">
      <w:pPr>
        <w:spacing w:after="80" w:before="80" w:line="288.00000000000006" w:lineRule="auto"/>
        <w:jc w:val="both"/>
        <w:rPr/>
      </w:pPr>
      <w:r w:rsidDel="00000000" w:rsidR="00000000" w:rsidRPr="00000000">
        <w:rPr>
          <w:rtl w:val="0"/>
        </w:rPr>
        <w:t xml:space="preserve">El sistema fue desarrollado en Java y React con almacenamiento local en JSON, lo que elimina la necesidad de inversión en infraestructura de servidor propio. Los únicos costos de capital son de naturaleza intangible :</w:t>
      </w:r>
    </w:p>
    <w:p w:rsidR="00000000" w:rsidDel="00000000" w:rsidP="00000000" w:rsidRDefault="00000000" w:rsidRPr="00000000" w14:paraId="00000009">
      <w:pPr>
        <w:jc w:val="both"/>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384348023913"/>
        <w:gridCol w:w="4621.409739512899"/>
        <w:gridCol w:w="2013.7177234868116"/>
        <w:tblGridChange w:id="0">
          <w:tblGrid>
            <w:gridCol w:w="2390.384348023913"/>
            <w:gridCol w:w="4621.409739512899"/>
            <w:gridCol w:w="2013.7177234868116"/>
          </w:tblGrid>
        </w:tblGridChange>
      </w:tblGrid>
      <w:tr>
        <w:trPr>
          <w:cantSplit w:val="0"/>
          <w:trHeight w:val="645" w:hRule="atLeast"/>
          <w:tblHeader w:val="0"/>
        </w:trPr>
        <w:tc>
          <w:tcPr>
            <w:tcBorders>
              <w:top w:color="bfbfbf" w:space="0" w:sz="7" w:val="single"/>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0A">
            <w:pPr>
              <w:jc w:val="both"/>
              <w:rPr>
                <w:b w:val="1"/>
                <w:bCs w:val="1"/>
                <w:sz w:val="20"/>
                <w:szCs w:val="20"/>
              </w:rPr>
            </w:pPr>
            <w:r w:rsidDel="00000000" w:rsidR="00000000" w:rsidRPr="00000000">
              <w:rPr>
                <w:b w:val="1"/>
                <w:bCs w:val="1"/>
                <w:sz w:val="20"/>
                <w:szCs w:val="20"/>
                <w:rtl w:val="0"/>
              </w:rPr>
              <w:t xml:space="preserve">Ítem CAPEX</w:t>
            </w:r>
          </w:p>
        </w:tc>
        <w:tc>
          <w:tcPr>
            <w:tcBorders>
              <w:top w:color="bfbfbf" w:space="0" w:sz="7" w:val="single"/>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0B">
            <w:pPr>
              <w:jc w:val="both"/>
              <w:rPr>
                <w:b w:val="1"/>
                <w:bCs w:val="1"/>
                <w:sz w:val="20"/>
                <w:szCs w:val="20"/>
              </w:rPr>
            </w:pPr>
            <w:r w:rsidDel="00000000" w:rsidR="00000000" w:rsidRPr="00000000">
              <w:rPr>
                <w:b w:val="1"/>
                <w:bCs w:val="1"/>
                <w:sz w:val="20"/>
                <w:szCs w:val="20"/>
                <w:rtl w:val="0"/>
              </w:rPr>
              <w:t xml:space="preserve">Descripción</w:t>
            </w:r>
          </w:p>
        </w:tc>
        <w:tc>
          <w:tcPr>
            <w:tcBorders>
              <w:top w:color="bfbfbf" w:space="0" w:sz="7" w:val="single"/>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0C">
            <w:pPr>
              <w:jc w:val="both"/>
              <w:rPr>
                <w:b w:val="1"/>
                <w:bCs w:val="1"/>
                <w:sz w:val="20"/>
                <w:szCs w:val="20"/>
              </w:rPr>
            </w:pPr>
            <w:r w:rsidDel="00000000" w:rsidR="00000000" w:rsidRPr="00000000">
              <w:rPr>
                <w:b w:val="1"/>
                <w:bCs w:val="1"/>
                <w:sz w:val="20"/>
                <w:szCs w:val="20"/>
                <w:rtl w:val="0"/>
              </w:rPr>
              <w:t xml:space="preserve">Costo Estimado</w:t>
            </w:r>
          </w:p>
        </w:tc>
      </w:tr>
      <w:tr>
        <w:trPr>
          <w:cantSplit w:val="0"/>
          <w:trHeight w:val="87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0D">
            <w:pPr>
              <w:jc w:val="both"/>
              <w:rPr>
                <w:sz w:val="20"/>
                <w:szCs w:val="20"/>
              </w:rPr>
            </w:pPr>
            <w:r w:rsidDel="00000000" w:rsidR="00000000" w:rsidRPr="00000000">
              <w:rPr>
                <w:sz w:val="20"/>
                <w:szCs w:val="20"/>
                <w:rtl w:val="0"/>
              </w:rPr>
              <w:t xml:space="preserve">Desarrollo del prototipo v1</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0E">
            <w:pPr>
              <w:jc w:val="both"/>
              <w:rPr>
                <w:sz w:val="20"/>
                <w:szCs w:val="20"/>
              </w:rPr>
            </w:pPr>
            <w:r w:rsidDel="00000000" w:rsidR="00000000" w:rsidRPr="00000000">
              <w:rPr>
                <w:sz w:val="20"/>
                <w:szCs w:val="20"/>
                <w:rtl w:val="0"/>
              </w:rPr>
              <w:t xml:space="preserve">Horas equipo de desarrollo: diseño, codificación, pruebas, documentación. Aproximadamente 120 horas equipo por $20.000/h</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0F">
            <w:pPr>
              <w:jc w:val="both"/>
              <w:rPr>
                <w:sz w:val="20"/>
                <w:szCs w:val="20"/>
              </w:rPr>
            </w:pPr>
            <w:r w:rsidDel="00000000" w:rsidR="00000000" w:rsidRPr="00000000">
              <w:rPr>
                <w:sz w:val="20"/>
                <w:szCs w:val="20"/>
                <w:rtl w:val="0"/>
              </w:rPr>
              <w:t xml:space="preserve">$2.400.000</w:t>
            </w:r>
          </w:p>
        </w:tc>
      </w:tr>
      <w:tr>
        <w:trPr>
          <w:cantSplit w:val="0"/>
          <w:trHeight w:val="87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10">
            <w:pPr>
              <w:jc w:val="both"/>
              <w:rPr>
                <w:sz w:val="20"/>
                <w:szCs w:val="20"/>
              </w:rPr>
            </w:pPr>
            <w:r w:rsidDel="00000000" w:rsidR="00000000" w:rsidRPr="00000000">
              <w:rPr>
                <w:sz w:val="20"/>
                <w:szCs w:val="20"/>
                <w:rtl w:val="0"/>
              </w:rPr>
              <w:t xml:space="preserve">Equipos de cómputo</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11">
            <w:pPr>
              <w:jc w:val="both"/>
              <w:rPr>
                <w:sz w:val="20"/>
                <w:szCs w:val="20"/>
              </w:rPr>
            </w:pPr>
            <w:r w:rsidDel="00000000" w:rsidR="00000000" w:rsidRPr="00000000">
              <w:rPr>
                <w:sz w:val="20"/>
                <w:szCs w:val="20"/>
                <w:rtl w:val="0"/>
              </w:rPr>
              <w:t xml:space="preserve">Un computador o tablet en el taller para ejecutar la aplicación. ASC ya dispone de dispositivos básicos.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12">
            <w:pPr>
              <w:jc w:val="both"/>
              <w:rPr>
                <w:sz w:val="20"/>
                <w:szCs w:val="20"/>
              </w:rPr>
            </w:pPr>
            <w:r w:rsidDel="00000000" w:rsidR="00000000" w:rsidRPr="00000000">
              <w:rPr>
                <w:sz w:val="20"/>
                <w:szCs w:val="20"/>
                <w:rtl w:val="0"/>
              </w:rPr>
              <w:t xml:space="preserve">$0 (ya disponible)</w:t>
            </w:r>
          </w:p>
        </w:tc>
      </w:tr>
      <w:tr>
        <w:trPr>
          <w:cantSplit w:val="0"/>
          <w:trHeight w:val="645"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13">
            <w:pPr>
              <w:jc w:val="both"/>
              <w:rPr>
                <w:sz w:val="20"/>
                <w:szCs w:val="20"/>
              </w:rPr>
            </w:pPr>
            <w:r w:rsidDel="00000000" w:rsidR="00000000" w:rsidRPr="00000000">
              <w:rPr>
                <w:sz w:val="20"/>
                <w:szCs w:val="20"/>
                <w:rtl w:val="0"/>
              </w:rPr>
              <w:t xml:space="preserve">Licencias de software</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14">
            <w:pPr>
              <w:jc w:val="both"/>
              <w:rPr>
                <w:sz w:val="20"/>
                <w:szCs w:val="20"/>
              </w:rPr>
            </w:pPr>
            <w:r w:rsidDel="00000000" w:rsidR="00000000" w:rsidRPr="00000000">
              <w:rPr>
                <w:sz w:val="20"/>
                <w:szCs w:val="20"/>
                <w:rtl w:val="0"/>
              </w:rPr>
              <w:t xml:space="preserve">Java, React, SQLite/JSON: totalmente gratuitos.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15">
            <w:pPr>
              <w:jc w:val="both"/>
              <w:rPr>
                <w:sz w:val="20"/>
                <w:szCs w:val="20"/>
              </w:rPr>
            </w:pPr>
            <w:r w:rsidDel="00000000" w:rsidR="00000000" w:rsidRPr="00000000">
              <w:rPr>
                <w:sz w:val="20"/>
                <w:szCs w:val="20"/>
                <w:rtl w:val="0"/>
              </w:rPr>
              <w:t xml:space="preserve">$0</w:t>
            </w:r>
          </w:p>
        </w:tc>
      </w:tr>
      <w:tr>
        <w:trPr>
          <w:cantSplit w:val="0"/>
          <w:trHeight w:val="645"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16">
            <w:pPr>
              <w:jc w:val="both"/>
              <w:rPr>
                <w:sz w:val="20"/>
                <w:szCs w:val="20"/>
              </w:rPr>
            </w:pPr>
            <w:r w:rsidDel="00000000" w:rsidR="00000000" w:rsidRPr="00000000">
              <w:rPr>
                <w:sz w:val="20"/>
                <w:szCs w:val="20"/>
                <w:rtl w:val="0"/>
              </w:rPr>
              <w:t xml:space="preserve">Capacitación inicial del personal</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17">
            <w:pPr>
              <w:jc w:val="both"/>
              <w:rPr>
                <w:sz w:val="20"/>
                <w:szCs w:val="20"/>
              </w:rPr>
            </w:pPr>
            <w:r w:rsidDel="00000000" w:rsidR="00000000" w:rsidRPr="00000000">
              <w:rPr>
                <w:sz w:val="20"/>
                <w:szCs w:val="20"/>
                <w:rtl w:val="0"/>
              </w:rPr>
              <w:t xml:space="preserve">4 empleados por 2 horas de inducción y un facilitador interno del equipo</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18">
            <w:pPr>
              <w:jc w:val="both"/>
              <w:rPr>
                <w:sz w:val="20"/>
                <w:szCs w:val="20"/>
              </w:rPr>
            </w:pPr>
            <w:r w:rsidDel="00000000" w:rsidR="00000000" w:rsidRPr="00000000">
              <w:rPr>
                <w:sz w:val="20"/>
                <w:szCs w:val="20"/>
                <w:rtl w:val="0"/>
              </w:rPr>
              <w:t xml:space="preserve">$0 (equipo académico)</w:t>
            </w:r>
          </w:p>
        </w:tc>
      </w:tr>
      <w:tr>
        <w:trPr>
          <w:cantSplit w:val="0"/>
          <w:trHeight w:val="42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19">
            <w:pPr>
              <w:jc w:val="both"/>
              <w:rPr>
                <w:sz w:val="20"/>
                <w:szCs w:val="20"/>
              </w:rPr>
            </w:pPr>
            <w:r w:rsidDel="00000000" w:rsidR="00000000" w:rsidRPr="00000000">
              <w:rPr>
                <w:sz w:val="20"/>
                <w:szCs w:val="20"/>
                <w:rtl w:val="0"/>
              </w:rPr>
              <w:t xml:space="preserve">TOTAL CAPEX</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1A">
            <w:pPr>
              <w:jc w:val="both"/>
              <w:rPr/>
            </w:pPr>
            <w:r w:rsidDel="00000000" w:rsidR="00000000" w:rsidRPr="00000000">
              <w:rPr>
                <w:rtl w:val="0"/>
              </w:rPr>
              <w:t xml:space="preserve"> </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1B">
            <w:pPr>
              <w:jc w:val="both"/>
              <w:rPr>
                <w:sz w:val="20"/>
                <w:szCs w:val="20"/>
              </w:rPr>
            </w:pPr>
            <w:r w:rsidDel="00000000" w:rsidR="00000000" w:rsidRPr="00000000">
              <w:rPr>
                <w:sz w:val="20"/>
                <w:szCs w:val="20"/>
                <w:rtl w:val="0"/>
              </w:rPr>
              <w:t xml:space="preserve">$2.400.000</w:t>
            </w:r>
          </w:p>
        </w:tc>
      </w:tr>
    </w:tbl>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pStyle w:val="Heading2"/>
        <w:jc w:val="both"/>
        <w:rPr/>
      </w:pPr>
      <w:bookmarkStart w:colFirst="0" w:colLast="0" w:name="_jugrczp7tqx0" w:id="4"/>
      <w:bookmarkEnd w:id="4"/>
      <w:r w:rsidDel="00000000" w:rsidR="00000000" w:rsidRPr="00000000">
        <w:rPr>
          <w:rtl w:val="0"/>
        </w:rPr>
        <w:t xml:space="preserve">1.3 Costos operativos mensuales OPEX</w:t>
      </w:r>
    </w:p>
    <w:p w:rsidR="00000000" w:rsidDel="00000000" w:rsidP="00000000" w:rsidRDefault="00000000" w:rsidRPr="00000000" w14:paraId="0000001E">
      <w:pPr>
        <w:spacing w:after="80" w:before="80" w:line="288.00000000000006" w:lineRule="auto"/>
        <w:jc w:val="both"/>
        <w:rPr/>
      </w:pPr>
      <w:r w:rsidDel="00000000" w:rsidR="00000000" w:rsidRPr="00000000">
        <w:rPr>
          <w:rtl w:val="0"/>
        </w:rPr>
        <w:t xml:space="preserve">La arquitectura de escritorio con almacenamiento local minimiza los costos operativos a valores casi nulos en el corto plazo. La siguiente tabla proyecta el OPEX para la versión actual y para la próxima versión en la nube, que sería el camino natural de escalabilidad:</w:t>
      </w:r>
    </w:p>
    <w:p w:rsidR="00000000" w:rsidDel="00000000" w:rsidP="00000000" w:rsidRDefault="00000000" w:rsidRPr="00000000" w14:paraId="0000001F">
      <w:pPr>
        <w:jc w:val="both"/>
        <w:rPr/>
      </w:pPr>
      <w:r w:rsidDel="00000000" w:rsidR="00000000" w:rsidRPr="00000000">
        <w:rPr>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1.720169594186"/>
        <w:gridCol w:w="2704.760751059964"/>
        <w:gridCol w:w="3399.030890369473"/>
        <w:tblGridChange w:id="0">
          <w:tblGrid>
            <w:gridCol w:w="2921.720169594186"/>
            <w:gridCol w:w="2704.760751059964"/>
            <w:gridCol w:w="3399.030890369473"/>
          </w:tblGrid>
        </w:tblGridChange>
      </w:tblGrid>
      <w:tr>
        <w:trPr>
          <w:cantSplit w:val="0"/>
          <w:trHeight w:val="405" w:hRule="atLeast"/>
          <w:tblHeader w:val="0"/>
        </w:trPr>
        <w:tc>
          <w:tcPr>
            <w:tcBorders>
              <w:top w:color="bfbfbf" w:space="0" w:sz="7" w:val="single"/>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20">
            <w:pPr>
              <w:jc w:val="both"/>
              <w:rPr>
                <w:b w:val="1"/>
                <w:bCs w:val="1"/>
                <w:sz w:val="20"/>
                <w:szCs w:val="20"/>
              </w:rPr>
            </w:pPr>
            <w:r w:rsidDel="00000000" w:rsidR="00000000" w:rsidRPr="00000000">
              <w:rPr>
                <w:b w:val="1"/>
                <w:bCs w:val="1"/>
                <w:sz w:val="20"/>
                <w:szCs w:val="20"/>
                <w:rtl w:val="0"/>
              </w:rPr>
              <w:t xml:space="preserve">Ítem OPEX</w:t>
            </w:r>
          </w:p>
        </w:tc>
        <w:tc>
          <w:tcPr>
            <w:tcBorders>
              <w:top w:color="bfbfbf" w:space="0" w:sz="7" w:val="single"/>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21">
            <w:pPr>
              <w:jc w:val="both"/>
              <w:rPr>
                <w:b w:val="1"/>
                <w:bCs w:val="1"/>
                <w:sz w:val="20"/>
                <w:szCs w:val="20"/>
              </w:rPr>
            </w:pPr>
            <w:r w:rsidDel="00000000" w:rsidR="00000000" w:rsidRPr="00000000">
              <w:rPr>
                <w:b w:val="1"/>
                <w:bCs w:val="1"/>
                <w:sz w:val="20"/>
                <w:szCs w:val="20"/>
                <w:rtl w:val="0"/>
              </w:rPr>
              <w:t xml:space="preserve">Versión actual local</w:t>
            </w:r>
            <w:r w:rsidDel="00000000" w:rsidR="00000000" w:rsidRPr="00000000">
              <w:rPr>
                <w:rtl w:val="0"/>
              </w:rPr>
            </w:r>
          </w:p>
        </w:tc>
        <w:tc>
          <w:tcPr>
            <w:tcBorders>
              <w:top w:color="bfbfbf" w:space="0" w:sz="7" w:val="single"/>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22">
            <w:pPr>
              <w:jc w:val="both"/>
              <w:rPr>
                <w:b w:val="1"/>
                <w:bCs w:val="1"/>
                <w:sz w:val="20"/>
                <w:szCs w:val="20"/>
              </w:rPr>
            </w:pPr>
            <w:r w:rsidDel="00000000" w:rsidR="00000000" w:rsidRPr="00000000">
              <w:rPr>
                <w:b w:val="1"/>
                <w:bCs w:val="1"/>
                <w:sz w:val="20"/>
                <w:szCs w:val="20"/>
                <w:rtl w:val="0"/>
              </w:rPr>
              <w:t xml:space="preserve">V2 </w:t>
            </w:r>
          </w:p>
        </w:tc>
      </w:tr>
      <w:tr>
        <w:trPr>
          <w:cantSplit w:val="0"/>
          <w:trHeight w:val="645"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23">
            <w:pPr>
              <w:jc w:val="both"/>
              <w:rPr>
                <w:sz w:val="20"/>
                <w:szCs w:val="20"/>
              </w:rPr>
            </w:pPr>
            <w:r w:rsidDel="00000000" w:rsidR="00000000" w:rsidRPr="00000000">
              <w:rPr>
                <w:sz w:val="20"/>
                <w:szCs w:val="20"/>
                <w:rtl w:val="0"/>
              </w:rPr>
              <w:t xml:space="preserve">Servidor y hosting</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24">
            <w:pPr>
              <w:jc w:val="both"/>
              <w:rPr>
                <w:sz w:val="20"/>
                <w:szCs w:val="20"/>
              </w:rPr>
            </w:pPr>
            <w:r w:rsidDel="00000000" w:rsidR="00000000" w:rsidRPr="00000000">
              <w:rPr>
                <w:sz w:val="20"/>
                <w:szCs w:val="20"/>
                <w:rtl w:val="0"/>
              </w:rPr>
              <w:t xml:space="preserve">$0 </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25">
            <w:pPr>
              <w:jc w:val="both"/>
              <w:rPr>
                <w:sz w:val="20"/>
                <w:szCs w:val="20"/>
              </w:rPr>
            </w:pPr>
            <w:r w:rsidDel="00000000" w:rsidR="00000000" w:rsidRPr="00000000">
              <w:rPr>
                <w:sz w:val="20"/>
                <w:szCs w:val="20"/>
                <w:rtl w:val="0"/>
              </w:rPr>
              <w:t xml:space="preserve">$50.000–$120.000/mes (PaaS: Railway, Render o similar)</w:t>
            </w:r>
          </w:p>
        </w:tc>
      </w:tr>
      <w:tr>
        <w:trPr>
          <w:cantSplit w:val="0"/>
          <w:trHeight w:val="645"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26">
            <w:pPr>
              <w:jc w:val="both"/>
              <w:rPr>
                <w:sz w:val="20"/>
                <w:szCs w:val="20"/>
              </w:rPr>
            </w:pPr>
            <w:r w:rsidDel="00000000" w:rsidR="00000000" w:rsidRPr="00000000">
              <w:rPr>
                <w:sz w:val="20"/>
                <w:szCs w:val="20"/>
                <w:rtl w:val="0"/>
              </w:rPr>
              <w:t xml:space="preserve">Base de datos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27">
            <w:pPr>
              <w:jc w:val="both"/>
              <w:rPr>
                <w:sz w:val="20"/>
                <w:szCs w:val="20"/>
              </w:rPr>
            </w:pPr>
            <w:r w:rsidDel="00000000" w:rsidR="00000000" w:rsidRPr="00000000">
              <w:rPr>
                <w:sz w:val="20"/>
                <w:szCs w:val="20"/>
                <w:rtl w:val="0"/>
              </w:rPr>
              <w:t xml:space="preserve">$0 </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28">
            <w:pPr>
              <w:jc w:val="both"/>
              <w:rPr>
                <w:sz w:val="20"/>
                <w:szCs w:val="20"/>
              </w:rPr>
            </w:pPr>
            <w:r w:rsidDel="00000000" w:rsidR="00000000" w:rsidRPr="00000000">
              <w:rPr>
                <w:sz w:val="20"/>
                <w:szCs w:val="20"/>
                <w:rtl w:val="0"/>
              </w:rPr>
              <w:t xml:space="preserve">$0–$30.000/mes (PostgreSQL en la nube, tier gratuito)</w:t>
            </w:r>
          </w:p>
        </w:tc>
      </w:tr>
      <w:tr>
        <w:trPr>
          <w:cantSplit w:val="0"/>
          <w:trHeight w:val="405"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29">
            <w:pPr>
              <w:jc w:val="both"/>
              <w:rPr>
                <w:sz w:val="20"/>
                <w:szCs w:val="20"/>
              </w:rPr>
            </w:pPr>
            <w:r w:rsidDel="00000000" w:rsidR="00000000" w:rsidRPr="00000000">
              <w:rPr>
                <w:sz w:val="20"/>
                <w:szCs w:val="20"/>
                <w:rtl w:val="0"/>
              </w:rPr>
              <w:t xml:space="preserve">Dominio web</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2A">
            <w:pPr>
              <w:jc w:val="both"/>
              <w:rPr>
                <w:sz w:val="20"/>
                <w:szCs w:val="20"/>
              </w:rPr>
            </w:pPr>
            <w:r w:rsidDel="00000000" w:rsidR="00000000" w:rsidRPr="00000000">
              <w:rPr>
                <w:sz w:val="20"/>
                <w:szCs w:val="20"/>
                <w:rtl w:val="0"/>
              </w:rPr>
              <w:t xml:space="preserve">No aplica</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2B">
            <w:pPr>
              <w:jc w:val="both"/>
              <w:rPr>
                <w:sz w:val="20"/>
                <w:szCs w:val="20"/>
              </w:rPr>
            </w:pPr>
            <w:r w:rsidDel="00000000" w:rsidR="00000000" w:rsidRPr="00000000">
              <w:rPr>
                <w:sz w:val="20"/>
                <w:szCs w:val="20"/>
                <w:rtl w:val="0"/>
              </w:rPr>
              <w:t xml:space="preserve">$15.000/mes (aprox. $180.000/año)</w:t>
            </w:r>
          </w:p>
        </w:tc>
      </w:tr>
      <w:tr>
        <w:trPr>
          <w:cantSplit w:val="0"/>
          <w:trHeight w:val="645"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2C">
            <w:pPr>
              <w:jc w:val="both"/>
              <w:rPr>
                <w:sz w:val="20"/>
                <w:szCs w:val="20"/>
              </w:rPr>
            </w:pPr>
            <w:r w:rsidDel="00000000" w:rsidR="00000000" w:rsidRPr="00000000">
              <w:rPr>
                <w:sz w:val="20"/>
                <w:szCs w:val="20"/>
                <w:rtl w:val="0"/>
              </w:rPr>
              <w:t xml:space="preserve">Mantenimiento técnico</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2D">
            <w:pPr>
              <w:jc w:val="both"/>
              <w:rPr>
                <w:sz w:val="20"/>
                <w:szCs w:val="20"/>
              </w:rPr>
            </w:pPr>
            <w:r w:rsidDel="00000000" w:rsidR="00000000" w:rsidRPr="00000000">
              <w:rPr>
                <w:sz w:val="20"/>
                <w:szCs w:val="20"/>
                <w:rtl w:val="0"/>
              </w:rPr>
              <w:t xml:space="preserve">$0 equipo académico en período de proyecto</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2E">
            <w:pPr>
              <w:jc w:val="both"/>
              <w:rPr>
                <w:sz w:val="20"/>
                <w:szCs w:val="20"/>
              </w:rPr>
            </w:pPr>
            <w:r w:rsidDel="00000000" w:rsidR="00000000" w:rsidRPr="00000000">
              <w:rPr>
                <w:sz w:val="20"/>
                <w:szCs w:val="20"/>
                <w:rtl w:val="0"/>
              </w:rPr>
              <w:t xml:space="preserve">$100.000–$200.000/mes (soporte técnico externo)</w:t>
            </w:r>
          </w:p>
        </w:tc>
      </w:tr>
      <w:tr>
        <w:trPr>
          <w:cantSplit w:val="0"/>
          <w:trHeight w:val="405"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2F">
            <w:pPr>
              <w:jc w:val="both"/>
              <w:rPr>
                <w:sz w:val="20"/>
                <w:szCs w:val="20"/>
              </w:rPr>
            </w:pPr>
            <w:r w:rsidDel="00000000" w:rsidR="00000000" w:rsidRPr="00000000">
              <w:rPr>
                <w:sz w:val="20"/>
                <w:szCs w:val="20"/>
                <w:rtl w:val="0"/>
              </w:rPr>
              <w:t xml:space="preserve">Actualizaciones de software</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30">
            <w:pPr>
              <w:jc w:val="both"/>
              <w:rPr>
                <w:sz w:val="20"/>
                <w:szCs w:val="20"/>
              </w:rPr>
            </w:pPr>
            <w:r w:rsidDel="00000000" w:rsidR="00000000" w:rsidRPr="00000000">
              <w:rPr>
                <w:sz w:val="20"/>
                <w:szCs w:val="20"/>
                <w:rtl w:val="0"/>
              </w:rPr>
              <w:t xml:space="preserve">$0 </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31">
            <w:pPr>
              <w:jc w:val="both"/>
              <w:rPr>
                <w:sz w:val="20"/>
                <w:szCs w:val="20"/>
              </w:rPr>
            </w:pPr>
            <w:r w:rsidDel="00000000" w:rsidR="00000000" w:rsidRPr="00000000">
              <w:rPr>
                <w:sz w:val="20"/>
                <w:szCs w:val="20"/>
                <w:rtl w:val="0"/>
              </w:rPr>
              <w:t xml:space="preserve">$0 (frameworks gratuitos)</w:t>
            </w:r>
          </w:p>
        </w:tc>
      </w:tr>
      <w:tr>
        <w:trPr>
          <w:cantSplit w:val="0"/>
          <w:trHeight w:val="645"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32">
            <w:pPr>
              <w:jc w:val="both"/>
              <w:rPr>
                <w:sz w:val="20"/>
                <w:szCs w:val="20"/>
              </w:rPr>
            </w:pPr>
            <w:r w:rsidDel="00000000" w:rsidR="00000000" w:rsidRPr="00000000">
              <w:rPr>
                <w:sz w:val="20"/>
                <w:szCs w:val="20"/>
                <w:rtl w:val="0"/>
              </w:rPr>
              <w:t xml:space="preserve">Energía eléctrica del equipo</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33">
            <w:pPr>
              <w:jc w:val="both"/>
              <w:rPr>
                <w:sz w:val="20"/>
                <w:szCs w:val="20"/>
              </w:rPr>
            </w:pPr>
            <w:r w:rsidDel="00000000" w:rsidR="00000000" w:rsidRPr="00000000">
              <w:rPr>
                <w:sz w:val="20"/>
                <w:szCs w:val="20"/>
                <w:rtl w:val="0"/>
              </w:rPr>
              <w:t xml:space="preserve">Incluida en los costos fijos del taller </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34">
            <w:pPr>
              <w:jc w:val="both"/>
              <w:rPr>
                <w:sz w:val="20"/>
                <w:szCs w:val="20"/>
              </w:rPr>
            </w:pPr>
            <w:r w:rsidDel="00000000" w:rsidR="00000000" w:rsidRPr="00000000">
              <w:rPr>
                <w:sz w:val="20"/>
                <w:szCs w:val="20"/>
                <w:rtl w:val="0"/>
              </w:rPr>
              <w:t xml:space="preserve">Incluida en los costos fijos</w:t>
            </w:r>
          </w:p>
        </w:tc>
      </w:tr>
      <w:tr>
        <w:trPr>
          <w:cantSplit w:val="0"/>
          <w:trHeight w:val="645"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35">
            <w:pPr>
              <w:jc w:val="both"/>
              <w:rPr>
                <w:sz w:val="20"/>
                <w:szCs w:val="20"/>
              </w:rPr>
            </w:pPr>
            <w:r w:rsidDel="00000000" w:rsidR="00000000" w:rsidRPr="00000000">
              <w:rPr>
                <w:sz w:val="20"/>
                <w:szCs w:val="20"/>
                <w:rtl w:val="0"/>
              </w:rPr>
              <w:t xml:space="preserve">Backups y seguridad de datos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36">
            <w:pPr>
              <w:jc w:val="both"/>
              <w:rPr>
                <w:sz w:val="20"/>
                <w:szCs w:val="20"/>
              </w:rPr>
            </w:pPr>
            <w:r w:rsidDel="00000000" w:rsidR="00000000" w:rsidRPr="00000000">
              <w:rPr>
                <w:sz w:val="20"/>
                <w:szCs w:val="20"/>
                <w:rtl w:val="0"/>
              </w:rPr>
              <w:t xml:space="preserve">$0 </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37">
            <w:pPr>
              <w:jc w:val="both"/>
              <w:rPr>
                <w:sz w:val="20"/>
                <w:szCs w:val="20"/>
              </w:rPr>
            </w:pPr>
            <w:r w:rsidDel="00000000" w:rsidR="00000000" w:rsidRPr="00000000">
              <w:rPr>
                <w:sz w:val="20"/>
                <w:szCs w:val="20"/>
                <w:rtl w:val="0"/>
              </w:rPr>
              <w:t xml:space="preserve">$0–$20.000/mes (bucket de almacenamiento nube)</w:t>
            </w:r>
          </w:p>
        </w:tc>
      </w:tr>
      <w:tr>
        <w:trPr>
          <w:cantSplit w:val="0"/>
          <w:trHeight w:val="405"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38">
            <w:pPr>
              <w:jc w:val="both"/>
              <w:rPr>
                <w:sz w:val="20"/>
                <w:szCs w:val="20"/>
              </w:rPr>
            </w:pPr>
            <w:r w:rsidDel="00000000" w:rsidR="00000000" w:rsidRPr="00000000">
              <w:rPr>
                <w:sz w:val="20"/>
                <w:szCs w:val="20"/>
                <w:rtl w:val="0"/>
              </w:rPr>
              <w:t xml:space="preserve">TOTAL OPEX MENSUAL</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39">
            <w:pPr>
              <w:jc w:val="both"/>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3A">
            <w:pPr>
              <w:jc w:val="both"/>
              <w:rPr>
                <w:sz w:val="20"/>
                <w:szCs w:val="20"/>
              </w:rPr>
            </w:pPr>
            <w:r w:rsidDel="00000000" w:rsidR="00000000" w:rsidRPr="00000000">
              <w:rPr>
                <w:sz w:val="20"/>
                <w:szCs w:val="20"/>
                <w:rtl w:val="0"/>
              </w:rPr>
              <w:t xml:space="preserve">$165.000–$370.000/mes</w:t>
            </w:r>
          </w:p>
        </w:tc>
      </w:tr>
    </w:tbl>
    <w:p w:rsidR="00000000" w:rsidDel="00000000" w:rsidP="00000000" w:rsidRDefault="00000000" w:rsidRPr="00000000" w14:paraId="0000003B">
      <w:pPr>
        <w:jc w:val="both"/>
        <w:rPr/>
      </w:pPr>
      <w:r w:rsidDel="00000000" w:rsidR="00000000" w:rsidRPr="00000000">
        <w:rPr>
          <w:rtl w:val="0"/>
        </w:rPr>
        <w:t xml:space="preserve"> </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pStyle w:val="Heading2"/>
        <w:jc w:val="both"/>
        <w:rPr/>
      </w:pPr>
      <w:bookmarkStart w:colFirst="0" w:colLast="0" w:name="_9ua7fffnco2h" w:id="5"/>
      <w:bookmarkEnd w:id="5"/>
      <w:r w:rsidDel="00000000" w:rsidR="00000000" w:rsidRPr="00000000">
        <w:rPr>
          <w:rtl w:val="0"/>
        </w:rPr>
        <w:t xml:space="preserve">1.4 Análisis de ROI y punto de equilibrio</w:t>
      </w:r>
    </w:p>
    <w:p w:rsidR="00000000" w:rsidDel="00000000" w:rsidP="00000000" w:rsidRDefault="00000000" w:rsidRPr="00000000" w14:paraId="0000003E">
      <w:pPr>
        <w:spacing w:after="80" w:before="80" w:line="288.00000000000006" w:lineRule="auto"/>
        <w:jc w:val="both"/>
        <w:rPr/>
      </w:pPr>
      <w:r w:rsidDel="00000000" w:rsidR="00000000" w:rsidRPr="00000000">
        <w:rPr>
          <w:rtl w:val="0"/>
        </w:rPr>
        <w:t xml:space="preserve">Para cuantificar el retorno sobre la inversión, se identificaron las principales fuentes de pérdida actual que el sistema ataca directamente:</w:t>
      </w:r>
    </w:p>
    <w:p w:rsidR="00000000" w:rsidDel="00000000" w:rsidP="00000000" w:rsidRDefault="00000000" w:rsidRPr="00000000" w14:paraId="0000003F">
      <w:pPr>
        <w:jc w:val="both"/>
        <w:rPr/>
      </w:pPr>
      <w:r w:rsidDel="00000000" w:rsidR="00000000" w:rsidRPr="00000000">
        <w:rPr>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2.948395495507"/>
        <w:gridCol w:w="2506.281770958406"/>
        <w:gridCol w:w="3636.2816445697104"/>
        <w:tblGridChange w:id="0">
          <w:tblGrid>
            <w:gridCol w:w="2882.948395495507"/>
            <w:gridCol w:w="2506.281770958406"/>
            <w:gridCol w:w="3636.2816445697104"/>
          </w:tblGrid>
        </w:tblGridChange>
      </w:tblGrid>
      <w:tr>
        <w:trPr>
          <w:cantSplit w:val="0"/>
          <w:trHeight w:val="645" w:hRule="atLeast"/>
          <w:tblHeader w:val="0"/>
        </w:trPr>
        <w:tc>
          <w:tcPr>
            <w:tcBorders>
              <w:top w:color="bfbfbf" w:space="0" w:sz="7" w:val="single"/>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0">
            <w:pPr>
              <w:jc w:val="both"/>
              <w:rPr>
                <w:b w:val="1"/>
                <w:bCs w:val="1"/>
                <w:sz w:val="20"/>
                <w:szCs w:val="20"/>
              </w:rPr>
            </w:pPr>
            <w:r w:rsidDel="00000000" w:rsidR="00000000" w:rsidRPr="00000000">
              <w:rPr>
                <w:b w:val="1"/>
                <w:bCs w:val="1"/>
                <w:sz w:val="20"/>
                <w:szCs w:val="20"/>
                <w:rtl w:val="0"/>
              </w:rPr>
              <w:t xml:space="preserve">Fuente de Pérdida Actual</w:t>
            </w:r>
          </w:p>
        </w:tc>
        <w:tc>
          <w:tcPr>
            <w:tcBorders>
              <w:top w:color="bfbfbf" w:space="0" w:sz="7" w:val="single"/>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1">
            <w:pPr>
              <w:jc w:val="both"/>
              <w:rPr>
                <w:b w:val="1"/>
                <w:bCs w:val="1"/>
                <w:sz w:val="20"/>
                <w:szCs w:val="20"/>
              </w:rPr>
            </w:pPr>
            <w:r w:rsidDel="00000000" w:rsidR="00000000" w:rsidRPr="00000000">
              <w:rPr>
                <w:b w:val="1"/>
                <w:bCs w:val="1"/>
                <w:sz w:val="20"/>
                <w:szCs w:val="20"/>
                <w:rtl w:val="0"/>
              </w:rPr>
              <w:t xml:space="preserve">Estimación Mensual</w:t>
            </w:r>
          </w:p>
        </w:tc>
        <w:tc>
          <w:tcPr>
            <w:tcBorders>
              <w:top w:color="bfbfbf" w:space="0" w:sz="7" w:val="single"/>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2">
            <w:pPr>
              <w:jc w:val="both"/>
              <w:rPr>
                <w:b w:val="1"/>
                <w:bCs w:val="1"/>
                <w:sz w:val="20"/>
                <w:szCs w:val="20"/>
              </w:rPr>
            </w:pPr>
            <w:r w:rsidDel="00000000" w:rsidR="00000000" w:rsidRPr="00000000">
              <w:rPr>
                <w:b w:val="1"/>
                <w:bCs w:val="1"/>
                <w:sz w:val="20"/>
                <w:szCs w:val="20"/>
                <w:rtl w:val="0"/>
              </w:rPr>
              <w:t xml:space="preserve">Cómo el</w:t>
            </w:r>
            <w:r w:rsidDel="00000000" w:rsidR="00000000" w:rsidRPr="00000000">
              <w:rPr>
                <w:b w:val="1"/>
                <w:bCs w:val="1"/>
                <w:sz w:val="20"/>
                <w:szCs w:val="20"/>
                <w:rtl w:val="0"/>
              </w:rPr>
              <w:t xml:space="preserve"> sistema lo reduce</w:t>
            </w:r>
          </w:p>
        </w:tc>
      </w:tr>
      <w:tr>
        <w:trPr>
          <w:cantSplit w:val="0"/>
          <w:trHeight w:val="87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Tiempo perdido buscando herramientas sin sistema de control</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$180.000 (15 min/día × 4 mecánicos × 22 días × $341/min)</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Módulo de herramientas elimina búsquedas físicas; retiro/devolución digital</w:t>
            </w:r>
          </w:p>
        </w:tc>
      </w:tr>
      <w:tr>
        <w:trPr>
          <w:cantSplit w:val="0"/>
          <w:trHeight w:val="87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Herramientas perdidas o no devueltas sin trazabilidad</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$100.000–$300.000/mes (estimado por el propietario)</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8">
            <w:pPr>
              <w:jc w:val="both"/>
              <w:rPr>
                <w:sz w:val="20"/>
                <w:szCs w:val="20"/>
              </w:rPr>
            </w:pPr>
            <w:r w:rsidDel="00000000" w:rsidR="00000000" w:rsidRPr="00000000">
              <w:rPr>
                <w:sz w:val="20"/>
                <w:szCs w:val="20"/>
                <w:rtl w:val="0"/>
              </w:rPr>
              <w:t xml:space="preserve">Log de auditoría con registro de responsable por herramienta</w:t>
            </w:r>
          </w:p>
        </w:tc>
      </w:tr>
      <w:tr>
        <w:trPr>
          <w:cantSplit w:val="0"/>
          <w:trHeight w:val="111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Diagnósticos duplicados por falta de historial de vehículos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A">
            <w:pPr>
              <w:jc w:val="both"/>
              <w:rPr>
                <w:sz w:val="20"/>
                <w:szCs w:val="20"/>
              </w:rPr>
            </w:pPr>
            <w:r w:rsidDel="00000000" w:rsidR="00000000" w:rsidRPr="00000000">
              <w:rPr>
                <w:sz w:val="20"/>
                <w:szCs w:val="20"/>
                <w:rtl w:val="0"/>
              </w:rPr>
              <w:t xml:space="preserve">$120.000 (30 min extra/vehículo × 2 vehículos × $1.000/min aprox.)</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B">
            <w:pPr>
              <w:jc w:val="both"/>
              <w:rPr>
                <w:sz w:val="20"/>
                <w:szCs w:val="20"/>
              </w:rPr>
            </w:pPr>
            <w:r w:rsidDel="00000000" w:rsidR="00000000" w:rsidRPr="00000000">
              <w:rPr>
                <w:sz w:val="20"/>
                <w:szCs w:val="20"/>
                <w:rtl w:val="0"/>
              </w:rPr>
              <w:t xml:space="preserve">Historial por placa elimina diagnóstico desde cero para clientes recurrentes</w:t>
            </w:r>
          </w:p>
        </w:tc>
      </w:tr>
      <w:tr>
        <w:trPr>
          <w:cantSplit w:val="0"/>
          <w:trHeight w:val="87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Vehículos adicionales no atendidos por cuellos de botella</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D">
            <w:pPr>
              <w:jc w:val="both"/>
              <w:rPr>
                <w:sz w:val="20"/>
                <w:szCs w:val="20"/>
              </w:rPr>
            </w:pPr>
            <w:r w:rsidDel="00000000" w:rsidR="00000000" w:rsidRPr="00000000">
              <w:rPr>
                <w:sz w:val="20"/>
                <w:szCs w:val="20"/>
                <w:rtl w:val="0"/>
              </w:rPr>
              <w:t xml:space="preserve">$300.000–$600.000/mes (1 vehículo más al día × $150.000 ticket)</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Kanban + visibilidad de tareas mejora coordinación y throughput</w:t>
            </w:r>
          </w:p>
        </w:tc>
      </w:tr>
      <w:tr>
        <w:trPr>
          <w:cantSplit w:val="0"/>
          <w:trHeight w:val="87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4F">
            <w:pPr>
              <w:jc w:val="both"/>
              <w:rPr>
                <w:sz w:val="20"/>
                <w:szCs w:val="20"/>
              </w:rPr>
            </w:pPr>
            <w:r w:rsidDel="00000000" w:rsidR="00000000" w:rsidRPr="00000000">
              <w:rPr>
                <w:sz w:val="20"/>
                <w:szCs w:val="20"/>
                <w:rtl w:val="0"/>
              </w:rPr>
              <w:t xml:space="preserve">Errores en cuentas por registro manual</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$50.000–$150.000/mes (cobros incorrectos o no registrados)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Módulo de cuentas con validación de campos numéricos</w:t>
            </w:r>
          </w:p>
        </w:tc>
      </w:tr>
      <w:tr>
        <w:trPr>
          <w:cantSplit w:val="0"/>
          <w:trHeight w:val="645"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52">
            <w:pPr>
              <w:jc w:val="both"/>
              <w:rPr>
                <w:sz w:val="20"/>
                <w:szCs w:val="20"/>
              </w:rPr>
            </w:pPr>
            <w:r w:rsidDel="00000000" w:rsidR="00000000" w:rsidRPr="00000000">
              <w:rPr>
                <w:sz w:val="20"/>
                <w:szCs w:val="20"/>
                <w:rtl w:val="0"/>
              </w:rPr>
              <w:t xml:space="preserve">TOTAL PÉRDIDAS ESTIMADAS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53">
            <w:pPr>
              <w:jc w:val="both"/>
              <w:rPr>
                <w:sz w:val="20"/>
                <w:szCs w:val="20"/>
              </w:rPr>
            </w:pPr>
            <w:r w:rsidDel="00000000" w:rsidR="00000000" w:rsidRPr="00000000">
              <w:rPr>
                <w:sz w:val="20"/>
                <w:szCs w:val="20"/>
                <w:rtl w:val="0"/>
              </w:rPr>
              <w:t xml:space="preserve">$750.000–$1.350.000/mes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54">
            <w:pPr>
              <w:jc w:val="both"/>
              <w:rPr/>
            </w:pPr>
            <w:r w:rsidDel="00000000" w:rsidR="00000000" w:rsidRPr="00000000">
              <w:rPr>
                <w:rtl w:val="0"/>
              </w:rPr>
              <w:t xml:space="preserve"> </w:t>
            </w:r>
          </w:p>
        </w:tc>
      </w:tr>
    </w:tbl>
    <w:p w:rsidR="00000000" w:rsidDel="00000000" w:rsidP="00000000" w:rsidRDefault="00000000" w:rsidRPr="00000000" w14:paraId="00000055">
      <w:pPr>
        <w:jc w:val="both"/>
        <w:rPr/>
      </w:pPr>
      <w:r w:rsidDel="00000000" w:rsidR="00000000" w:rsidRPr="00000000">
        <w:rPr>
          <w:rtl w:val="0"/>
        </w:rPr>
        <w:t xml:space="preserve"> </w:t>
      </w:r>
    </w:p>
    <w:p w:rsidR="00000000" w:rsidDel="00000000" w:rsidP="00000000" w:rsidRDefault="00000000" w:rsidRPr="00000000" w14:paraId="00000056">
      <w:pPr>
        <w:spacing w:after="80" w:before="80" w:line="288.00000000000006" w:lineRule="auto"/>
        <w:jc w:val="both"/>
        <w:rPr/>
      </w:pPr>
      <w:r w:rsidDel="00000000" w:rsidR="00000000" w:rsidRPr="00000000">
        <w:rPr>
          <w:rtl w:val="0"/>
        </w:rPr>
        <w:t xml:space="preserve">Con una inversión total de $2.400.000 COP y pérdidas operativas recuperables estimadas entre $750.000 y $1.350.000 COP mensuales, el punto de equilibrio se alcanza entre el segundo y el tercer mes de operación. El ROI estimado a 12 meses:</w:t>
      </w:r>
    </w:p>
    <w:p w:rsidR="00000000" w:rsidDel="00000000" w:rsidP="00000000" w:rsidRDefault="00000000" w:rsidRPr="00000000" w14:paraId="00000057">
      <w:pPr>
        <w:jc w:val="both"/>
        <w:rPr/>
      </w:pPr>
      <w:r w:rsidDel="00000000" w:rsidR="00000000" w:rsidRPr="00000000">
        <w:rPr>
          <w:rtl w:val="0"/>
        </w:rPr>
        <w:t xml:space="preserve">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9.358703757536"/>
        <w:gridCol w:w="2404.8715258907246"/>
        <w:gridCol w:w="1999.2305456200002"/>
        <w:gridCol w:w="2202.0510357553626"/>
        <w:tblGridChange w:id="0">
          <w:tblGrid>
            <w:gridCol w:w="2419.358703757536"/>
            <w:gridCol w:w="2404.8715258907246"/>
            <w:gridCol w:w="1999.2305456200002"/>
            <w:gridCol w:w="2202.0510357553626"/>
          </w:tblGrid>
        </w:tblGridChange>
      </w:tblGrid>
      <w:tr>
        <w:trPr>
          <w:cantSplit w:val="0"/>
          <w:trHeight w:val="405" w:hRule="atLeast"/>
          <w:tblHeader w:val="0"/>
        </w:trPr>
        <w:tc>
          <w:tcPr>
            <w:tcBorders>
              <w:top w:color="bfbfbf" w:space="0" w:sz="7" w:val="single"/>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58">
            <w:pPr>
              <w:jc w:val="both"/>
              <w:rPr>
                <w:b w:val="1"/>
                <w:bCs w:val="1"/>
                <w:sz w:val="20"/>
                <w:szCs w:val="20"/>
              </w:rPr>
            </w:pPr>
            <w:r w:rsidDel="00000000" w:rsidR="00000000" w:rsidRPr="00000000">
              <w:rPr>
                <w:b w:val="1"/>
                <w:bCs w:val="1"/>
                <w:sz w:val="20"/>
                <w:szCs w:val="20"/>
                <w:rtl w:val="0"/>
              </w:rPr>
              <w:t xml:space="preserve">Escenario</w:t>
            </w:r>
          </w:p>
        </w:tc>
        <w:tc>
          <w:tcPr>
            <w:tcBorders>
              <w:top w:color="bfbfbf" w:space="0" w:sz="7" w:val="single"/>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59">
            <w:pPr>
              <w:jc w:val="both"/>
              <w:rPr>
                <w:b w:val="1"/>
                <w:bCs w:val="1"/>
                <w:sz w:val="20"/>
                <w:szCs w:val="20"/>
              </w:rPr>
            </w:pPr>
            <w:r w:rsidDel="00000000" w:rsidR="00000000" w:rsidRPr="00000000">
              <w:rPr>
                <w:b w:val="1"/>
                <w:bCs w:val="1"/>
                <w:sz w:val="20"/>
                <w:szCs w:val="20"/>
                <w:rtl w:val="0"/>
              </w:rPr>
              <w:t xml:space="preserve">Ahorro anual estimado</w:t>
            </w:r>
          </w:p>
        </w:tc>
        <w:tc>
          <w:tcPr>
            <w:tcBorders>
              <w:top w:color="bfbfbf" w:space="0" w:sz="7" w:val="single"/>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5A">
            <w:pPr>
              <w:jc w:val="both"/>
              <w:rPr>
                <w:b w:val="1"/>
                <w:bCs w:val="1"/>
                <w:sz w:val="20"/>
                <w:szCs w:val="20"/>
              </w:rPr>
            </w:pPr>
            <w:r w:rsidDel="00000000" w:rsidR="00000000" w:rsidRPr="00000000">
              <w:rPr>
                <w:b w:val="1"/>
                <w:bCs w:val="1"/>
                <w:sz w:val="20"/>
                <w:szCs w:val="20"/>
                <w:rtl w:val="0"/>
              </w:rPr>
              <w:t xml:space="preserve">Inversión inicial</w:t>
            </w:r>
          </w:p>
        </w:tc>
        <w:tc>
          <w:tcPr>
            <w:tcBorders>
              <w:top w:color="bfbfbf" w:space="0" w:sz="7" w:val="single"/>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5B">
            <w:pPr>
              <w:jc w:val="both"/>
              <w:rPr>
                <w:b w:val="1"/>
                <w:bCs w:val="1"/>
                <w:sz w:val="20"/>
                <w:szCs w:val="20"/>
              </w:rPr>
            </w:pPr>
            <w:r w:rsidDel="00000000" w:rsidR="00000000" w:rsidRPr="00000000">
              <w:rPr>
                <w:b w:val="1"/>
                <w:bCs w:val="1"/>
                <w:sz w:val="20"/>
                <w:szCs w:val="20"/>
                <w:rtl w:val="0"/>
              </w:rPr>
              <w:t xml:space="preserve">ROI a 12 meses</w:t>
            </w:r>
          </w:p>
        </w:tc>
      </w:tr>
      <w:tr>
        <w:trPr>
          <w:cantSplit w:val="0"/>
          <w:trHeight w:val="405"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5C">
            <w:pPr>
              <w:jc w:val="both"/>
              <w:rPr>
                <w:sz w:val="20"/>
                <w:szCs w:val="20"/>
              </w:rPr>
            </w:pPr>
            <w:r w:rsidDel="00000000" w:rsidR="00000000" w:rsidRPr="00000000">
              <w:rPr>
                <w:sz w:val="20"/>
                <w:szCs w:val="20"/>
                <w:rtl w:val="0"/>
              </w:rPr>
              <w:t xml:space="preserve">Conservador</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5D">
            <w:pPr>
              <w:jc w:val="both"/>
              <w:rPr>
                <w:sz w:val="20"/>
                <w:szCs w:val="20"/>
              </w:rPr>
            </w:pPr>
            <w:r w:rsidDel="00000000" w:rsidR="00000000" w:rsidRPr="00000000">
              <w:rPr>
                <w:sz w:val="20"/>
                <w:szCs w:val="20"/>
                <w:rtl w:val="0"/>
              </w:rPr>
              <w:t xml:space="preserve">$9.000.000 COP</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5E">
            <w:pPr>
              <w:jc w:val="both"/>
              <w:rPr>
                <w:sz w:val="20"/>
                <w:szCs w:val="20"/>
              </w:rPr>
            </w:pPr>
            <w:r w:rsidDel="00000000" w:rsidR="00000000" w:rsidRPr="00000000">
              <w:rPr>
                <w:sz w:val="20"/>
                <w:szCs w:val="20"/>
                <w:rtl w:val="0"/>
              </w:rPr>
              <w:t xml:space="preserve">$2.400.000 COP</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5F">
            <w:pPr>
              <w:jc w:val="both"/>
              <w:rPr>
                <w:sz w:val="20"/>
                <w:szCs w:val="20"/>
              </w:rPr>
            </w:pPr>
            <w:r w:rsidDel="00000000" w:rsidR="00000000" w:rsidRPr="00000000">
              <w:rPr>
                <w:sz w:val="20"/>
                <w:szCs w:val="20"/>
                <w:rtl w:val="0"/>
              </w:rPr>
              <w:t xml:space="preserve">275%</w:t>
            </w:r>
          </w:p>
        </w:tc>
      </w:tr>
      <w:tr>
        <w:trPr>
          <w:cantSplit w:val="0"/>
          <w:trHeight w:val="405"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60">
            <w:pPr>
              <w:jc w:val="both"/>
              <w:rPr>
                <w:sz w:val="20"/>
                <w:szCs w:val="20"/>
              </w:rPr>
            </w:pPr>
            <w:r w:rsidDel="00000000" w:rsidR="00000000" w:rsidRPr="00000000">
              <w:rPr>
                <w:sz w:val="20"/>
                <w:szCs w:val="20"/>
                <w:rtl w:val="0"/>
              </w:rPr>
              <w:t xml:space="preserve">Moderado</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61">
            <w:pPr>
              <w:jc w:val="both"/>
              <w:rPr>
                <w:sz w:val="20"/>
                <w:szCs w:val="20"/>
              </w:rPr>
            </w:pPr>
            <w:r w:rsidDel="00000000" w:rsidR="00000000" w:rsidRPr="00000000">
              <w:rPr>
                <w:sz w:val="20"/>
                <w:szCs w:val="20"/>
                <w:rtl w:val="0"/>
              </w:rPr>
              <w:t xml:space="preserve">$12.600.000 COP</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62">
            <w:pPr>
              <w:jc w:val="both"/>
              <w:rPr>
                <w:sz w:val="20"/>
                <w:szCs w:val="20"/>
              </w:rPr>
            </w:pPr>
            <w:r w:rsidDel="00000000" w:rsidR="00000000" w:rsidRPr="00000000">
              <w:rPr>
                <w:sz w:val="20"/>
                <w:szCs w:val="20"/>
                <w:rtl w:val="0"/>
              </w:rPr>
              <w:t xml:space="preserve">$2.400.000 COP</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63">
            <w:pPr>
              <w:jc w:val="both"/>
              <w:rPr>
                <w:sz w:val="20"/>
                <w:szCs w:val="20"/>
              </w:rPr>
            </w:pPr>
            <w:r w:rsidDel="00000000" w:rsidR="00000000" w:rsidRPr="00000000">
              <w:rPr>
                <w:sz w:val="20"/>
                <w:szCs w:val="20"/>
                <w:rtl w:val="0"/>
              </w:rPr>
              <w:t xml:space="preserve">425%</w:t>
            </w:r>
          </w:p>
        </w:tc>
      </w:tr>
      <w:tr>
        <w:trPr>
          <w:cantSplit w:val="0"/>
          <w:trHeight w:val="645"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64">
            <w:pPr>
              <w:jc w:val="both"/>
              <w:rPr>
                <w:sz w:val="20"/>
                <w:szCs w:val="20"/>
              </w:rPr>
            </w:pPr>
            <w:r w:rsidDel="00000000" w:rsidR="00000000" w:rsidRPr="00000000">
              <w:rPr>
                <w:sz w:val="20"/>
                <w:szCs w:val="20"/>
                <w:rtl w:val="0"/>
              </w:rPr>
              <w:t xml:space="preserve">Optimista (V2)</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65">
            <w:pPr>
              <w:jc w:val="both"/>
              <w:rPr>
                <w:sz w:val="20"/>
                <w:szCs w:val="20"/>
              </w:rPr>
            </w:pPr>
            <w:r w:rsidDel="00000000" w:rsidR="00000000" w:rsidRPr="00000000">
              <w:rPr>
                <w:sz w:val="20"/>
                <w:szCs w:val="20"/>
                <w:rtl w:val="0"/>
              </w:rPr>
              <w:t xml:space="preserve">$15.000.000 COP – $2.400.000 OPEX</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66">
            <w:pPr>
              <w:jc w:val="both"/>
              <w:rPr>
                <w:sz w:val="20"/>
                <w:szCs w:val="20"/>
              </w:rPr>
            </w:pPr>
            <w:r w:rsidDel="00000000" w:rsidR="00000000" w:rsidRPr="00000000">
              <w:rPr>
                <w:sz w:val="20"/>
                <w:szCs w:val="20"/>
                <w:rtl w:val="0"/>
              </w:rPr>
              <w:t xml:space="preserve">$2.400.000 COP</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67">
            <w:pPr>
              <w:jc w:val="both"/>
              <w:rPr>
                <w:sz w:val="20"/>
                <w:szCs w:val="20"/>
              </w:rPr>
            </w:pPr>
            <w:r w:rsidDel="00000000" w:rsidR="00000000" w:rsidRPr="00000000">
              <w:rPr>
                <w:sz w:val="20"/>
                <w:szCs w:val="20"/>
                <w:rtl w:val="0"/>
              </w:rPr>
              <w:t xml:space="preserve">526%</w:t>
            </w:r>
          </w:p>
        </w:tc>
      </w:tr>
    </w:tbl>
    <w:p w:rsidR="00000000" w:rsidDel="00000000" w:rsidP="00000000" w:rsidRDefault="00000000" w:rsidRPr="00000000" w14:paraId="00000068">
      <w:pPr>
        <w:jc w:val="both"/>
        <w:rPr/>
      </w:pPr>
      <w:r w:rsidDel="00000000" w:rsidR="00000000" w:rsidRPr="00000000">
        <w:rPr>
          <w:rtl w:val="0"/>
        </w:rPr>
        <w:t xml:space="preserve"> </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pStyle w:val="Heading1"/>
        <w:jc w:val="both"/>
        <w:rPr/>
      </w:pPr>
      <w:bookmarkStart w:colFirst="0" w:colLast="0" w:name="_4r2aqf7ykygh" w:id="6"/>
      <w:bookmarkEnd w:id="6"/>
      <w:r w:rsidDel="00000000" w:rsidR="00000000" w:rsidRPr="00000000">
        <w:rPr>
          <w:rtl w:val="0"/>
        </w:rPr>
        <w:t xml:space="preserve">2.Impacto estratégico </w:t>
      </w:r>
    </w:p>
    <w:p w:rsidR="00000000" w:rsidDel="00000000" w:rsidP="00000000" w:rsidRDefault="00000000" w:rsidRPr="00000000" w14:paraId="0000006B">
      <w:pPr>
        <w:pStyle w:val="Heading2"/>
        <w:jc w:val="both"/>
        <w:rPr/>
      </w:pPr>
      <w:bookmarkStart w:colFirst="0" w:colLast="0" w:name="_y1uoxnvsstef" w:id="7"/>
      <w:bookmarkEnd w:id="7"/>
      <w:r w:rsidDel="00000000" w:rsidR="00000000" w:rsidRPr="00000000">
        <w:rPr>
          <w:rtl w:val="0"/>
        </w:rPr>
        <w:t xml:space="preserve">2.1 KPI Principal del negocio: Tiempo de reparación</w:t>
      </w:r>
    </w:p>
    <w:p w:rsidR="00000000" w:rsidDel="00000000" w:rsidP="00000000" w:rsidRDefault="00000000" w:rsidRPr="00000000" w14:paraId="0000006C">
      <w:pPr>
        <w:jc w:val="both"/>
        <w:rPr/>
      </w:pPr>
      <w:r w:rsidDel="00000000" w:rsidR="00000000" w:rsidRPr="00000000">
        <w:rPr>
          <w:rtl w:val="0"/>
        </w:rPr>
        <w:t xml:space="preserve">El KPI estratégico que se definió fue el tiempo en los ciclos de reparación, siendo que el tiempo transcurrido desde el ingreso del vehículo hasta la entrega que se le hace al cliente, es un indicador que impacta directamente la capacidad del taller, así como la satisfacción del cliente e incluso la rentabilidad del negocio. En el Hito 1 ya se habló de que los tiempos cortos en estos ciclos de reparación aumentan la reputación de ASC frente a potenciales clientes como lo son las flotas de taxis de gran tamaño y que están mejor consolidadas en el mercado, por lo que este KPI principal cobra vital importancia al momento de desarrollar todo el sistema de información.</w:t>
      </w:r>
    </w:p>
    <w:p w:rsidR="00000000" w:rsidDel="00000000" w:rsidP="00000000" w:rsidRDefault="00000000" w:rsidRPr="00000000" w14:paraId="0000006D">
      <w:pPr>
        <w:jc w:val="both"/>
        <w:rPr/>
      </w:pPr>
      <w:r w:rsidDel="00000000" w:rsidR="00000000" w:rsidRPr="00000000">
        <w:rPr>
          <w:rtl w:val="0"/>
        </w:rPr>
        <w:t xml:space="preserve">Adicionalmente, también se identificaron KPI 's que aportan valor si se tienen en cuenta al momento de pensar de forma estratégica en el crecimiento del negocio, los cuales se ven evidenciados en la siguiente tabla.</w:t>
      </w:r>
    </w:p>
    <w:p w:rsidR="00000000" w:rsidDel="00000000" w:rsidP="00000000" w:rsidRDefault="00000000" w:rsidRPr="00000000" w14:paraId="0000006E">
      <w:pPr>
        <w:jc w:val="both"/>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5.206471377573"/>
        <w:gridCol w:w="2162.059903283794"/>
        <w:gridCol w:w="2220.1017798820167"/>
        <w:gridCol w:w="2278.1436564802393"/>
        <w:tblGridChange w:id="0">
          <w:tblGrid>
            <w:gridCol w:w="2365.206471377573"/>
            <w:gridCol w:w="2162.059903283794"/>
            <w:gridCol w:w="2220.1017798820167"/>
            <w:gridCol w:w="2278.1436564802393"/>
          </w:tblGrid>
        </w:tblGridChange>
      </w:tblGrid>
      <w:tr>
        <w:trPr>
          <w:cantSplit w:val="0"/>
          <w:trHeight w:val="645" w:hRule="atLeast"/>
          <w:tblHeader w:val="0"/>
        </w:trPr>
        <w:tc>
          <w:tcPr>
            <w:tcBorders>
              <w:top w:color="bfbfbf" w:space="0" w:sz="7" w:val="single"/>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6F">
            <w:pPr>
              <w:jc w:val="both"/>
              <w:rPr>
                <w:b w:val="1"/>
                <w:bCs w:val="1"/>
                <w:sz w:val="20"/>
                <w:szCs w:val="20"/>
              </w:rPr>
            </w:pPr>
            <w:r w:rsidDel="00000000" w:rsidR="00000000" w:rsidRPr="00000000">
              <w:rPr>
                <w:b w:val="1"/>
                <w:bCs w:val="1"/>
                <w:sz w:val="20"/>
                <w:szCs w:val="20"/>
                <w:rtl w:val="0"/>
              </w:rPr>
              <w:t xml:space="preserve">KPI</w:t>
            </w:r>
          </w:p>
        </w:tc>
        <w:tc>
          <w:tcPr>
            <w:tcBorders>
              <w:top w:color="bfbfbf" w:space="0" w:sz="7" w:val="single"/>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70">
            <w:pPr>
              <w:jc w:val="both"/>
              <w:rPr>
                <w:b w:val="1"/>
                <w:bCs w:val="1"/>
                <w:sz w:val="20"/>
                <w:szCs w:val="20"/>
              </w:rPr>
            </w:pPr>
            <w:r w:rsidDel="00000000" w:rsidR="00000000" w:rsidRPr="00000000">
              <w:rPr>
                <w:b w:val="1"/>
                <w:bCs w:val="1"/>
                <w:sz w:val="20"/>
                <w:szCs w:val="20"/>
                <w:rtl w:val="0"/>
              </w:rPr>
              <w:t xml:space="preserve">Situación As-Is </w:t>
            </w:r>
          </w:p>
        </w:tc>
        <w:tc>
          <w:tcPr>
            <w:tcBorders>
              <w:top w:color="bfbfbf" w:space="0" w:sz="7" w:val="single"/>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71">
            <w:pPr>
              <w:jc w:val="both"/>
              <w:rPr>
                <w:b w:val="1"/>
                <w:bCs w:val="1"/>
                <w:sz w:val="20"/>
                <w:szCs w:val="20"/>
              </w:rPr>
            </w:pPr>
            <w:r w:rsidDel="00000000" w:rsidR="00000000" w:rsidRPr="00000000">
              <w:rPr>
                <w:b w:val="1"/>
                <w:bCs w:val="1"/>
                <w:sz w:val="20"/>
                <w:szCs w:val="20"/>
                <w:rtl w:val="0"/>
              </w:rPr>
              <w:t xml:space="preserve">Meta To-Be </w:t>
            </w:r>
          </w:p>
        </w:tc>
        <w:tc>
          <w:tcPr>
            <w:tcBorders>
              <w:top w:color="bfbfbf" w:space="0" w:sz="7" w:val="single"/>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72">
            <w:pPr>
              <w:jc w:val="both"/>
              <w:rPr>
                <w:b w:val="1"/>
                <w:bCs w:val="1"/>
                <w:sz w:val="20"/>
                <w:szCs w:val="20"/>
              </w:rPr>
            </w:pPr>
            <w:r w:rsidDel="00000000" w:rsidR="00000000" w:rsidRPr="00000000">
              <w:rPr>
                <w:b w:val="1"/>
                <w:bCs w:val="1"/>
                <w:sz w:val="20"/>
                <w:szCs w:val="20"/>
                <w:rtl w:val="0"/>
              </w:rPr>
              <w:t xml:space="preserve">Módulo del SI responsable</w:t>
            </w:r>
          </w:p>
        </w:tc>
      </w:tr>
      <w:tr>
        <w:trPr>
          <w:cantSplit w:val="0"/>
          <w:trHeight w:val="87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73">
            <w:pPr>
              <w:jc w:val="both"/>
              <w:rPr>
                <w:sz w:val="20"/>
                <w:szCs w:val="20"/>
              </w:rPr>
            </w:pPr>
            <w:r w:rsidDel="00000000" w:rsidR="00000000" w:rsidRPr="00000000">
              <w:rPr>
                <w:sz w:val="20"/>
                <w:szCs w:val="20"/>
                <w:rtl w:val="0"/>
              </w:rPr>
              <w:t xml:space="preserve">Tiempo de diagnóstico inicial</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74">
            <w:pPr>
              <w:jc w:val="both"/>
              <w:rPr>
                <w:sz w:val="20"/>
                <w:szCs w:val="20"/>
              </w:rPr>
            </w:pPr>
            <w:r w:rsidDel="00000000" w:rsidR="00000000" w:rsidRPr="00000000">
              <w:rPr>
                <w:sz w:val="20"/>
                <w:szCs w:val="20"/>
                <w:rtl w:val="0"/>
              </w:rPr>
              <w:t xml:space="preserve">20–40 min con una búsqueda manual de antecedentes.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75">
            <w:pPr>
              <w:jc w:val="both"/>
              <w:rPr>
                <w:sz w:val="20"/>
                <w:szCs w:val="20"/>
              </w:rPr>
            </w:pPr>
            <w:r w:rsidDel="00000000" w:rsidR="00000000" w:rsidRPr="00000000">
              <w:rPr>
                <w:sz w:val="20"/>
                <w:szCs w:val="20"/>
                <w:rtl w:val="0"/>
              </w:rPr>
              <w:t xml:space="preserve">5–10 min con un historial digital por placa.</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76">
            <w:pPr>
              <w:jc w:val="both"/>
              <w:rPr>
                <w:sz w:val="20"/>
                <w:szCs w:val="20"/>
              </w:rPr>
            </w:pPr>
            <w:r w:rsidDel="00000000" w:rsidR="00000000" w:rsidRPr="00000000">
              <w:rPr>
                <w:sz w:val="20"/>
                <w:szCs w:val="20"/>
                <w:rtl w:val="0"/>
              </w:rPr>
              <w:t xml:space="preserve">HU-001: Historial de Vehículos.</w:t>
            </w:r>
          </w:p>
        </w:tc>
      </w:tr>
      <w:tr>
        <w:trPr>
          <w:cantSplit w:val="0"/>
          <w:trHeight w:val="645"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77">
            <w:pPr>
              <w:jc w:val="both"/>
              <w:rPr>
                <w:sz w:val="20"/>
                <w:szCs w:val="20"/>
              </w:rPr>
            </w:pPr>
            <w:r w:rsidDel="00000000" w:rsidR="00000000" w:rsidRPr="00000000">
              <w:rPr>
                <w:sz w:val="20"/>
                <w:szCs w:val="20"/>
                <w:rtl w:val="0"/>
              </w:rPr>
              <w:t xml:space="preserve">Tiempo de localización de herramientas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78">
            <w:pPr>
              <w:jc w:val="both"/>
              <w:rPr>
                <w:sz w:val="20"/>
                <w:szCs w:val="20"/>
              </w:rPr>
            </w:pPr>
            <w:r w:rsidDel="00000000" w:rsidR="00000000" w:rsidRPr="00000000">
              <w:rPr>
                <w:sz w:val="20"/>
                <w:szCs w:val="20"/>
                <w:rtl w:val="0"/>
              </w:rPr>
              <w:t xml:space="preserve">10–20 min con una búsqueda física.</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79">
            <w:pPr>
              <w:jc w:val="both"/>
              <w:rPr>
                <w:sz w:val="20"/>
                <w:szCs w:val="20"/>
              </w:rPr>
            </w:pPr>
            <w:r w:rsidDel="00000000" w:rsidR="00000000" w:rsidRPr="00000000">
              <w:rPr>
                <w:sz w:val="20"/>
                <w:szCs w:val="20"/>
                <w:rtl w:val="0"/>
              </w:rPr>
              <w:t xml:space="preserve">2–5 min con una visualización digital del estado de las herramientas.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7A">
            <w:pPr>
              <w:jc w:val="both"/>
              <w:rPr>
                <w:sz w:val="20"/>
                <w:szCs w:val="20"/>
              </w:rPr>
            </w:pPr>
            <w:r w:rsidDel="00000000" w:rsidR="00000000" w:rsidRPr="00000000">
              <w:rPr>
                <w:sz w:val="20"/>
                <w:szCs w:val="20"/>
                <w:rtl w:val="0"/>
              </w:rPr>
              <w:t xml:space="preserve">HU-004/005: Inventario de Herramientas.</w:t>
            </w:r>
          </w:p>
        </w:tc>
      </w:tr>
      <w:tr>
        <w:trPr>
          <w:cantSplit w:val="0"/>
          <w:trHeight w:val="87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7B">
            <w:pPr>
              <w:jc w:val="both"/>
              <w:rPr>
                <w:sz w:val="20"/>
                <w:szCs w:val="20"/>
              </w:rPr>
            </w:pPr>
            <w:r w:rsidDel="00000000" w:rsidR="00000000" w:rsidRPr="00000000">
              <w:rPr>
                <w:sz w:val="20"/>
                <w:szCs w:val="20"/>
                <w:rtl w:val="0"/>
              </w:rPr>
              <w:t xml:space="preserve">Tiempo de espera por repuesto agotado no detectado</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7C">
            <w:pPr>
              <w:jc w:val="both"/>
              <w:rPr>
                <w:sz w:val="20"/>
                <w:szCs w:val="20"/>
              </w:rPr>
            </w:pPr>
            <w:r w:rsidDel="00000000" w:rsidR="00000000" w:rsidRPr="00000000">
              <w:rPr>
                <w:sz w:val="20"/>
                <w:szCs w:val="20"/>
                <w:rtl w:val="0"/>
              </w:rPr>
              <w:t xml:space="preserve">60–180 min. </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7D">
            <w:pPr>
              <w:jc w:val="both"/>
              <w:rPr>
                <w:sz w:val="20"/>
                <w:szCs w:val="20"/>
              </w:rPr>
            </w:pPr>
            <w:r w:rsidDel="00000000" w:rsidR="00000000" w:rsidRPr="00000000">
              <w:rPr>
                <w:sz w:val="20"/>
                <w:szCs w:val="20"/>
                <w:rtl w:val="0"/>
              </w:rPr>
              <w:t xml:space="preserve">0 min con una alerta de stock bajo preventiva.</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7E">
            <w:pPr>
              <w:jc w:val="both"/>
              <w:rPr>
                <w:sz w:val="20"/>
                <w:szCs w:val="20"/>
              </w:rPr>
            </w:pPr>
            <w:r w:rsidDel="00000000" w:rsidR="00000000" w:rsidRPr="00000000">
              <w:rPr>
                <w:sz w:val="20"/>
                <w:szCs w:val="20"/>
                <w:rtl w:val="0"/>
              </w:rPr>
              <w:t xml:space="preserve">HU-008: Inventario de Repuestos.</w:t>
            </w:r>
          </w:p>
        </w:tc>
      </w:tr>
      <w:tr>
        <w:trPr>
          <w:cantSplit w:val="0"/>
          <w:trHeight w:val="645"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7F">
            <w:pPr>
              <w:jc w:val="both"/>
              <w:rPr>
                <w:sz w:val="20"/>
                <w:szCs w:val="20"/>
              </w:rPr>
            </w:pPr>
            <w:r w:rsidDel="00000000" w:rsidR="00000000" w:rsidRPr="00000000">
              <w:rPr>
                <w:sz w:val="20"/>
                <w:szCs w:val="20"/>
                <w:rtl w:val="0"/>
              </w:rPr>
              <w:t xml:space="preserve">Coordinación de tareas entre mecánicos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80">
            <w:pPr>
              <w:jc w:val="both"/>
              <w:rPr>
                <w:sz w:val="20"/>
                <w:szCs w:val="20"/>
              </w:rPr>
            </w:pPr>
            <w:r w:rsidDel="00000000" w:rsidR="00000000" w:rsidRPr="00000000">
              <w:rPr>
                <w:sz w:val="20"/>
                <w:szCs w:val="20"/>
                <w:rtl w:val="0"/>
              </w:rPr>
              <w:t xml:space="preserve">Verbal o improvisada.</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81">
            <w:pPr>
              <w:jc w:val="both"/>
              <w:rPr>
                <w:sz w:val="20"/>
                <w:szCs w:val="20"/>
              </w:rPr>
            </w:pPr>
            <w:r w:rsidDel="00000000" w:rsidR="00000000" w:rsidRPr="00000000">
              <w:rPr>
                <w:sz w:val="20"/>
                <w:szCs w:val="20"/>
                <w:rtl w:val="0"/>
              </w:rPr>
              <w:t xml:space="preserve">Tablero Kanban visible y actualizable.</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82">
            <w:pPr>
              <w:jc w:val="both"/>
              <w:rPr>
                <w:sz w:val="20"/>
                <w:szCs w:val="20"/>
              </w:rPr>
            </w:pPr>
            <w:r w:rsidDel="00000000" w:rsidR="00000000" w:rsidRPr="00000000">
              <w:rPr>
                <w:sz w:val="20"/>
                <w:szCs w:val="20"/>
                <w:rtl w:val="0"/>
              </w:rPr>
              <w:t xml:space="preserve">HU-007: Gestor de Tareas.</w:t>
            </w:r>
          </w:p>
        </w:tc>
      </w:tr>
      <w:tr>
        <w:trPr>
          <w:cantSplit w:val="0"/>
          <w:trHeight w:val="645"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83">
            <w:pPr>
              <w:jc w:val="both"/>
              <w:rPr>
                <w:sz w:val="20"/>
                <w:szCs w:val="20"/>
              </w:rPr>
            </w:pPr>
            <w:r w:rsidDel="00000000" w:rsidR="00000000" w:rsidRPr="00000000">
              <w:rPr>
                <w:sz w:val="20"/>
                <w:szCs w:val="20"/>
                <w:rtl w:val="0"/>
              </w:rPr>
              <w:t xml:space="preserve">Registro de cobro y cierre del servicio</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84">
            <w:pPr>
              <w:jc w:val="both"/>
              <w:rPr>
                <w:sz w:val="20"/>
                <w:szCs w:val="20"/>
              </w:rPr>
            </w:pPr>
            <w:r w:rsidDel="00000000" w:rsidR="00000000" w:rsidRPr="00000000">
              <w:rPr>
                <w:sz w:val="20"/>
                <w:szCs w:val="20"/>
                <w:rtl w:val="0"/>
              </w:rPr>
              <w:t xml:space="preserve">5–15 min siendo un registro manual en libreta.</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85">
            <w:pPr>
              <w:jc w:val="both"/>
              <w:rPr>
                <w:sz w:val="20"/>
                <w:szCs w:val="20"/>
              </w:rPr>
            </w:pPr>
            <w:r w:rsidDel="00000000" w:rsidR="00000000" w:rsidRPr="00000000">
              <w:rPr>
                <w:sz w:val="20"/>
                <w:szCs w:val="20"/>
                <w:rtl w:val="0"/>
              </w:rPr>
              <w:t xml:space="preserve">1–3 min con un módulo de cuentas digital.</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86">
            <w:pPr>
              <w:jc w:val="both"/>
              <w:rPr>
                <w:sz w:val="20"/>
                <w:szCs w:val="20"/>
              </w:rPr>
            </w:pPr>
            <w:r w:rsidDel="00000000" w:rsidR="00000000" w:rsidRPr="00000000">
              <w:rPr>
                <w:sz w:val="20"/>
                <w:szCs w:val="20"/>
                <w:rtl w:val="0"/>
              </w:rPr>
              <w:t xml:space="preserve">HU-002: Cuentas Rápidas.</w:t>
            </w:r>
          </w:p>
        </w:tc>
      </w:tr>
      <w:tr>
        <w:trPr>
          <w:cantSplit w:val="0"/>
          <w:trHeight w:val="645"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87">
            <w:pPr>
              <w:jc w:val="both"/>
              <w:rPr>
                <w:sz w:val="20"/>
                <w:szCs w:val="20"/>
              </w:rPr>
            </w:pPr>
            <w:r w:rsidDel="00000000" w:rsidR="00000000" w:rsidRPr="00000000">
              <w:rPr>
                <w:sz w:val="20"/>
                <w:szCs w:val="20"/>
                <w:rtl w:val="0"/>
              </w:rPr>
              <w:t xml:space="preserve">Tiempo total de ciclo estimado</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88">
            <w:pPr>
              <w:jc w:val="both"/>
              <w:rPr>
                <w:sz w:val="20"/>
                <w:szCs w:val="20"/>
              </w:rPr>
            </w:pPr>
            <w:r w:rsidDel="00000000" w:rsidR="00000000" w:rsidRPr="00000000">
              <w:rPr>
                <w:sz w:val="20"/>
                <w:szCs w:val="20"/>
                <w:rtl w:val="0"/>
              </w:rPr>
              <w:t xml:space="preserve">3–5 horas promedio.</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89">
            <w:pPr>
              <w:jc w:val="both"/>
              <w:rPr>
                <w:sz w:val="20"/>
                <w:szCs w:val="20"/>
              </w:rPr>
            </w:pPr>
            <w:r w:rsidDel="00000000" w:rsidR="00000000" w:rsidRPr="00000000">
              <w:rPr>
                <w:sz w:val="20"/>
                <w:szCs w:val="20"/>
                <w:rtl w:val="0"/>
              </w:rPr>
              <w:t xml:space="preserve">2–3.5 horas reducción 25–30%.</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8A">
            <w:pPr>
              <w:jc w:val="both"/>
              <w:rPr>
                <w:sz w:val="20"/>
                <w:szCs w:val="20"/>
              </w:rPr>
            </w:pPr>
            <w:r w:rsidDel="00000000" w:rsidR="00000000" w:rsidRPr="00000000">
              <w:rPr>
                <w:sz w:val="20"/>
                <w:szCs w:val="20"/>
                <w:rtl w:val="0"/>
              </w:rPr>
              <w:t xml:space="preserve">Sistema integral.</w:t>
            </w:r>
          </w:p>
        </w:tc>
      </w:tr>
    </w:tbl>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pStyle w:val="Heading2"/>
        <w:jc w:val="both"/>
        <w:rPr/>
      </w:pPr>
      <w:bookmarkStart w:colFirst="0" w:colLast="0" w:name="_jqfluppc6kaa" w:id="8"/>
      <w:bookmarkEnd w:id="8"/>
      <w:r w:rsidDel="00000000" w:rsidR="00000000" w:rsidRPr="00000000">
        <w:rPr>
          <w:rtl w:val="0"/>
        </w:rPr>
        <w:t xml:space="preserve">2.2 Posicionamiento competitivo según análisis de Porter</w:t>
      </w:r>
    </w:p>
    <w:p w:rsidR="00000000" w:rsidDel="00000000" w:rsidP="00000000" w:rsidRDefault="00000000" w:rsidRPr="00000000" w14:paraId="0000008D">
      <w:pPr>
        <w:jc w:val="both"/>
        <w:rPr/>
      </w:pPr>
      <w:r w:rsidDel="00000000" w:rsidR="00000000" w:rsidRPr="00000000">
        <w:rPr>
          <w:rtl w:val="0"/>
        </w:rPr>
        <w:t xml:space="preserve">El diagnóstico de Porter realizado en el Hito 1 permitió identificar que la rivalidad competitiva que hay en el sector es muy alta, además de que el poder que tiene el cliente es un factor determinante al momento de planear una mejora para el crecimiento de la empresa. Por este motivo, el sistema de información actúa como una herramienta de diferenciación en tres de las 5 fuerzas de Porter.</w:t>
      </w:r>
    </w:p>
    <w:p w:rsidR="00000000" w:rsidDel="00000000" w:rsidP="00000000" w:rsidRDefault="00000000" w:rsidRPr="00000000" w14:paraId="0000008E">
      <w:pPr>
        <w:numPr>
          <w:ilvl w:val="0"/>
          <w:numId w:val="1"/>
        </w:numPr>
        <w:spacing w:after="0" w:afterAutospacing="0"/>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Reducción del impacto del poder del cliente</w:t>
      </w:r>
      <w:r w:rsidDel="00000000" w:rsidR="00000000" w:rsidRPr="00000000">
        <w:rPr>
          <w:rtl w:val="0"/>
        </w:rPr>
        <w:t xml:space="preserve">: Al ofrecer historial de reparaciones por placa, el taller construye una relación de confianza y datos que dificulta el cambio a un competidor generando una percepción de valor añadido en la transparencia y velocidad de servicio.</w:t>
      </w:r>
    </w:p>
    <w:p w:rsidR="00000000" w:rsidDel="00000000" w:rsidP="00000000" w:rsidRDefault="00000000" w:rsidRPr="00000000" w14:paraId="0000008F">
      <w:pPr>
        <w:numPr>
          <w:ilvl w:val="0"/>
          <w:numId w:val="1"/>
        </w:numPr>
        <w:spacing w:after="0" w:afterAutospacing="0" w:before="0" w:beforeAutospacing="0" w:line="276" w:lineRule="auto"/>
        <w:ind w:left="720" w:hanging="360"/>
        <w:jc w:val="both"/>
        <w:rPr>
          <w:u w:val="none"/>
        </w:rPr>
      </w:pPr>
      <w:r w:rsidDel="00000000" w:rsidR="00000000" w:rsidRPr="00000000">
        <w:rPr>
          <w:b w:val="1"/>
          <w:bCs w:val="1"/>
          <w:rtl w:val="0"/>
        </w:rPr>
        <w:t xml:space="preserve">Ventaja con respecto a la rivalidad y competencia</w:t>
      </w:r>
      <w:r w:rsidDel="00000000" w:rsidR="00000000" w:rsidRPr="00000000">
        <w:rPr>
          <w:rtl w:val="0"/>
        </w:rPr>
        <w:t xml:space="preserve">: La mayoría de los talleres informales de la zona operan sin ningún sistema digital. La adopción temprana del sistema de información posiciona a ASC como un referente de modernización y profesionalismo, atrayendo flotas y cooperativas de taxis que valoran la trazabilidad.</w:t>
      </w:r>
    </w:p>
    <w:p w:rsidR="00000000" w:rsidDel="00000000" w:rsidP="00000000" w:rsidRDefault="00000000" w:rsidRPr="00000000" w14:paraId="00000090">
      <w:pPr>
        <w:numPr>
          <w:ilvl w:val="0"/>
          <w:numId w:val="1"/>
        </w:numPr>
        <w:spacing w:after="60" w:before="0" w:beforeAutospacing="0" w:line="276" w:lineRule="auto"/>
        <w:ind w:left="720" w:hanging="360"/>
        <w:jc w:val="both"/>
        <w:rPr>
          <w:u w:val="none"/>
        </w:rPr>
      </w:pPr>
      <w:r w:rsidDel="00000000" w:rsidR="00000000" w:rsidRPr="00000000">
        <w:rPr>
          <w:b w:val="1"/>
          <w:bCs w:val="1"/>
          <w:rtl w:val="0"/>
        </w:rPr>
        <w:t xml:space="preserve">Mitigación en la amenaza de sustitutos</w:t>
      </w:r>
      <w:r w:rsidDel="00000000" w:rsidR="00000000" w:rsidRPr="00000000">
        <w:rPr>
          <w:rtl w:val="0"/>
        </w:rPr>
        <w:t xml:space="preserve">: La digitalización del proceso operativo permite al taller responder más rápido a la variabilidad de la demanda de taxis, reduciendo el impacto del declive gradual de este segmento por la competencia de plataformas como Uber y Didi.</w:t>
      </w:r>
    </w:p>
    <w:p w:rsidR="00000000" w:rsidDel="00000000" w:rsidP="00000000" w:rsidRDefault="00000000" w:rsidRPr="00000000" w14:paraId="00000091">
      <w:pPr>
        <w:pStyle w:val="Heading2"/>
        <w:jc w:val="both"/>
        <w:rPr/>
      </w:pPr>
      <w:bookmarkStart w:colFirst="0" w:colLast="0" w:name="_sfo0pnx5gltl" w:id="9"/>
      <w:bookmarkEnd w:id="9"/>
      <w:r w:rsidDel="00000000" w:rsidR="00000000" w:rsidRPr="00000000">
        <w:rPr>
          <w:rtl w:val="0"/>
        </w:rPr>
        <w:t xml:space="preserve">2.3 Alineación con la cadena de valor</w:t>
      </w:r>
    </w:p>
    <w:p w:rsidR="00000000" w:rsidDel="00000000" w:rsidP="00000000" w:rsidRDefault="00000000" w:rsidRPr="00000000" w14:paraId="00000092">
      <w:pPr>
        <w:jc w:val="both"/>
        <w:rPr/>
      </w:pPr>
      <w:r w:rsidDel="00000000" w:rsidR="00000000" w:rsidRPr="00000000">
        <w:rPr>
          <w:rtl w:val="0"/>
        </w:rPr>
        <w:t xml:space="preserve">El sistema de información desarrollado funciona transversalmente sobre las actividades primarias que se presentan en la cadena de valor identificadas en el Hito 1.</w:t>
      </w:r>
    </w:p>
    <w:p w:rsidR="00000000" w:rsidDel="00000000" w:rsidP="00000000" w:rsidRDefault="00000000" w:rsidRPr="00000000" w14:paraId="00000093">
      <w:pPr>
        <w:jc w:val="both"/>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4.2304824256526"/>
        <w:gridCol w:w="2911.9227512291304"/>
        <w:gridCol w:w="3549.35857736884"/>
        <w:tblGridChange w:id="0">
          <w:tblGrid>
            <w:gridCol w:w="2564.2304824256526"/>
            <w:gridCol w:w="2911.9227512291304"/>
            <w:gridCol w:w="3549.35857736884"/>
          </w:tblGrid>
        </w:tblGridChange>
      </w:tblGrid>
      <w:tr>
        <w:trPr>
          <w:cantSplit w:val="0"/>
          <w:trHeight w:val="645" w:hRule="atLeast"/>
          <w:tblHeader w:val="0"/>
        </w:trPr>
        <w:tc>
          <w:tcPr>
            <w:tcBorders>
              <w:top w:color="bfbfbf" w:space="0" w:sz="7" w:val="single"/>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94">
            <w:pPr>
              <w:jc w:val="both"/>
              <w:rPr>
                <w:b w:val="1"/>
                <w:bCs w:val="1"/>
                <w:sz w:val="20"/>
                <w:szCs w:val="20"/>
              </w:rPr>
            </w:pPr>
            <w:r w:rsidDel="00000000" w:rsidR="00000000" w:rsidRPr="00000000">
              <w:rPr>
                <w:b w:val="1"/>
                <w:bCs w:val="1"/>
                <w:sz w:val="20"/>
                <w:szCs w:val="20"/>
                <w:rtl w:val="0"/>
              </w:rPr>
              <w:t xml:space="preserve">Actividad de la cadena de valor</w:t>
            </w:r>
          </w:p>
        </w:tc>
        <w:tc>
          <w:tcPr>
            <w:tcBorders>
              <w:top w:color="bfbfbf" w:space="0" w:sz="7" w:val="single"/>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95">
            <w:pPr>
              <w:jc w:val="both"/>
              <w:rPr>
                <w:b w:val="1"/>
                <w:bCs w:val="1"/>
                <w:sz w:val="20"/>
                <w:szCs w:val="20"/>
              </w:rPr>
            </w:pPr>
            <w:r w:rsidDel="00000000" w:rsidR="00000000" w:rsidRPr="00000000">
              <w:rPr>
                <w:b w:val="1"/>
                <w:bCs w:val="1"/>
                <w:sz w:val="20"/>
                <w:szCs w:val="20"/>
                <w:rtl w:val="0"/>
              </w:rPr>
              <w:t xml:space="preserve">Problema actual</w:t>
            </w:r>
          </w:p>
        </w:tc>
        <w:tc>
          <w:tcPr>
            <w:tcBorders>
              <w:top w:color="bfbfbf" w:space="0" w:sz="7" w:val="single"/>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96">
            <w:pPr>
              <w:jc w:val="both"/>
              <w:rPr>
                <w:b w:val="1"/>
                <w:bCs w:val="1"/>
                <w:sz w:val="20"/>
                <w:szCs w:val="20"/>
              </w:rPr>
            </w:pPr>
            <w:r w:rsidDel="00000000" w:rsidR="00000000" w:rsidRPr="00000000">
              <w:rPr>
                <w:b w:val="1"/>
                <w:bCs w:val="1"/>
                <w:sz w:val="20"/>
                <w:szCs w:val="20"/>
                <w:rtl w:val="0"/>
              </w:rPr>
              <w:t xml:space="preserve">Impacto del SI</w:t>
            </w:r>
          </w:p>
        </w:tc>
      </w:tr>
      <w:tr>
        <w:trPr>
          <w:cantSplit w:val="0"/>
          <w:trHeight w:val="87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97">
            <w:pPr>
              <w:jc w:val="both"/>
              <w:rPr>
                <w:sz w:val="20"/>
                <w:szCs w:val="20"/>
              </w:rPr>
            </w:pPr>
            <w:r w:rsidDel="00000000" w:rsidR="00000000" w:rsidRPr="00000000">
              <w:rPr>
                <w:sz w:val="20"/>
                <w:szCs w:val="20"/>
                <w:rtl w:val="0"/>
              </w:rPr>
              <w:t xml:space="preserve">Logística Interna </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98">
            <w:pPr>
              <w:jc w:val="both"/>
              <w:rPr>
                <w:sz w:val="20"/>
                <w:szCs w:val="20"/>
              </w:rPr>
            </w:pPr>
            <w:r w:rsidDel="00000000" w:rsidR="00000000" w:rsidRPr="00000000">
              <w:rPr>
                <w:sz w:val="20"/>
                <w:szCs w:val="20"/>
                <w:rtl w:val="0"/>
              </w:rPr>
              <w:t xml:space="preserve">Control manual de herramientas y repuestos; pérdidas frecuentes.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99">
            <w:pPr>
              <w:jc w:val="both"/>
              <w:rPr>
                <w:sz w:val="20"/>
                <w:szCs w:val="20"/>
              </w:rPr>
            </w:pPr>
            <w:r w:rsidDel="00000000" w:rsidR="00000000" w:rsidRPr="00000000">
              <w:rPr>
                <w:sz w:val="20"/>
                <w:szCs w:val="20"/>
                <w:rtl w:val="0"/>
              </w:rPr>
              <w:t xml:space="preserve">Módulos de inventario con trazabilidad digital; alertas de stock bajo.</w:t>
            </w:r>
          </w:p>
        </w:tc>
      </w:tr>
      <w:tr>
        <w:trPr>
          <w:cantSplit w:val="0"/>
          <w:trHeight w:val="87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9A">
            <w:pPr>
              <w:jc w:val="both"/>
              <w:rPr>
                <w:sz w:val="20"/>
                <w:szCs w:val="20"/>
              </w:rPr>
            </w:pPr>
            <w:r w:rsidDel="00000000" w:rsidR="00000000" w:rsidRPr="00000000">
              <w:rPr>
                <w:sz w:val="20"/>
                <w:szCs w:val="20"/>
                <w:rtl w:val="0"/>
              </w:rPr>
              <w:t xml:space="preserve">Operaciones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9B">
            <w:pPr>
              <w:jc w:val="both"/>
              <w:rPr>
                <w:sz w:val="20"/>
                <w:szCs w:val="20"/>
              </w:rPr>
            </w:pPr>
            <w:r w:rsidDel="00000000" w:rsidR="00000000" w:rsidRPr="00000000">
              <w:rPr>
                <w:sz w:val="20"/>
                <w:szCs w:val="20"/>
                <w:rtl w:val="0"/>
              </w:rPr>
              <w:t xml:space="preserve">Diagnósticos repetidos y coordinación verbal de tareas.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9C">
            <w:pPr>
              <w:jc w:val="both"/>
              <w:rPr>
                <w:sz w:val="20"/>
                <w:szCs w:val="20"/>
              </w:rPr>
            </w:pPr>
            <w:r w:rsidDel="00000000" w:rsidR="00000000" w:rsidRPr="00000000">
              <w:rPr>
                <w:sz w:val="20"/>
                <w:szCs w:val="20"/>
                <w:rtl w:val="0"/>
              </w:rPr>
              <w:t xml:space="preserve">Historial por placa y un kanban de tareas, generan un diagnóstico acelerado y trabajo coordinado.</w:t>
            </w:r>
          </w:p>
        </w:tc>
      </w:tr>
      <w:tr>
        <w:trPr>
          <w:cantSplit w:val="0"/>
          <w:trHeight w:val="87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9D">
            <w:pPr>
              <w:jc w:val="both"/>
              <w:rPr>
                <w:sz w:val="20"/>
                <w:szCs w:val="20"/>
              </w:rPr>
            </w:pPr>
            <w:r w:rsidDel="00000000" w:rsidR="00000000" w:rsidRPr="00000000">
              <w:rPr>
                <w:sz w:val="20"/>
                <w:szCs w:val="20"/>
                <w:rtl w:val="0"/>
              </w:rPr>
              <w:t xml:space="preserve">Logística Externa </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9E">
            <w:pPr>
              <w:jc w:val="both"/>
              <w:rPr>
                <w:sz w:val="20"/>
                <w:szCs w:val="20"/>
              </w:rPr>
            </w:pPr>
            <w:r w:rsidDel="00000000" w:rsidR="00000000" w:rsidRPr="00000000">
              <w:rPr>
                <w:sz w:val="20"/>
                <w:szCs w:val="20"/>
                <w:rtl w:val="0"/>
              </w:rPr>
              <w:t xml:space="preserve">Retrasos en entrega por falta de piezas que no se detectaron a tiempo.</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9F">
            <w:pPr>
              <w:jc w:val="both"/>
              <w:rPr>
                <w:sz w:val="20"/>
                <w:szCs w:val="20"/>
              </w:rPr>
            </w:pPr>
            <w:r w:rsidDel="00000000" w:rsidR="00000000" w:rsidRPr="00000000">
              <w:rPr>
                <w:sz w:val="20"/>
                <w:szCs w:val="20"/>
                <w:rtl w:val="0"/>
              </w:rPr>
              <w:t xml:space="preserve">Solicitud anticipada a distribuidores desde el sistema.</w:t>
            </w:r>
          </w:p>
        </w:tc>
      </w:tr>
      <w:tr>
        <w:trPr>
          <w:cantSplit w:val="0"/>
          <w:trHeight w:val="87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A0">
            <w:pPr>
              <w:jc w:val="both"/>
              <w:rPr>
                <w:sz w:val="20"/>
                <w:szCs w:val="20"/>
              </w:rPr>
            </w:pPr>
            <w:r w:rsidDel="00000000" w:rsidR="00000000" w:rsidRPr="00000000">
              <w:rPr>
                <w:sz w:val="20"/>
                <w:szCs w:val="20"/>
                <w:rtl w:val="0"/>
              </w:rPr>
              <w:t xml:space="preserve">Marketing y Ventas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A1">
            <w:pPr>
              <w:jc w:val="both"/>
              <w:rPr>
                <w:sz w:val="20"/>
                <w:szCs w:val="20"/>
              </w:rPr>
            </w:pPr>
            <w:r w:rsidDel="00000000" w:rsidR="00000000" w:rsidRPr="00000000">
              <w:rPr>
                <w:sz w:val="20"/>
                <w:szCs w:val="20"/>
                <w:rtl w:val="0"/>
              </w:rPr>
              <w:t xml:space="preserve">Reputación boca a boca sin respaldo de datos.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A2">
            <w:pPr>
              <w:jc w:val="both"/>
              <w:rPr>
                <w:sz w:val="20"/>
                <w:szCs w:val="20"/>
              </w:rPr>
            </w:pPr>
            <w:r w:rsidDel="00000000" w:rsidR="00000000" w:rsidRPr="00000000">
              <w:rPr>
                <w:sz w:val="20"/>
                <w:szCs w:val="20"/>
                <w:rtl w:val="0"/>
              </w:rPr>
              <w:t xml:space="preserve">El historial de cliente recurrente genera fidelidad, permitiendo el respaldo a través de datos para demostrar la calidad a las flotas de taxis.</w:t>
            </w:r>
          </w:p>
        </w:tc>
      </w:tr>
      <w:tr>
        <w:trPr>
          <w:cantSplit w:val="0"/>
          <w:trHeight w:val="870" w:hRule="atLeast"/>
          <w:tblHeader w:val="0"/>
        </w:trPr>
        <w:tc>
          <w:tcPr>
            <w:tcBorders>
              <w:top w:color="000000" w:space="0" w:sz="0" w:val="nil"/>
              <w:left w:color="bfbfbf" w:space="0" w:sz="7" w:val="single"/>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A3">
            <w:pPr>
              <w:jc w:val="both"/>
              <w:rPr>
                <w:sz w:val="20"/>
                <w:szCs w:val="20"/>
              </w:rPr>
            </w:pPr>
            <w:r w:rsidDel="00000000" w:rsidR="00000000" w:rsidRPr="00000000">
              <w:rPr>
                <w:sz w:val="20"/>
                <w:szCs w:val="20"/>
                <w:rtl w:val="0"/>
              </w:rPr>
              <w:t xml:space="preserve">Servicio posventa</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A4">
            <w:pPr>
              <w:jc w:val="both"/>
              <w:rPr>
                <w:sz w:val="20"/>
                <w:szCs w:val="20"/>
              </w:rPr>
            </w:pPr>
            <w:r w:rsidDel="00000000" w:rsidR="00000000" w:rsidRPr="00000000">
              <w:rPr>
                <w:sz w:val="20"/>
                <w:szCs w:val="20"/>
                <w:rtl w:val="0"/>
              </w:rPr>
              <w:t xml:space="preserve">Sin registro formal de garantías ni antecedentes.</w:t>
            </w:r>
          </w:p>
        </w:tc>
        <w:tc>
          <w:tcPr>
            <w:tcBorders>
              <w:top w:color="000000" w:space="0" w:sz="0" w:val="nil"/>
              <w:left w:color="000000" w:space="0" w:sz="0" w:val="nil"/>
              <w:bottom w:color="bfbfbf" w:space="0" w:sz="7" w:val="single"/>
              <w:right w:color="bfbfbf" w:space="0" w:sz="7" w:val="single"/>
            </w:tcBorders>
            <w:tcMar>
              <w:top w:w="80.0" w:type="dxa"/>
              <w:left w:w="120.0" w:type="dxa"/>
              <w:bottom w:w="80.0" w:type="dxa"/>
              <w:right w:w="120.0" w:type="dxa"/>
            </w:tcMar>
            <w:vAlign w:val="top"/>
          </w:tcPr>
          <w:p w:rsidR="00000000" w:rsidDel="00000000" w:rsidP="00000000" w:rsidRDefault="00000000" w:rsidRPr="00000000" w14:paraId="000000A5">
            <w:pPr>
              <w:jc w:val="both"/>
              <w:rPr>
                <w:sz w:val="20"/>
                <w:szCs w:val="20"/>
              </w:rPr>
            </w:pPr>
            <w:r w:rsidDel="00000000" w:rsidR="00000000" w:rsidRPr="00000000">
              <w:rPr>
                <w:sz w:val="20"/>
                <w:szCs w:val="20"/>
                <w:rtl w:val="0"/>
              </w:rPr>
              <w:t xml:space="preserve">Historial completo por placa como sustento de garantías y calidad de servicio.</w:t>
            </w:r>
          </w:p>
        </w:tc>
      </w:tr>
    </w:tbl>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pStyle w:val="Heading2"/>
        <w:jc w:val="both"/>
        <w:rPr/>
      </w:pPr>
      <w:bookmarkStart w:colFirst="0" w:colLast="0" w:name="_89fuqorsyccg" w:id="10"/>
      <w:bookmarkEnd w:id="10"/>
      <w:r w:rsidDel="00000000" w:rsidR="00000000" w:rsidRPr="00000000">
        <w:rPr>
          <w:rtl w:val="0"/>
        </w:rPr>
        <w:t xml:space="preserve">2.4 Escalabilidad y visión a largo plazo </w:t>
      </w:r>
    </w:p>
    <w:p w:rsidR="00000000" w:rsidDel="00000000" w:rsidP="00000000" w:rsidRDefault="00000000" w:rsidRPr="00000000" w14:paraId="000000A9">
      <w:pPr>
        <w:jc w:val="both"/>
        <w:rPr/>
      </w:pPr>
      <w:r w:rsidDel="00000000" w:rsidR="00000000" w:rsidRPr="00000000">
        <w:rPr>
          <w:rtl w:val="0"/>
        </w:rPr>
        <w:t xml:space="preserve">La aplicación final fue diseñada en un principio con la intención de que la lógica de negocio pueda ser implementada fácilmente en otros negocios similares a Auto Suspensiones Cubillos, viendo la oportunidad de generar una ganancia al crear una red de servicios en este sector financiero automotriz así como buscar una integración más ordenada entre el cliente y la empresa que llegue a utilizar la aplicación. Así mismo se explora la posibilidad de que la arquitectura del modelo no se quede solamente en un escritorio local, sino que se puede llegar a una migración a una arquitectura web. </w:t>
      </w:r>
    </w:p>
    <w:p w:rsidR="00000000" w:rsidDel="00000000" w:rsidP="00000000" w:rsidRDefault="00000000" w:rsidRPr="00000000" w14:paraId="000000AA">
      <w:pPr>
        <w:jc w:val="both"/>
        <w:rPr/>
      </w:pPr>
      <w:r w:rsidDel="00000000" w:rsidR="00000000" w:rsidRPr="00000000">
        <w:rPr>
          <w:rtl w:val="0"/>
        </w:rPr>
        <w:t xml:space="preserve">Con todo lo anterior se generó una posible ruta de crecimiento para la aplicación.</w:t>
      </w:r>
    </w:p>
    <w:p w:rsidR="00000000" w:rsidDel="00000000" w:rsidP="00000000" w:rsidRDefault="00000000" w:rsidRPr="00000000" w14:paraId="000000AB">
      <w:pPr>
        <w:spacing w:after="60" w:before="60" w:line="27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V1: App de escritorio Python/Tkinter con JSON local. Operación en red local del taller. OPEX ≈ $0/mes.</w:t>
      </w:r>
    </w:p>
    <w:p w:rsidR="00000000" w:rsidDel="00000000" w:rsidP="00000000" w:rsidRDefault="00000000" w:rsidRPr="00000000" w14:paraId="000000AC">
      <w:pPr>
        <w:spacing w:after="60" w:before="60" w:line="27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V2 (6–12 meses): Migración a aplicación web (Flask/Django + React). Base de datos PostgreSQL en nube (Railway o Render). Incorporación de roles de usuario, notificaciones automatizadas (HU-003), exportación a Excel. OPEX ≈ $200.000–$370.000/mes.</w:t>
      </w:r>
    </w:p>
    <w:p w:rsidR="00000000" w:rsidDel="00000000" w:rsidP="00000000" w:rsidRDefault="00000000" w:rsidRPr="00000000" w14:paraId="000000AD">
      <w:pPr>
        <w:spacing w:after="60" w:before="60" w:line="27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V3 (12–24 meses): Integración con API de WhatsApp Business para notificaciones al cliente. Módulo de facturación electrónica (DIAN Colombia). Dashboard de KPIs con métricas de tiempo de ciclo y rentabilidad por tipo de reparación.</w:t>
      </w:r>
    </w:p>
    <w:p w:rsidR="00000000" w:rsidDel="00000000" w:rsidP="00000000" w:rsidRDefault="00000000" w:rsidRPr="00000000" w14:paraId="000000AE">
      <w:pPr>
        <w:spacing w:after="60" w:before="60" w:line="276" w:lineRule="auto"/>
        <w:ind w:left="1080" w:hanging="360"/>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pStyle w:val="Heading2"/>
        <w:jc w:val="both"/>
        <w:rPr/>
      </w:pPr>
      <w:bookmarkStart w:colFirst="0" w:colLast="0" w:name="_35to65z70e9g" w:id="11"/>
      <w:bookmarkEnd w:id="11"/>
      <w:r w:rsidDel="00000000" w:rsidR="00000000" w:rsidRPr="00000000">
        <w:rPr>
          <w:rtl w:val="0"/>
        </w:rPr>
        <w:t xml:space="preserve">2.5 Cumplimiento regulatorio y seguridad</w:t>
      </w:r>
    </w:p>
    <w:p w:rsidR="00000000" w:rsidDel="00000000" w:rsidP="00000000" w:rsidRDefault="00000000" w:rsidRPr="00000000" w14:paraId="000000B1">
      <w:pPr>
        <w:spacing w:after="80" w:before="80" w:line="288.00000000000006" w:lineRule="auto"/>
        <w:jc w:val="both"/>
        <w:rPr/>
      </w:pPr>
      <w:r w:rsidDel="00000000" w:rsidR="00000000" w:rsidRPr="00000000">
        <w:rPr>
          <w:rtl w:val="0"/>
        </w:rPr>
        <w:t xml:space="preserve">Si bien el MVP 1 no implementa cifrado ni controles formales de seguridad de la información, el diseño de la arquitectura contempla su incorporación bajo los lineamientos de la Ley 1581 de 2012 de Habeas Data e ISO/IEC 27001. Los datos sensibles del sistema deberán protegerse mediante:</w:t>
      </w:r>
    </w:p>
    <w:p w:rsidR="00000000" w:rsidDel="00000000" w:rsidP="00000000" w:rsidRDefault="00000000" w:rsidRPr="00000000" w14:paraId="000000B2">
      <w:pPr>
        <w:spacing w:after="60" w:before="60" w:line="27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Autenticación por roles identificado como pendiente crítico P02.1 con severidad 4.</w:t>
      </w:r>
    </w:p>
    <w:p w:rsidR="00000000" w:rsidDel="00000000" w:rsidP="00000000" w:rsidRDefault="00000000" w:rsidRPr="00000000" w14:paraId="000000B3">
      <w:pPr>
        <w:spacing w:after="60" w:before="60" w:line="27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Cifrado de datos en reposo y en tránsito al migrar a arquitectura en nube.</w:t>
      </w:r>
    </w:p>
    <w:p w:rsidR="00000000" w:rsidDel="00000000" w:rsidP="00000000" w:rsidRDefault="00000000" w:rsidRPr="00000000" w14:paraId="000000B4">
      <w:pPr>
        <w:spacing w:after="60" w:before="60" w:line="27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Política de retención y eliminación de datos de clientes alineada con el derecho de supresión ley 1581 Art. 8.</w:t>
      </w:r>
    </w:p>
    <w:p w:rsidR="00000000" w:rsidDel="00000000" w:rsidP="00000000" w:rsidRDefault="00000000" w:rsidRPr="00000000" w14:paraId="000000B5">
      <w:pPr>
        <w:spacing w:after="60" w:before="60" w:line="27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de auditoría como evidencia de cumplimiento.</w:t>
      </w:r>
    </w:p>
    <w:p w:rsidR="00000000" w:rsidDel="00000000" w:rsidP="00000000" w:rsidRDefault="00000000" w:rsidRPr="00000000" w14:paraId="000000B6">
      <w:pPr>
        <w:pStyle w:val="Heading1"/>
        <w:spacing w:after="60" w:before="60" w:line="276" w:lineRule="auto"/>
        <w:jc w:val="both"/>
        <w:rPr/>
      </w:pPr>
      <w:bookmarkStart w:colFirst="0" w:colLast="0" w:name="_gb3ds5boh1am" w:id="12"/>
      <w:bookmarkEnd w:id="12"/>
      <w:r w:rsidDel="00000000" w:rsidR="00000000" w:rsidRPr="00000000">
        <w:rPr>
          <w:rtl w:val="0"/>
        </w:rPr>
        <w:t xml:space="preserve">Conclusiones</w:t>
      </w:r>
    </w:p>
    <w:p w:rsidR="00000000" w:rsidDel="00000000" w:rsidP="00000000" w:rsidRDefault="00000000" w:rsidRPr="00000000" w14:paraId="000000B7">
      <w:pPr>
        <w:jc w:val="both"/>
        <w:rPr/>
      </w:pPr>
      <w:r w:rsidDel="00000000" w:rsidR="00000000" w:rsidRPr="00000000">
        <w:rPr>
          <w:rtl w:val="0"/>
        </w:rPr>
        <w:t xml:space="preserve">El Sistema de Información desarrollado para Auto Suspensiones Cubillos no es solo una herramienta operativa sino que también es la infraestructura de datos que permitirá al taller competir en un mercado que se digitaliza aceleradamente. Con un ROI estimado superior al 275% en el escenario conservador, un OPEX prácticamente nulo en su versión actual, y una arquitectura escalable hacia la nube, el sistema representa la inversión de mayor retorno que puede hacer ASC en el corto plazo para mejorar su posición competitiva, mejorar su relación con los clientes más grandes y de mayor volúmen como lo son las flotas de taxis y formalizar gradualmente su operación.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