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sz w:val="46"/>
          <w:szCs w:val="46"/>
        </w:rPr>
      </w:pPr>
      <w:bookmarkStart w:colFirst="0" w:colLast="0" w:name="_4tmez8gsjqih" w:id="0"/>
      <w:bookmarkEnd w:id="0"/>
      <w:r w:rsidDel="00000000" w:rsidR="00000000" w:rsidRPr="00000000">
        <w:rPr>
          <w:sz w:val="46"/>
          <w:szCs w:val="46"/>
          <w:rtl w:val="0"/>
        </w:rPr>
        <w:t xml:space="preserve">Consolidado de Ingeniería Recapitulativo.</w:t>
      </w:r>
    </w:p>
    <w:p w:rsidR="00000000" w:rsidDel="00000000" w:rsidP="00000000" w:rsidRDefault="00000000" w:rsidRPr="00000000" w14:paraId="00000002">
      <w:pPr>
        <w:pStyle w:val="Heading1"/>
        <w:jc w:val="both"/>
        <w:rPr/>
      </w:pPr>
      <w:bookmarkStart w:colFirst="0" w:colLast="0" w:name="_rwpwrqihvvtp" w:id="1"/>
      <w:bookmarkEnd w:id="1"/>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A lo largo del proceso de construcción del proyecto propuesto para la implementación en el taller Auto Suspensiones Cubillos, se fueron catalogando e identificando necesidades fundamentales para el mejoramiento del servicio del taller, desde el estudio de los KPI y las historias de usuario recolectadas, así como el modelado de procesos y requerimientos que hacen parte de una documentación extensa que se llegó a materializar en un primer prototipo funcional implementado en el Hito 2 del desarrollo del proyecto, complementando dicho prototipo con una retroalimentación preliminar con usuarios reales y que representan a los principales actores que se piensa que llegarán a interactuar con la aplicación final.</w:t>
      </w:r>
    </w:p>
    <w:p w:rsidR="00000000" w:rsidDel="00000000" w:rsidP="00000000" w:rsidRDefault="00000000" w:rsidRPr="00000000" w14:paraId="00000004">
      <w:pPr>
        <w:jc w:val="both"/>
        <w:rPr/>
      </w:pPr>
      <w:r w:rsidDel="00000000" w:rsidR="00000000" w:rsidRPr="00000000">
        <w:rPr>
          <w:rtl w:val="0"/>
        </w:rPr>
        <w:t xml:space="preserve">Las retroalimentaciones adquieren una principal importancia ya que recaen en los ajustes primordiales que se debían configurar para el MVP 1 del sistema de información de ASC. Es por este motivo que en el presente módulo se busca mostrar la evolución recapitulativa de la aplicación final, desde cómo se analizaron y seleccionaron las principales fallas o mapas de calor en el proceso productivo del taller, hasta los ajustes principales que dieron paso a una aplicación final, la cual no solo es funcional sino también es accesible y fácil de entender, respondiendo a las necesidades principales de la organización. </w:t>
      </w:r>
    </w:p>
    <w:p w:rsidR="00000000" w:rsidDel="00000000" w:rsidP="00000000" w:rsidRDefault="00000000" w:rsidRPr="00000000" w14:paraId="00000005">
      <w:pPr>
        <w:pStyle w:val="Heading1"/>
        <w:jc w:val="both"/>
        <w:rPr/>
      </w:pPr>
      <w:bookmarkStart w:colFirst="0" w:colLast="0" w:name="_dgnifq67wvp9" w:id="2"/>
      <w:bookmarkEnd w:id="2"/>
      <w:r w:rsidDel="00000000" w:rsidR="00000000" w:rsidRPr="00000000">
        <w:rPr>
          <w:rtl w:val="0"/>
        </w:rPr>
        <w:t xml:space="preserve">1.Del BPMN TO-BE al Front-End</w:t>
      </w:r>
    </w:p>
    <w:p w:rsidR="00000000" w:rsidDel="00000000" w:rsidP="00000000" w:rsidRDefault="00000000" w:rsidRPr="00000000" w14:paraId="00000006">
      <w:pPr>
        <w:pStyle w:val="Heading2"/>
        <w:rPr/>
      </w:pPr>
      <w:bookmarkStart w:colFirst="0" w:colLast="0" w:name="_t4lfj72g69fx" w:id="3"/>
      <w:bookmarkEnd w:id="3"/>
      <w:r w:rsidDel="00000000" w:rsidR="00000000" w:rsidRPr="00000000">
        <w:rPr>
          <w:rtl w:val="0"/>
        </w:rPr>
        <w:t xml:space="preserve">1.1 Identificación del problema y diagnóstico</w:t>
      </w:r>
    </w:p>
    <w:p w:rsidR="00000000" w:rsidDel="00000000" w:rsidP="00000000" w:rsidRDefault="00000000" w:rsidRPr="00000000" w14:paraId="00000007">
      <w:pPr>
        <w:jc w:val="both"/>
        <w:rPr/>
      </w:pPr>
      <w:r w:rsidDel="00000000" w:rsidR="00000000" w:rsidRPr="00000000">
        <w:rPr>
          <w:rtl w:val="0"/>
        </w:rPr>
        <w:t xml:space="preserve">A partir del diagnóstico organizacional que se identificó en el Hito 1 del proyecto, se logró observar que Auto Suspensiones Cubillos operaba de una forma completamente manual y empírica, los servicios eran tomados directamente con el propietario de manera verbal y los repuestos adquiridos por el propio cliente en tiendas que están a una considerable distancia del taller, lo cual permitió resaltar los cuellos de botella críticos dentro del taller siendo principalmente dos: El control de inventarios de herramientas y repuestos, donde el mecánico ni el dueño del taller tenían un dato visible que les permitiera saber el nivel de stock disponible; y la trazabilidad de los vehículos atendidos, ya que el taller no contaba con un tipo de registro histórico de reparaciones.</w:t>
      </w:r>
    </w:p>
    <w:p w:rsidR="00000000" w:rsidDel="00000000" w:rsidP="00000000" w:rsidRDefault="00000000" w:rsidRPr="00000000" w14:paraId="00000008">
      <w:pPr>
        <w:jc w:val="both"/>
        <w:rPr/>
      </w:pPr>
      <w:r w:rsidDel="00000000" w:rsidR="00000000" w:rsidRPr="00000000">
        <w:rPr>
          <w:rtl w:val="0"/>
        </w:rPr>
        <w:t xml:space="preserve">Los problemas que se encontraron al hacer el anterior análisis fueron pérdidas de eficiencia, tiempos de entrega elevados y un riesgo de pérdida de las herramientas, representando una pérdida de valor al servicio brindado por ASC. Con el objetivo de enriquecer el análisis, también se tuvo en cuenta las fuerzas de Porter que influyen directamente en el negocio, evidenciando que el poder de negociación de los clientes era alto y que la rivalidad en el sector comercial en el que se encuentra ubicado ASC es intensa, por lo que también se buscó una forma de que generar mejores tiempos de respuesta en el servicio y la trazabilidad operativa que se interpretarían directamente como ventajas competitivas sostenibles con respecto a los demás talleres que se encuentran en la localidad de los Mártires.</w:t>
      </w:r>
    </w:p>
    <w:p w:rsidR="00000000" w:rsidDel="00000000" w:rsidP="00000000" w:rsidRDefault="00000000" w:rsidRPr="00000000" w14:paraId="00000009">
      <w:pPr>
        <w:pStyle w:val="Heading2"/>
        <w:jc w:val="both"/>
        <w:rPr/>
      </w:pPr>
      <w:bookmarkStart w:colFirst="0" w:colLast="0" w:name="_c3ci1fll89hf" w:id="4"/>
      <w:bookmarkEnd w:id="4"/>
      <w:r w:rsidDel="00000000" w:rsidR="00000000" w:rsidRPr="00000000">
        <w:rPr>
          <w:rtl w:val="0"/>
        </w:rPr>
        <w:t xml:space="preserve">1.2 Uso del BPMN como plano del sistema</w:t>
      </w:r>
    </w:p>
    <w:p w:rsidR="00000000" w:rsidDel="00000000" w:rsidP="00000000" w:rsidRDefault="00000000" w:rsidRPr="00000000" w14:paraId="0000000A">
      <w:pPr>
        <w:jc w:val="both"/>
        <w:rPr/>
      </w:pPr>
      <w:r w:rsidDel="00000000" w:rsidR="00000000" w:rsidRPr="00000000">
        <w:rPr>
          <w:rtl w:val="0"/>
        </w:rPr>
        <w:t xml:space="preserve">El diagrama BPMN To-Be realizó 3 modificaciones principales con respecto al proceso As-Is:</w:t>
      </w:r>
    </w:p>
    <w:p w:rsidR="00000000" w:rsidDel="00000000" w:rsidP="00000000" w:rsidRDefault="00000000" w:rsidRPr="00000000" w14:paraId="0000000B">
      <w:pPr>
        <w:numPr>
          <w:ilvl w:val="0"/>
          <w:numId w:val="1"/>
        </w:numPr>
        <w:ind w:left="720" w:hanging="360"/>
        <w:jc w:val="both"/>
        <w:rPr>
          <w:u w:val="none"/>
        </w:rPr>
      </w:pPr>
      <w:r w:rsidDel="00000000" w:rsidR="00000000" w:rsidRPr="00000000">
        <w:rPr>
          <w:rtl w:val="0"/>
        </w:rPr>
        <w:t xml:space="preserve">Presentó la automatización del control de los inventarios, en donde se proyecta un flujo en donde, al iniciar una reparación, el sistema verifica la disponibilidad de los repuestos y herramientas, generando alertas automáticas de stock bajo y sin stock así como también solicitudes a los proveedores sin necesidad de comprar los repuestos de forma física, evitando los desplazamientos hasta las tiendas.</w:t>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rtl w:val="0"/>
        </w:rPr>
        <w:t xml:space="preserve">Se realizó la mejora en la digitalización del ingreso y seguimiento de los vehículos, en donde se contempló un punto de entrada digital donde se registra la placa del vehículo, activando la consulta del historial de reparaciones previas y habilitando los formularios de nuevas tareas.</w:t>
      </w:r>
    </w:p>
    <w:p w:rsidR="00000000" w:rsidDel="00000000" w:rsidP="00000000" w:rsidRDefault="00000000" w:rsidRPr="00000000" w14:paraId="0000000D">
      <w:pPr>
        <w:numPr>
          <w:ilvl w:val="0"/>
          <w:numId w:val="1"/>
        </w:numPr>
        <w:ind w:left="720" w:hanging="360"/>
        <w:jc w:val="both"/>
        <w:rPr>
          <w:u w:val="none"/>
        </w:rPr>
      </w:pPr>
      <w:r w:rsidDel="00000000" w:rsidR="00000000" w:rsidRPr="00000000">
        <w:rPr>
          <w:rtl w:val="0"/>
        </w:rPr>
        <w:t xml:space="preserve">Otro cambio fundamental fue la habilitación del canal de comunicación con el cliente, incorporando notificaciones automáticas vía correo o mensaje al momento de que se produjeran actualizaciones en el estado de las reparaciones.</w:t>
      </w:r>
    </w:p>
    <w:p w:rsidR="00000000" w:rsidDel="00000000" w:rsidP="00000000" w:rsidRDefault="00000000" w:rsidRPr="00000000" w14:paraId="0000000E">
      <w:pPr>
        <w:ind w:left="0" w:firstLine="0"/>
        <w:jc w:val="both"/>
        <w:rPr/>
      </w:pPr>
      <w:r w:rsidDel="00000000" w:rsidR="00000000" w:rsidRPr="00000000">
        <w:rPr>
          <w:rtl w:val="0"/>
        </w:rPr>
        <w:t xml:space="preserve">Con la información proporcionada luego de hacer los cambios pertinentes en el diagrama To-Be, se pasó a la creación del prototipo funcional, mostrando las siguientes correspondencias entre el diagrama BPMN y el primer módulo funcional.</w:t>
      </w:r>
    </w:p>
    <w:p w:rsidR="00000000" w:rsidDel="00000000" w:rsidP="00000000" w:rsidRDefault="00000000" w:rsidRPr="00000000" w14:paraId="0000000F">
      <w:pPr>
        <w:jc w:val="both"/>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0.256063497681"/>
        <w:gridCol w:w="2926.409929095942"/>
        <w:gridCol w:w="2998.84581843"/>
        <w:tblGridChange w:id="0">
          <w:tblGrid>
            <w:gridCol w:w="3100.256063497681"/>
            <w:gridCol w:w="2926.409929095942"/>
            <w:gridCol w:w="2998.84581843"/>
          </w:tblGrid>
        </w:tblGridChange>
      </w:tblGrid>
      <w:tr>
        <w:trPr>
          <w:cantSplit w:val="0"/>
          <w:trHeight w:val="405" w:hRule="atLeast"/>
          <w:tblHeader w:val="0"/>
        </w:trPr>
        <w:tc>
          <w:tcPr>
            <w:tcBorders>
              <w:top w:color="bfbfbf" w:space="0" w:sz="7" w:val="single"/>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0">
            <w:pPr>
              <w:jc w:val="both"/>
              <w:rPr>
                <w:b w:val="1"/>
                <w:bCs w:val="1"/>
                <w:sz w:val="20"/>
                <w:szCs w:val="20"/>
              </w:rPr>
            </w:pPr>
            <w:r w:rsidDel="00000000" w:rsidR="00000000" w:rsidRPr="00000000">
              <w:rPr>
                <w:b w:val="1"/>
                <w:bCs w:val="1"/>
                <w:sz w:val="20"/>
                <w:szCs w:val="20"/>
                <w:rtl w:val="0"/>
              </w:rPr>
              <w:t xml:space="preserve">BPMN To-Be</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1">
            <w:pPr>
              <w:jc w:val="both"/>
              <w:rPr>
                <w:b w:val="1"/>
                <w:bCs w:val="1"/>
                <w:sz w:val="20"/>
                <w:szCs w:val="20"/>
              </w:rPr>
            </w:pPr>
            <w:r w:rsidDel="00000000" w:rsidR="00000000" w:rsidRPr="00000000">
              <w:rPr>
                <w:b w:val="1"/>
                <w:bCs w:val="1"/>
                <w:sz w:val="20"/>
                <w:szCs w:val="20"/>
                <w:rtl w:val="0"/>
              </w:rPr>
              <w:t xml:space="preserve">Prototipo</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2">
            <w:pPr>
              <w:jc w:val="both"/>
              <w:rPr>
                <w:b w:val="1"/>
                <w:bCs w:val="1"/>
                <w:sz w:val="20"/>
                <w:szCs w:val="20"/>
              </w:rPr>
            </w:pPr>
            <w:r w:rsidDel="00000000" w:rsidR="00000000" w:rsidRPr="00000000">
              <w:rPr>
                <w:b w:val="1"/>
                <w:bCs w:val="1"/>
                <w:sz w:val="20"/>
                <w:szCs w:val="20"/>
                <w:rtl w:val="0"/>
              </w:rPr>
              <w:t xml:space="preserve">Historia de Usuario</w:t>
            </w:r>
            <w:r w:rsidDel="00000000" w:rsidR="00000000" w:rsidRPr="00000000">
              <w:rPr>
                <w:b w:val="1"/>
                <w:bCs w:val="1"/>
                <w:sz w:val="20"/>
                <w:szCs w:val="20"/>
                <w:rtl w:val="0"/>
              </w:rPr>
              <w:t xml:space="preserve"> Asociada</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Control de inventario de repuestos con alerta de stock bajo.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Módulo de inventario de repuestos.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5">
            <w:pPr>
              <w:jc w:val="both"/>
              <w:rPr>
                <w:sz w:val="20"/>
                <w:szCs w:val="20"/>
              </w:rPr>
            </w:pPr>
            <w:r w:rsidDel="00000000" w:rsidR="00000000" w:rsidRPr="00000000">
              <w:rPr>
                <w:sz w:val="20"/>
                <w:szCs w:val="20"/>
                <w:rtl w:val="0"/>
              </w:rPr>
              <w:t xml:space="preserve">HU-008</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6">
            <w:pPr>
              <w:jc w:val="both"/>
              <w:rPr>
                <w:sz w:val="20"/>
                <w:szCs w:val="20"/>
              </w:rPr>
            </w:pPr>
            <w:r w:rsidDel="00000000" w:rsidR="00000000" w:rsidRPr="00000000">
              <w:rPr>
                <w:sz w:val="20"/>
                <w:szCs w:val="20"/>
                <w:rtl w:val="0"/>
              </w:rPr>
              <w:t xml:space="preserve">Registro digital de retiro y devolución de herramientas.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7">
            <w:pPr>
              <w:jc w:val="both"/>
              <w:rPr>
                <w:sz w:val="20"/>
                <w:szCs w:val="20"/>
              </w:rPr>
            </w:pPr>
            <w:r w:rsidDel="00000000" w:rsidR="00000000" w:rsidRPr="00000000">
              <w:rPr>
                <w:sz w:val="20"/>
                <w:szCs w:val="20"/>
                <w:rtl w:val="0"/>
              </w:rPr>
              <w:t xml:space="preserve">Módulo de inventario de herramientas.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8">
            <w:pPr>
              <w:jc w:val="both"/>
              <w:rPr>
                <w:sz w:val="20"/>
                <w:szCs w:val="20"/>
              </w:rPr>
            </w:pPr>
            <w:r w:rsidDel="00000000" w:rsidR="00000000" w:rsidRPr="00000000">
              <w:rPr>
                <w:sz w:val="20"/>
                <w:szCs w:val="20"/>
                <w:rtl w:val="0"/>
              </w:rPr>
              <w:t xml:space="preserve">HU-004, HU-005</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9">
            <w:pPr>
              <w:jc w:val="both"/>
              <w:rPr>
                <w:sz w:val="20"/>
                <w:szCs w:val="20"/>
              </w:rPr>
            </w:pPr>
            <w:r w:rsidDel="00000000" w:rsidR="00000000" w:rsidRPr="00000000">
              <w:rPr>
                <w:sz w:val="20"/>
                <w:szCs w:val="20"/>
                <w:rtl w:val="0"/>
              </w:rPr>
              <w:t xml:space="preserve">Monitoreo de herramientas en tiempo real, pensada para el propietario.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A">
            <w:pPr>
              <w:jc w:val="both"/>
              <w:rPr>
                <w:sz w:val="20"/>
                <w:szCs w:val="20"/>
              </w:rPr>
            </w:pPr>
            <w:r w:rsidDel="00000000" w:rsidR="00000000" w:rsidRPr="00000000">
              <w:rPr>
                <w:sz w:val="20"/>
                <w:szCs w:val="20"/>
                <w:rtl w:val="0"/>
              </w:rPr>
              <w:t xml:space="preserve">Panel del Propietario.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B">
            <w:pPr>
              <w:jc w:val="both"/>
              <w:rPr>
                <w:sz w:val="20"/>
                <w:szCs w:val="20"/>
              </w:rPr>
            </w:pPr>
            <w:r w:rsidDel="00000000" w:rsidR="00000000" w:rsidRPr="00000000">
              <w:rPr>
                <w:sz w:val="20"/>
                <w:szCs w:val="20"/>
                <w:rtl w:val="0"/>
              </w:rPr>
              <w:t xml:space="preserve">HU-006</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C">
            <w:pPr>
              <w:jc w:val="both"/>
              <w:rPr>
                <w:sz w:val="20"/>
                <w:szCs w:val="20"/>
              </w:rPr>
            </w:pPr>
            <w:r w:rsidDel="00000000" w:rsidR="00000000" w:rsidRPr="00000000">
              <w:rPr>
                <w:sz w:val="20"/>
                <w:szCs w:val="20"/>
                <w:rtl w:val="0"/>
              </w:rPr>
              <w:t xml:space="preserve">Ingreso por placa y consulta de historial del vehículo.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D">
            <w:pPr>
              <w:jc w:val="both"/>
              <w:rPr>
                <w:sz w:val="20"/>
                <w:szCs w:val="20"/>
              </w:rPr>
            </w:pPr>
            <w:r w:rsidDel="00000000" w:rsidR="00000000" w:rsidRPr="00000000">
              <w:rPr>
                <w:sz w:val="20"/>
                <w:szCs w:val="20"/>
                <w:rtl w:val="0"/>
              </w:rPr>
              <w:t xml:space="preserve">Módulo de historial de vehículos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E">
            <w:pPr>
              <w:jc w:val="both"/>
              <w:rPr>
                <w:sz w:val="20"/>
                <w:szCs w:val="20"/>
              </w:rPr>
            </w:pPr>
            <w:r w:rsidDel="00000000" w:rsidR="00000000" w:rsidRPr="00000000">
              <w:rPr>
                <w:sz w:val="20"/>
                <w:szCs w:val="20"/>
                <w:rtl w:val="0"/>
              </w:rPr>
              <w:t xml:space="preserve">HU-001</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F">
            <w:pPr>
              <w:jc w:val="both"/>
              <w:rPr>
                <w:sz w:val="20"/>
                <w:szCs w:val="20"/>
              </w:rPr>
            </w:pPr>
            <w:r w:rsidDel="00000000" w:rsidR="00000000" w:rsidRPr="00000000">
              <w:rPr>
                <w:sz w:val="20"/>
                <w:szCs w:val="20"/>
                <w:rtl w:val="0"/>
              </w:rPr>
              <w:t xml:space="preserve">Asignación y seguimiento de tareas por mecánico.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0">
            <w:pPr>
              <w:jc w:val="both"/>
              <w:rPr>
                <w:sz w:val="20"/>
                <w:szCs w:val="20"/>
              </w:rPr>
            </w:pPr>
            <w:r w:rsidDel="00000000" w:rsidR="00000000" w:rsidRPr="00000000">
              <w:rPr>
                <w:sz w:val="20"/>
                <w:szCs w:val="20"/>
                <w:rtl w:val="0"/>
              </w:rPr>
              <w:t xml:space="preserve">Tablero kanban de tareas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1">
            <w:pPr>
              <w:jc w:val="both"/>
              <w:rPr>
                <w:sz w:val="20"/>
                <w:szCs w:val="20"/>
              </w:rPr>
            </w:pPr>
            <w:r w:rsidDel="00000000" w:rsidR="00000000" w:rsidRPr="00000000">
              <w:rPr>
                <w:sz w:val="20"/>
                <w:szCs w:val="20"/>
                <w:rtl w:val="0"/>
              </w:rPr>
              <w:t xml:space="preserve">HU-007</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2">
            <w:pPr>
              <w:jc w:val="both"/>
              <w:rPr>
                <w:sz w:val="20"/>
                <w:szCs w:val="20"/>
              </w:rPr>
            </w:pPr>
            <w:r w:rsidDel="00000000" w:rsidR="00000000" w:rsidRPr="00000000">
              <w:rPr>
                <w:sz w:val="20"/>
                <w:szCs w:val="20"/>
                <w:rtl w:val="0"/>
              </w:rPr>
              <w:t xml:space="preserve">Registro de ingresos y egresos del taller.</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3">
            <w:pPr>
              <w:jc w:val="both"/>
              <w:rPr>
                <w:sz w:val="20"/>
                <w:szCs w:val="20"/>
              </w:rPr>
            </w:pPr>
            <w:r w:rsidDel="00000000" w:rsidR="00000000" w:rsidRPr="00000000">
              <w:rPr>
                <w:sz w:val="20"/>
                <w:szCs w:val="20"/>
                <w:rtl w:val="0"/>
              </w:rPr>
              <w:t xml:space="preserve">Módulo de cuentas  y finanzas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4">
            <w:pPr>
              <w:jc w:val="both"/>
              <w:rPr>
                <w:sz w:val="20"/>
                <w:szCs w:val="20"/>
              </w:rPr>
            </w:pPr>
            <w:r w:rsidDel="00000000" w:rsidR="00000000" w:rsidRPr="00000000">
              <w:rPr>
                <w:sz w:val="20"/>
                <w:szCs w:val="20"/>
                <w:rtl w:val="0"/>
              </w:rPr>
              <w:t xml:space="preserve">HU-002</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5">
            <w:pPr>
              <w:jc w:val="both"/>
              <w:rPr>
                <w:sz w:val="20"/>
                <w:szCs w:val="20"/>
              </w:rPr>
            </w:pPr>
            <w:r w:rsidDel="00000000" w:rsidR="00000000" w:rsidRPr="00000000">
              <w:rPr>
                <w:sz w:val="20"/>
                <w:szCs w:val="20"/>
                <w:rtl w:val="0"/>
              </w:rPr>
              <w:t xml:space="preserve">Solicitud automatizada de repuestos a distribuidores.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6">
            <w:pPr>
              <w:jc w:val="both"/>
              <w:rPr>
                <w:sz w:val="20"/>
                <w:szCs w:val="20"/>
              </w:rPr>
            </w:pPr>
            <w:r w:rsidDel="00000000" w:rsidR="00000000" w:rsidRPr="00000000">
              <w:rPr>
                <w:sz w:val="20"/>
                <w:szCs w:val="20"/>
                <w:rtl w:val="0"/>
              </w:rPr>
              <w:t xml:space="preserve">Acción de 'Solicitar al distribuidor' en el inventario.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7">
            <w:pPr>
              <w:jc w:val="both"/>
              <w:rPr>
                <w:sz w:val="20"/>
                <w:szCs w:val="20"/>
              </w:rPr>
            </w:pPr>
            <w:r w:rsidDel="00000000" w:rsidR="00000000" w:rsidRPr="00000000">
              <w:rPr>
                <w:sz w:val="20"/>
                <w:szCs w:val="20"/>
                <w:rtl w:val="0"/>
              </w:rPr>
              <w:t xml:space="preserve">HU-008</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Notificaciones al cliente.</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9">
            <w:pPr>
              <w:jc w:val="both"/>
              <w:rPr>
                <w:sz w:val="20"/>
                <w:szCs w:val="20"/>
              </w:rPr>
            </w:pPr>
            <w:r w:rsidDel="00000000" w:rsidR="00000000" w:rsidRPr="00000000">
              <w:rPr>
                <w:sz w:val="20"/>
                <w:szCs w:val="20"/>
                <w:rtl w:val="0"/>
              </w:rPr>
              <w:t xml:space="preserve">Pendiente de implementación.</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HU-003</w:t>
            </w:r>
          </w:p>
        </w:tc>
      </w:tr>
    </w:tbl>
    <w:p w:rsidR="00000000" w:rsidDel="00000000" w:rsidP="00000000" w:rsidRDefault="00000000" w:rsidRPr="00000000" w14:paraId="0000002B">
      <w:pPr>
        <w:ind w:left="0" w:firstLine="0"/>
        <w:jc w:val="both"/>
        <w:rPr/>
      </w:pPr>
      <w:r w:rsidDel="00000000" w:rsidR="00000000" w:rsidRPr="00000000">
        <w:rPr>
          <w:rtl w:val="0"/>
        </w:rPr>
        <w:t xml:space="preserve">Para propósitos de facilitar la consulta de los materiales originales con los que se realizó el anterior cuadro comparativo y todo el primer módulo 1, se adjuntan los archivos en la siguiente dirección de recursos del </w:t>
      </w:r>
      <w:hyperlink r:id="rId6">
        <w:r w:rsidDel="00000000" w:rsidR="00000000" w:rsidRPr="00000000">
          <w:rPr>
            <w:color w:val="1155cc"/>
            <w:u w:val="single"/>
            <w:rtl w:val="0"/>
          </w:rPr>
          <w:t xml:space="preserve">módulo 1</w:t>
        </w:r>
      </w:hyperlink>
      <w:r w:rsidDel="00000000" w:rsidR="00000000" w:rsidRPr="00000000">
        <w:rPr>
          <w:rtl w:val="0"/>
        </w:rPr>
        <w:t xml:space="preserve">, en donde se puede consultar a mayor detalle las fuentes originales.</w:t>
      </w:r>
    </w:p>
    <w:p w:rsidR="00000000" w:rsidDel="00000000" w:rsidP="00000000" w:rsidRDefault="00000000" w:rsidRPr="00000000" w14:paraId="0000002C">
      <w:pPr>
        <w:pStyle w:val="Heading2"/>
        <w:jc w:val="both"/>
        <w:rPr/>
      </w:pPr>
      <w:bookmarkStart w:colFirst="0" w:colLast="0" w:name="_fl3ewd8cq1qq" w:id="5"/>
      <w:bookmarkEnd w:id="5"/>
      <w:r w:rsidDel="00000000" w:rsidR="00000000" w:rsidRPr="00000000">
        <w:rPr>
          <w:rtl w:val="0"/>
        </w:rPr>
        <w:t xml:space="preserve">1.3 Del diagrama al prototipo</w:t>
      </w:r>
    </w:p>
    <w:p w:rsidR="00000000" w:rsidDel="00000000" w:rsidP="00000000" w:rsidRDefault="00000000" w:rsidRPr="00000000" w14:paraId="0000002D">
      <w:pPr>
        <w:jc w:val="both"/>
        <w:rPr/>
      </w:pPr>
      <w:r w:rsidDel="00000000" w:rsidR="00000000" w:rsidRPr="00000000">
        <w:rPr>
          <w:rtl w:val="0"/>
        </w:rPr>
        <w:t xml:space="preserve">Dadas las restricciones sobre la interfaz operable para un personal con poca alfabetización digital, así como la accesibilidad en dispositivos disponibles en el taller y sin costos adicionales de servidores, se determinó una elección tecnológica en el hito 2, implementando una aplicación desarrollada en Python, con una base de datos de almacenamiento local y un diseño responsivo priorizado para Android.</w:t>
      </w:r>
    </w:p>
    <w:p w:rsidR="00000000" w:rsidDel="00000000" w:rsidP="00000000" w:rsidRDefault="00000000" w:rsidRPr="00000000" w14:paraId="0000002E">
      <w:pPr>
        <w:jc w:val="both"/>
        <w:rPr/>
      </w:pPr>
      <w:r w:rsidDel="00000000" w:rsidR="00000000" w:rsidRPr="00000000">
        <w:rPr>
          <w:rtl w:val="0"/>
        </w:rPr>
        <w:t xml:space="preserve">La implementación de la tecnología como una solución a las necesidades del negocio se construyó en conjunto con la IA Claude a partir del lenguaje y las prioridades del BPMN To-Be, este alineamiento entre el proceso diseñado y el prompt generativo es la evidencia directa de la trazabilidad entre el BPMN y el Frontend. </w:t>
      </w:r>
    </w:p>
    <w:p w:rsidR="00000000" w:rsidDel="00000000" w:rsidP="00000000" w:rsidRDefault="00000000" w:rsidRPr="00000000" w14:paraId="0000002F">
      <w:pPr>
        <w:pStyle w:val="Heading1"/>
        <w:jc w:val="both"/>
        <w:rPr/>
      </w:pPr>
      <w:bookmarkStart w:colFirst="0" w:colLast="0" w:name="_u5qxngwa2oy8" w:id="6"/>
      <w:bookmarkEnd w:id="6"/>
      <w:r w:rsidDel="00000000" w:rsidR="00000000" w:rsidRPr="00000000">
        <w:rPr>
          <w:rtl w:val="0"/>
        </w:rPr>
        <w:t xml:space="preserve">2. Ajustes derivados de la retroalimentación con los usuarios</w:t>
      </w:r>
    </w:p>
    <w:p w:rsidR="00000000" w:rsidDel="00000000" w:rsidP="00000000" w:rsidRDefault="00000000" w:rsidRPr="00000000" w14:paraId="00000030">
      <w:pPr>
        <w:jc w:val="both"/>
        <w:rPr/>
      </w:pPr>
      <w:r w:rsidDel="00000000" w:rsidR="00000000" w:rsidRPr="00000000">
        <w:rPr>
          <w:rtl w:val="0"/>
        </w:rPr>
        <w:t xml:space="preserve">En el módulo 3 del segundo hito se documenta el proceso de la validación RITE con cuatro perfiles de usuario incluyendo el propietario del taller y un trabajador, así se logró sistematizar los hallazgos en una tabla de 12 problemas con severidad, los cambios aplicados en el MVP 1 y los pendientes para versiones futuras: </w:t>
      </w:r>
    </w:p>
    <w:p w:rsidR="00000000" w:rsidDel="00000000" w:rsidP="00000000" w:rsidRDefault="00000000" w:rsidRPr="00000000" w14:paraId="00000031">
      <w:pPr>
        <w:jc w:val="both"/>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7.8204269410145"/>
        <w:gridCol w:w="2738.0766168273913"/>
        <w:gridCol w:w="1202.4357629453623"/>
        <w:gridCol w:w="1390.7690752139129"/>
        <w:gridCol w:w="2926.409929095942"/>
        <w:tblGridChange w:id="0">
          <w:tblGrid>
            <w:gridCol w:w="767.8204269410145"/>
            <w:gridCol w:w="2738.0766168273913"/>
            <w:gridCol w:w="1202.4357629453623"/>
            <w:gridCol w:w="1390.7690752139129"/>
            <w:gridCol w:w="2926.409929095942"/>
          </w:tblGrid>
        </w:tblGridChange>
      </w:tblGrid>
      <w:tr>
        <w:trPr>
          <w:cantSplit w:val="0"/>
          <w:trHeight w:val="645" w:hRule="atLeast"/>
          <w:tblHeader w:val="0"/>
        </w:trPr>
        <w:tc>
          <w:tcPr>
            <w:tcBorders>
              <w:top w:color="bfbfbf" w:space="0" w:sz="7" w:val="single"/>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2">
            <w:pPr>
              <w:jc w:val="both"/>
              <w:rPr>
                <w:b w:val="1"/>
                <w:bCs w:val="1"/>
                <w:sz w:val="20"/>
                <w:szCs w:val="20"/>
              </w:rPr>
            </w:pPr>
            <w:r w:rsidDel="00000000" w:rsidR="00000000" w:rsidRPr="00000000">
              <w:rPr>
                <w:rtl w:val="0"/>
              </w:rPr>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3">
            <w:pPr>
              <w:jc w:val="both"/>
              <w:rPr>
                <w:b w:val="1"/>
                <w:bCs w:val="1"/>
                <w:sz w:val="20"/>
                <w:szCs w:val="20"/>
              </w:rPr>
            </w:pPr>
            <w:r w:rsidDel="00000000" w:rsidR="00000000" w:rsidRPr="00000000">
              <w:rPr>
                <w:b w:val="1"/>
                <w:bCs w:val="1"/>
                <w:sz w:val="20"/>
                <w:szCs w:val="20"/>
                <w:rtl w:val="0"/>
              </w:rPr>
              <w:t xml:space="preserve">Problema Detectado</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4">
            <w:pPr>
              <w:jc w:val="both"/>
              <w:rPr>
                <w:b w:val="1"/>
                <w:bCs w:val="1"/>
                <w:sz w:val="20"/>
                <w:szCs w:val="20"/>
              </w:rPr>
            </w:pPr>
            <w:r w:rsidDel="00000000" w:rsidR="00000000" w:rsidRPr="00000000">
              <w:rPr>
                <w:b w:val="1"/>
                <w:bCs w:val="1"/>
                <w:sz w:val="20"/>
                <w:szCs w:val="20"/>
                <w:rtl w:val="0"/>
              </w:rPr>
              <w:t xml:space="preserve">Severidad</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5">
            <w:pPr>
              <w:jc w:val="both"/>
              <w:rPr>
                <w:b w:val="1"/>
                <w:bCs w:val="1"/>
                <w:sz w:val="20"/>
                <w:szCs w:val="20"/>
              </w:rPr>
            </w:pPr>
            <w:r w:rsidDel="00000000" w:rsidR="00000000" w:rsidRPr="00000000">
              <w:rPr>
                <w:b w:val="1"/>
                <w:bCs w:val="1"/>
                <w:sz w:val="20"/>
                <w:szCs w:val="20"/>
                <w:rtl w:val="0"/>
              </w:rPr>
              <w:t xml:space="preserve">Estado en MVP 1</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6">
            <w:pPr>
              <w:jc w:val="both"/>
              <w:rPr>
                <w:b w:val="1"/>
                <w:bCs w:val="1"/>
                <w:sz w:val="20"/>
                <w:szCs w:val="20"/>
              </w:rPr>
            </w:pPr>
            <w:r w:rsidDel="00000000" w:rsidR="00000000" w:rsidRPr="00000000">
              <w:rPr>
                <w:b w:val="1"/>
                <w:bCs w:val="1"/>
                <w:sz w:val="20"/>
                <w:szCs w:val="20"/>
                <w:rtl w:val="0"/>
              </w:rPr>
              <w:t xml:space="preserve">Cambio Aplicado</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P01.2</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Indicadores numéricos del tablero sin etiquetas, generaban confusión.</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Resuelto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Indicadores con etiquetas descriptivas claras.</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P01.3</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Tarjetas del panel del propietario percibidas como botones sin función.</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Resuelto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Rediseño visual como indicadores estáticos.</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P01.4</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Botón de pago por servicio ambiguo.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Resuelto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Renombrado a gastos operativos.</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P03.1</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Inventarios sin filtros, navegación comprometida a largo plazo.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Resuelto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Filtros dinámicos en herramientas e historial de vehículos.</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P01.1</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Falta de texto guía para el formato de placa al registrar vehículos.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Pendiente v2</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Marca de agua con formato de placa sugerida.</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P01.5</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Sin ayuda contextual; dificulta uso inicial para mecánicos mayores.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Pendiente v2</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Iconos de ayuda y tooltips en cada módulo.</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P02.1</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Módulos financieros abiertos para cualquier trabajador.</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Pendiente v2</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Sistema de roles: Propietario vs. Mecánico.</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P02.2</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Sin trazabilidad de responsable al retirar herramientas.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Pendiente v2</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Límite de herramientas por usuario y registro de responsable.</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P03.2</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Sin umbral definido para stock bajo de repuestos.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2">
            <w:pPr>
              <w:jc w:val="both"/>
              <w:rPr>
                <w:sz w:val="20"/>
                <w:szCs w:val="20"/>
              </w:rPr>
            </w:pPr>
            <w:r w:rsidDel="00000000" w:rsidR="00000000" w:rsidRPr="00000000">
              <w:rPr>
                <w:sz w:val="20"/>
                <w:szCs w:val="20"/>
                <w:rtl w:val="0"/>
              </w:rPr>
              <w:t xml:space="preserve">Pendiente v2</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Campo configurable de umbral mínimo por repuesto.</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P03.3</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Sin vista consolidada de pedidos en curso a proveedores.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Pendiente v2</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8">
            <w:pPr>
              <w:jc w:val="both"/>
              <w:rPr>
                <w:sz w:val="20"/>
                <w:szCs w:val="20"/>
              </w:rPr>
            </w:pPr>
            <w:r w:rsidDel="00000000" w:rsidR="00000000" w:rsidRPr="00000000">
              <w:rPr>
                <w:sz w:val="20"/>
                <w:szCs w:val="20"/>
                <w:rtl w:val="0"/>
              </w:rPr>
              <w:t xml:space="preserve">Pestaña de pedidos en curso en el módulo de repuestos.</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P03.4</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A">
            <w:pPr>
              <w:jc w:val="both"/>
              <w:rPr>
                <w:sz w:val="20"/>
                <w:szCs w:val="20"/>
              </w:rPr>
            </w:pPr>
            <w:r w:rsidDel="00000000" w:rsidR="00000000" w:rsidRPr="00000000">
              <w:rPr>
                <w:sz w:val="20"/>
                <w:szCs w:val="20"/>
                <w:rtl w:val="0"/>
              </w:rPr>
              <w:t xml:space="preserve">Sin manejo de variabilidad de precios por proveedor o vehículo.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B">
            <w:pPr>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Pendiente v2</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Precio actualizable al agregar stock, vinculado a las cotizaciones.</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E">
            <w:pPr>
              <w:jc w:val="both"/>
              <w:rPr>
                <w:sz w:val="20"/>
                <w:szCs w:val="20"/>
              </w:rPr>
            </w:pPr>
            <w:r w:rsidDel="00000000" w:rsidR="00000000" w:rsidRPr="00000000">
              <w:rPr>
                <w:sz w:val="20"/>
                <w:szCs w:val="20"/>
                <w:rtl w:val="0"/>
              </w:rPr>
              <w:t xml:space="preserve">P04.1</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F">
            <w:pPr>
              <w:jc w:val="both"/>
              <w:rPr>
                <w:sz w:val="20"/>
                <w:szCs w:val="20"/>
              </w:rPr>
            </w:pPr>
            <w:r w:rsidDel="00000000" w:rsidR="00000000" w:rsidRPr="00000000">
              <w:rPr>
                <w:sz w:val="20"/>
                <w:szCs w:val="20"/>
                <w:rtl w:val="0"/>
              </w:rPr>
              <w:t xml:space="preserve">Sin exportación de reportes diarios en Excel.</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0">
            <w:pPr>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1">
            <w:pPr>
              <w:jc w:val="both"/>
              <w:rPr>
                <w:sz w:val="20"/>
                <w:szCs w:val="20"/>
              </w:rPr>
            </w:pPr>
            <w:r w:rsidDel="00000000" w:rsidR="00000000" w:rsidRPr="00000000">
              <w:rPr>
                <w:sz w:val="20"/>
                <w:szCs w:val="20"/>
                <w:rtl w:val="0"/>
              </w:rPr>
              <w:t xml:space="preserve">Pendiente v2</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2">
            <w:pPr>
              <w:jc w:val="both"/>
              <w:rPr>
                <w:sz w:val="20"/>
                <w:szCs w:val="20"/>
              </w:rPr>
            </w:pPr>
            <w:r w:rsidDel="00000000" w:rsidR="00000000" w:rsidRPr="00000000">
              <w:rPr>
                <w:sz w:val="20"/>
                <w:szCs w:val="20"/>
                <w:rtl w:val="0"/>
              </w:rPr>
              <w:t xml:space="preserve">Botón de exportación a .xlsx.</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P04.2</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4">
            <w:pPr>
              <w:jc w:val="both"/>
              <w:rPr>
                <w:sz w:val="20"/>
                <w:szCs w:val="20"/>
              </w:rPr>
            </w:pPr>
            <w:r w:rsidDel="00000000" w:rsidR="00000000" w:rsidRPr="00000000">
              <w:rPr>
                <w:sz w:val="20"/>
                <w:szCs w:val="20"/>
                <w:rtl w:val="0"/>
              </w:rPr>
              <w:t xml:space="preserve">Sin facturación electrónica al cliente.</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5">
            <w:pPr>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6">
            <w:pPr>
              <w:jc w:val="both"/>
              <w:rPr>
                <w:sz w:val="20"/>
                <w:szCs w:val="20"/>
              </w:rPr>
            </w:pPr>
            <w:r w:rsidDel="00000000" w:rsidR="00000000" w:rsidRPr="00000000">
              <w:rPr>
                <w:sz w:val="20"/>
                <w:szCs w:val="20"/>
                <w:rtl w:val="0"/>
              </w:rPr>
              <w:t xml:space="preserve">Pendiente v3</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7">
            <w:pPr>
              <w:jc w:val="both"/>
              <w:rPr>
                <w:sz w:val="20"/>
                <w:szCs w:val="20"/>
              </w:rPr>
            </w:pPr>
            <w:r w:rsidDel="00000000" w:rsidR="00000000" w:rsidRPr="00000000">
              <w:rPr>
                <w:sz w:val="20"/>
                <w:szCs w:val="20"/>
                <w:rtl w:val="0"/>
              </w:rPr>
              <w:t xml:space="preserve">Botón de envío de factura por correo electrónico.</w:t>
            </w:r>
          </w:p>
        </w:tc>
      </w:tr>
    </w:tbl>
    <w:p w:rsidR="00000000" w:rsidDel="00000000" w:rsidP="00000000" w:rsidRDefault="00000000" w:rsidRPr="00000000" w14:paraId="00000078">
      <w:pPr>
        <w:pStyle w:val="Heading1"/>
        <w:jc w:val="both"/>
        <w:rPr/>
      </w:pPr>
      <w:bookmarkStart w:colFirst="0" w:colLast="0" w:name="_nttrpwiaau1n" w:id="7"/>
      <w:bookmarkEnd w:id="7"/>
      <w:r w:rsidDel="00000000" w:rsidR="00000000" w:rsidRPr="00000000">
        <w:rPr>
          <w:rtl w:val="0"/>
        </w:rPr>
        <w:t xml:space="preserve">3. Ajustes a las historias de usuario</w:t>
      </w:r>
    </w:p>
    <w:p w:rsidR="00000000" w:rsidDel="00000000" w:rsidP="00000000" w:rsidRDefault="00000000" w:rsidRPr="00000000" w14:paraId="00000079">
      <w:pPr>
        <w:jc w:val="both"/>
        <w:rPr/>
      </w:pPr>
      <w:r w:rsidDel="00000000" w:rsidR="00000000" w:rsidRPr="00000000">
        <w:rPr>
          <w:rtl w:val="0"/>
        </w:rPr>
        <w:t xml:space="preserve">La experiencia al implementar por primera vez el prototipo con usuarios reales obligó a que se revisará el alcance de tres historias de usuario que se mantuvieron en la formulación original del proyecto pero cuya implementación mostró diferencias entre la expectativa y realidad del proyecto.</w:t>
      </w:r>
    </w:p>
    <w:p w:rsidR="00000000" w:rsidDel="00000000" w:rsidP="00000000" w:rsidRDefault="00000000" w:rsidRPr="00000000" w14:paraId="0000007A">
      <w:pPr>
        <w:jc w:val="both"/>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4.358766951884"/>
        <w:gridCol w:w="2216.538213622174"/>
        <w:gridCol w:w="2144.1023242881156"/>
        <w:gridCol w:w="2810.512506161449"/>
        <w:tblGridChange w:id="0">
          <w:tblGrid>
            <w:gridCol w:w="1854.358766951884"/>
            <w:gridCol w:w="2216.538213622174"/>
            <w:gridCol w:w="2144.1023242881156"/>
            <w:gridCol w:w="2810.512506161449"/>
          </w:tblGrid>
        </w:tblGridChange>
      </w:tblGrid>
      <w:tr>
        <w:trPr>
          <w:cantSplit w:val="0"/>
          <w:trHeight w:val="645" w:hRule="atLeast"/>
          <w:tblHeader w:val="0"/>
        </w:trPr>
        <w:tc>
          <w:tcPr>
            <w:tcBorders>
              <w:top w:color="bfbfbf" w:space="0" w:sz="7" w:val="single"/>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B">
            <w:pPr>
              <w:jc w:val="center"/>
              <w:rPr>
                <w:b w:val="1"/>
                <w:bCs w:val="1"/>
                <w:sz w:val="20"/>
                <w:szCs w:val="20"/>
              </w:rPr>
            </w:pPr>
            <w:r w:rsidDel="00000000" w:rsidR="00000000" w:rsidRPr="00000000">
              <w:rPr>
                <w:b w:val="1"/>
                <w:bCs w:val="1"/>
                <w:sz w:val="20"/>
                <w:szCs w:val="20"/>
                <w:rtl w:val="0"/>
              </w:rPr>
              <w:t xml:space="preserve">Historia de Usuario</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C">
            <w:pPr>
              <w:jc w:val="center"/>
              <w:rPr>
                <w:b w:val="1"/>
                <w:bCs w:val="1"/>
                <w:sz w:val="20"/>
                <w:szCs w:val="20"/>
              </w:rPr>
            </w:pPr>
            <w:r w:rsidDel="00000000" w:rsidR="00000000" w:rsidRPr="00000000">
              <w:rPr>
                <w:b w:val="1"/>
                <w:bCs w:val="1"/>
                <w:sz w:val="20"/>
                <w:szCs w:val="20"/>
                <w:rtl w:val="0"/>
              </w:rPr>
              <w:t xml:space="preserve">Versión Original </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D">
            <w:pPr>
              <w:jc w:val="center"/>
              <w:rPr>
                <w:b w:val="1"/>
                <w:bCs w:val="1"/>
                <w:sz w:val="20"/>
                <w:szCs w:val="20"/>
              </w:rPr>
            </w:pPr>
            <w:r w:rsidDel="00000000" w:rsidR="00000000" w:rsidRPr="00000000">
              <w:rPr>
                <w:b w:val="1"/>
                <w:bCs w:val="1"/>
                <w:sz w:val="20"/>
                <w:szCs w:val="20"/>
                <w:rtl w:val="0"/>
              </w:rPr>
              <w:t xml:space="preserve">Ajuste en MVP 1</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E">
            <w:pPr>
              <w:jc w:val="center"/>
              <w:rPr>
                <w:b w:val="1"/>
                <w:bCs w:val="1"/>
                <w:sz w:val="20"/>
                <w:szCs w:val="20"/>
              </w:rPr>
            </w:pPr>
            <w:r w:rsidDel="00000000" w:rsidR="00000000" w:rsidRPr="00000000">
              <w:rPr>
                <w:b w:val="1"/>
                <w:bCs w:val="1"/>
                <w:sz w:val="20"/>
                <w:szCs w:val="20"/>
                <w:rtl w:val="0"/>
              </w:rPr>
              <w:t xml:space="preserve">Motivo del Ajuste</w:t>
            </w:r>
          </w:p>
        </w:tc>
      </w:tr>
      <w:tr>
        <w:trPr>
          <w:cantSplit w:val="0"/>
          <w:trHeight w:val="111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HU-003: Comunicación automatizada con el cliente.</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Notificación por mensaje o correo en tiempo real al surgir actualizaciones en las reparaciones.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Diferida a la versión 2; está fuera del alcance del MVP 1.</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La app de escritorio no tiene integración con API de mensajería; requiere backend en la nube</w:t>
            </w:r>
          </w:p>
        </w:tc>
      </w:tr>
      <w:tr>
        <w:trPr>
          <w:cantSplit w:val="0"/>
          <w:trHeight w:val="135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HU-006: Monitoreo y auditoría de herramientas.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4">
            <w:pPr>
              <w:jc w:val="both"/>
              <w:rPr>
                <w:sz w:val="20"/>
                <w:szCs w:val="20"/>
              </w:rPr>
            </w:pPr>
            <w:r w:rsidDel="00000000" w:rsidR="00000000" w:rsidRPr="00000000">
              <w:rPr>
                <w:sz w:val="20"/>
                <w:szCs w:val="20"/>
                <w:rtl w:val="0"/>
              </w:rPr>
              <w:t xml:space="preserve">Panel en tiempo real con actualización automática.</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5">
            <w:pPr>
              <w:jc w:val="both"/>
              <w:rPr>
                <w:sz w:val="20"/>
                <w:szCs w:val="20"/>
              </w:rPr>
            </w:pPr>
            <w:r w:rsidDel="00000000" w:rsidR="00000000" w:rsidRPr="00000000">
              <w:rPr>
                <w:sz w:val="20"/>
                <w:szCs w:val="20"/>
                <w:rtl w:val="0"/>
              </w:rPr>
              <w:t xml:space="preserve">Implementado como log de auditoría y panel de propietario; actualización al recargar.</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6">
            <w:pPr>
              <w:jc w:val="both"/>
              <w:rPr>
                <w:sz w:val="20"/>
                <w:szCs w:val="20"/>
              </w:rPr>
            </w:pPr>
            <w:r w:rsidDel="00000000" w:rsidR="00000000" w:rsidRPr="00000000">
              <w:rPr>
                <w:sz w:val="20"/>
                <w:szCs w:val="20"/>
                <w:rtl w:val="0"/>
              </w:rPr>
              <w:t xml:space="preserve">Arquitectura local sin WebSockets ni push en tiempo real</w:t>
            </w:r>
          </w:p>
        </w:tc>
      </w:tr>
      <w:tr>
        <w:trPr>
          <w:cantSplit w:val="0"/>
          <w:trHeight w:val="135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7">
            <w:pPr>
              <w:jc w:val="both"/>
              <w:rPr>
                <w:sz w:val="20"/>
                <w:szCs w:val="20"/>
              </w:rPr>
            </w:pPr>
            <w:r w:rsidDel="00000000" w:rsidR="00000000" w:rsidRPr="00000000">
              <w:rPr>
                <w:sz w:val="20"/>
                <w:szCs w:val="20"/>
                <w:rtl w:val="0"/>
              </w:rPr>
              <w:t xml:space="preserve">HU-007: Tablero Kanban.</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8">
            <w:pPr>
              <w:jc w:val="both"/>
              <w:rPr>
                <w:sz w:val="20"/>
                <w:szCs w:val="20"/>
              </w:rPr>
            </w:pPr>
            <w:r w:rsidDel="00000000" w:rsidR="00000000" w:rsidRPr="00000000">
              <w:rPr>
                <w:sz w:val="20"/>
                <w:szCs w:val="20"/>
                <w:rtl w:val="0"/>
              </w:rPr>
              <w:t xml:space="preserve">Arrastrar tarjetas entre columnas y evitar bloqueo de tareas ajenas.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9">
            <w:pPr>
              <w:jc w:val="both"/>
              <w:rPr>
                <w:sz w:val="20"/>
                <w:szCs w:val="20"/>
              </w:rPr>
            </w:pPr>
            <w:r w:rsidDel="00000000" w:rsidR="00000000" w:rsidRPr="00000000">
              <w:rPr>
                <w:sz w:val="20"/>
                <w:szCs w:val="20"/>
                <w:rtl w:val="0"/>
              </w:rPr>
              <w:t xml:space="preserve">Cambio de estado mediante botón; bloqueo de edición de tareas ajenas pendiente.</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A">
            <w:pPr>
              <w:jc w:val="both"/>
              <w:rPr>
                <w:sz w:val="20"/>
                <w:szCs w:val="20"/>
              </w:rPr>
            </w:pPr>
            <w:r w:rsidDel="00000000" w:rsidR="00000000" w:rsidRPr="00000000">
              <w:rPr>
                <w:sz w:val="20"/>
                <w:szCs w:val="20"/>
                <w:rtl w:val="0"/>
              </w:rPr>
              <w:t xml:space="preserve">Limitación de Tkinter para drag-and-drop nativo; requiere framework web para v2</w:t>
            </w:r>
          </w:p>
        </w:tc>
      </w:tr>
      <w:tr>
        <w:trPr>
          <w:cantSplit w:val="0"/>
          <w:trHeight w:val="135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B">
            <w:pPr>
              <w:jc w:val="both"/>
              <w:rPr>
                <w:sz w:val="20"/>
                <w:szCs w:val="20"/>
              </w:rPr>
            </w:pPr>
            <w:r w:rsidDel="00000000" w:rsidR="00000000" w:rsidRPr="00000000">
              <w:rPr>
                <w:sz w:val="20"/>
                <w:szCs w:val="20"/>
                <w:rtl w:val="0"/>
              </w:rPr>
              <w:t xml:space="preserve">HU-008: Solicitud a distribuidores.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C">
            <w:pPr>
              <w:jc w:val="both"/>
              <w:rPr>
                <w:sz w:val="20"/>
                <w:szCs w:val="20"/>
              </w:rPr>
            </w:pPr>
            <w:r w:rsidDel="00000000" w:rsidR="00000000" w:rsidRPr="00000000">
              <w:rPr>
                <w:sz w:val="20"/>
                <w:szCs w:val="20"/>
                <w:rtl w:val="0"/>
              </w:rPr>
              <w:t xml:space="preserve">Envío automático de correo o mensaje vía WhatsApp al distribuidor.</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D">
            <w:pPr>
              <w:jc w:val="both"/>
              <w:rPr>
                <w:sz w:val="20"/>
                <w:szCs w:val="20"/>
              </w:rPr>
            </w:pPr>
            <w:r w:rsidDel="00000000" w:rsidR="00000000" w:rsidRPr="00000000">
              <w:rPr>
                <w:sz w:val="20"/>
                <w:szCs w:val="20"/>
                <w:rtl w:val="0"/>
              </w:rPr>
              <w:t xml:space="preserve">Campo de estado de esperando repuesto externo; envío automático diferido a v2.</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E">
            <w:pPr>
              <w:jc w:val="both"/>
              <w:rPr>
                <w:sz w:val="20"/>
                <w:szCs w:val="20"/>
              </w:rPr>
            </w:pPr>
            <w:r w:rsidDel="00000000" w:rsidR="00000000" w:rsidRPr="00000000">
              <w:rPr>
                <w:sz w:val="20"/>
                <w:szCs w:val="20"/>
                <w:rtl w:val="0"/>
              </w:rPr>
              <w:t xml:space="preserve">Sin módulo de integración con API de correo en prototipo de escritorio.</w:t>
            </w:r>
          </w:p>
        </w:tc>
      </w:tr>
    </w:tbl>
    <w:p w:rsidR="00000000" w:rsidDel="00000000" w:rsidP="00000000" w:rsidRDefault="00000000" w:rsidRPr="00000000" w14:paraId="0000008F">
      <w:pPr>
        <w:pStyle w:val="Heading1"/>
        <w:jc w:val="both"/>
        <w:rPr/>
      </w:pPr>
      <w:bookmarkStart w:colFirst="0" w:colLast="0" w:name="_i067n0ke5o3e" w:id="8"/>
      <w:bookmarkEnd w:id="8"/>
      <w:r w:rsidDel="00000000" w:rsidR="00000000" w:rsidRPr="00000000">
        <w:rPr>
          <w:rtl w:val="0"/>
        </w:rPr>
        <w:t xml:space="preserve">4.Trazabilidad final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jc w:val="both"/>
        <w:rPr/>
      </w:pPr>
      <w:r w:rsidDel="00000000" w:rsidR="00000000" w:rsidRPr="00000000">
        <w:rPr>
          <w:rtl w:val="0"/>
        </w:rPr>
        <w:t xml:space="preserve">El recorrido del proyecto Auto Suspensiones Cubillos permite reconstruir una cadena de trazabilidad clara entre el diagnóstico inicial, el diseño del proceso BPMN, la construcción del prototipo, los ajustes derivados de la validación con usuarios reales y la evolución tecnológica que acompañó al sistema hasta su versión final. La siguiente tabla resume esa cadena por historia de usuario, y el texto posterior desarrolla los hallazgos más relevantes que se desprenden de ella.</w:t>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560"/>
        <w:gridCol w:w="1680"/>
        <w:gridCol w:w="1380"/>
        <w:gridCol w:w="1770"/>
        <w:gridCol w:w="1965"/>
        <w:tblGridChange w:id="0">
          <w:tblGrid>
            <w:gridCol w:w="630"/>
            <w:gridCol w:w="1560"/>
            <w:gridCol w:w="1680"/>
            <w:gridCol w:w="1380"/>
            <w:gridCol w:w="1770"/>
            <w:gridCol w:w="1965"/>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Proceso BPMN de origen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Módulo / Prototipo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Problema detectado en RITE (severidad)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Estado en MVP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Ajuste de alcance o evolución tecnológica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HU-001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Ingreso por placa y consulta de historial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Módulo de historial de vehículos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P01.1: falta texto guía de formato de placa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Pendiente v2: marca de agua con formato sugerido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HU-002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Registro de ingresos y egresos del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Módulo de cuentas y finanzas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P01.4: botón de pago ambiguo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Resuelto: renombrado a "gastos operativos"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HU-003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Notificaciones al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Pendiente de implementación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Diferido a v2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Requiere backend en la nube; fuera de alcance de la arquitectura de escritorio del MVP 1</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HU-004 / HU-005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Registro digital de retiro y devolución de herramientas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Módulo de inventario de herramientas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P03.1: inventarios sin filtros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Resuelto: filtros dinámicos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HU-006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Monitoreo de herramientas en tiempo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Panel del Propietario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P01.3: tarjetas percibidas como botones sin función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Resuelto como log de auditoría con actualización al recargar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Sin tiempo real por ausencia de WebSockets en la arquitectura local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HU-007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Asignación y seguimiento de tareas por mecánico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Tablero kanban de tareas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P01.2: indicadores sin etiquetas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Resuelto: etiquetas descriptivas; cambio de estado por botón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Sin drag-and-drop por limitación de Tkinter; requiere framework web en v2</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HU-008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Control de inventario y solicitud a distribuidores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Módulo de inventario de repuestos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P03.2, P03.3, P03.4 (severidades 3, 2,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Parcial: estado manual de "esperando repuesto"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Envío automático a distribuidores diferido a v2</w:t>
            </w:r>
          </w:p>
        </w:tc>
      </w:tr>
      <w:tr>
        <w:trPr>
          <w:cantSplit w:val="0"/>
          <w:trHeight w:val="3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Elección y evolución de la plataforma tecnológica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Hito 2: prototipo en Python con Tkinter y almacenamiento local en 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Etapa posterior (Business Case): migración registrada a Java y React, manteniendo almacenamiento local; V2 proyectada hacia Flask/Django + React </w:t>
            </w:r>
          </w:p>
        </w:tc>
      </w:tr>
    </w:tbl>
    <w:p w:rsidR="00000000" w:rsidDel="00000000" w:rsidP="00000000" w:rsidRDefault="00000000" w:rsidRPr="00000000" w14:paraId="000000C8">
      <w:pPr>
        <w:spacing w:after="240" w:before="240" w:lineRule="auto"/>
        <w:jc w:val="both"/>
        <w:rPr/>
      </w:pPr>
      <w:r w:rsidDel="00000000" w:rsidR="00000000" w:rsidRPr="00000000">
        <w:rPr>
          <w:rtl w:val="0"/>
        </w:rPr>
        <w:t xml:space="preserve">El hilo más importante que conecta toda la tabla es tecnológico. El prototipo del Hito 2 se construyó deliberadamente en Python con Tkinter, una decisión justificada por las restricciones del taller, poca alfabetización digital del personal, ausencia de presupuesto para servidores, y la necesidad de una interfaz simple operable en los dispositivos ya disponibles. Esa misma elección es la que después limita varias historias de usuario. Es decir, las restricciones del MVP 1 documentadas en la tabla no son fallas aisladas, sino consecuencias directas y trazables de la tecnología elegida en el Hito 2.</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Esa misma plataforma evolucionó conforme el proyecto avanzó, </w:t>
      </w:r>
      <w:r w:rsidDel="00000000" w:rsidR="00000000" w:rsidRPr="00000000">
        <w:rPr>
          <w:rtl w:val="0"/>
        </w:rPr>
        <w:t xml:space="preserve">el Business Case ya describe el sistema como desarrollado en Java y React con almacenamiento local, lo cual indica que entre el hito de prototipado y el de evaluación financiera el equipo migró a la base tecnológica. Si esa migración fue real, conviene documentar aquí explícitamente como un punto de inflexión de la trazabilidad (qué llevó a abandonar Python/Tkinter, qué se mantuvo igual —el almacenamiento local y la independencia de servidor— y qué cambió en la experiencia de usuario al pasar a un stack distinto). Si en cambio fue un error de transcripción entre documentos, es importante unificarlo antes de la entrega final, porque ahora mismo ambos documentos describen la base tecnológica del mismo sistema de forma distinta y eso debilita la coherencia de toda la sección.</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Finalmente, la tabla también deja ver que la validación con usuarios no sólo corrigió decisiones previas (como ocurrió con HU-006 y HU-007),</w:t>
      </w:r>
      <w:r w:rsidDel="00000000" w:rsidR="00000000" w:rsidRPr="00000000">
        <w:rPr>
          <w:highlight w:val="yellow"/>
          <w:rtl w:val="0"/>
        </w:rPr>
        <w:t xml:space="preserve"> sino que reveló necesidades completamente nuevas no contempladas en ningún BPMN ni HU original,</w:t>
      </w:r>
      <w:r w:rsidDel="00000000" w:rsidR="00000000" w:rsidRPr="00000000">
        <w:rPr>
          <w:rtl w:val="0"/>
        </w:rPr>
        <w:t xml:space="preserve"> como el sistema de roles para proteger los módulos financieros (P02.1, severidad 4). Esto refuerza la idea de que la trazabilidad del proyecto no fue lineal: el modelo de procesos guió la construcción inicial, pero fueron los usuarios reales quienes terminaron de definir el alcance real del MVP 1 y el roadmap hacia las versiones 2 y 3.</w:t>
      </w:r>
    </w:p>
    <w:p w:rsidR="00000000" w:rsidDel="00000000" w:rsidP="00000000" w:rsidRDefault="00000000" w:rsidRPr="00000000" w14:paraId="000000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YsSqMUlYmlkz6ZMQ_X8dz7HW5jKpK3aI?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