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041F" w14:textId="77777777" w:rsidR="009469E9" w:rsidRDefault="009469E9" w:rsidP="009469E9"/>
    <w:p w14:paraId="4FDE1003" w14:textId="77777777" w:rsidR="002D4D7F" w:rsidRPr="00C44575" w:rsidRDefault="002D4D7F" w:rsidP="000F7412">
      <w:pPr>
        <w:rPr>
          <w:rFonts w:ascii="Arial" w:hAnsi="Arial" w:cs="Arial"/>
        </w:rPr>
      </w:pPr>
      <w:r w:rsidRPr="00C44575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58241" behindDoc="0" locked="0" layoutInCell="1" allowOverlap="1" wp14:anchorId="1E2065D6" wp14:editId="5BEF8B0C">
            <wp:simplePos x="0" y="0"/>
            <wp:positionH relativeFrom="column">
              <wp:posOffset>5083876</wp:posOffset>
            </wp:positionH>
            <wp:positionV relativeFrom="paragraph">
              <wp:posOffset>520</wp:posOffset>
            </wp:positionV>
            <wp:extent cx="1440352" cy="1371600"/>
            <wp:effectExtent l="0" t="0" r="7620" b="0"/>
            <wp:wrapTopAndBottom/>
            <wp:docPr id="336930321" name="Imagen 336930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35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4575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FB63011" wp14:editId="5B5EB472">
            <wp:simplePos x="0" y="0"/>
            <wp:positionH relativeFrom="column">
              <wp:posOffset>-801312</wp:posOffset>
            </wp:positionH>
            <wp:positionV relativeFrom="paragraph">
              <wp:posOffset>586</wp:posOffset>
            </wp:positionV>
            <wp:extent cx="1323975" cy="1323975"/>
            <wp:effectExtent l="0" t="0" r="9525" b="9525"/>
            <wp:wrapTopAndBottom/>
            <wp:docPr id="1091377987" name="Imagen 1091377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91105" w14:textId="77777777" w:rsidR="002D4D7F" w:rsidRPr="00C44575" w:rsidRDefault="002D4D7F" w:rsidP="000F741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44575">
        <w:rPr>
          <w:rFonts w:ascii="Arial" w:hAnsi="Arial" w:cs="Arial"/>
          <w:b/>
          <w:bCs/>
          <w:sz w:val="32"/>
          <w:szCs w:val="32"/>
        </w:rPr>
        <w:t>Universidad Tecnológica de Panamá</w:t>
      </w:r>
    </w:p>
    <w:p w14:paraId="7DAE9CB1" w14:textId="77777777" w:rsidR="002D4D7F" w:rsidRPr="00C44575" w:rsidRDefault="002D4D7F" w:rsidP="000F7412">
      <w:pPr>
        <w:jc w:val="center"/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</w:pPr>
      <w:r w:rsidRPr="00C44575"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  <w:t>Facultad de Ingeniería en Sistemas</w:t>
      </w:r>
    </w:p>
    <w:p w14:paraId="5208EC02" w14:textId="249CCBDD" w:rsidR="002D4D7F" w:rsidRPr="00C44575" w:rsidRDefault="002D4D7F" w:rsidP="002D4D7F">
      <w:pPr>
        <w:jc w:val="center"/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</w:pPr>
      <w:r w:rsidRPr="00C44575"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  <w:t xml:space="preserve">Licenciatura en Desarrollo y Gestión de Software </w:t>
      </w:r>
    </w:p>
    <w:p w14:paraId="3B52EB55" w14:textId="6560F69A" w:rsidR="002D4D7F" w:rsidRPr="00C44575" w:rsidRDefault="002D4D7F" w:rsidP="000F7412">
      <w:pPr>
        <w:jc w:val="center"/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</w:pPr>
      <w:r w:rsidRPr="00C44575"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  <w:t>D</w:t>
      </w:r>
      <w:r w:rsidR="0068263B"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  <w:t xml:space="preserve">esarrollo </w:t>
      </w:r>
      <w:r w:rsidR="0096747F"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  <w:t>IV</w:t>
      </w:r>
    </w:p>
    <w:p w14:paraId="771AF737" w14:textId="77777777" w:rsidR="002D4D7F" w:rsidRPr="00C44575" w:rsidRDefault="002D4D7F" w:rsidP="000F7412">
      <w:pPr>
        <w:jc w:val="center"/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</w:pPr>
      <w:r w:rsidRPr="00C44575"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  <w:t>Proyecto semestral</w:t>
      </w:r>
    </w:p>
    <w:p w14:paraId="608AE2ED" w14:textId="77777777" w:rsidR="002D4D7F" w:rsidRPr="00C44575" w:rsidRDefault="002D4D7F" w:rsidP="000F7412">
      <w:pPr>
        <w:jc w:val="center"/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</w:pPr>
    </w:p>
    <w:p w14:paraId="4B309828" w14:textId="77777777" w:rsidR="002D4D7F" w:rsidRPr="00C44575" w:rsidRDefault="002D4D7F" w:rsidP="000F7412">
      <w:pPr>
        <w:jc w:val="center"/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</w:pPr>
      <w:r w:rsidRPr="00C44575"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  <w:t>Grupo:</w:t>
      </w:r>
    </w:p>
    <w:p w14:paraId="3580E461" w14:textId="77777777" w:rsidR="000D48CB" w:rsidRDefault="002D4D7F" w:rsidP="000D48CB">
      <w:pPr>
        <w:jc w:val="center"/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</w:pPr>
      <w:r w:rsidRPr="00C44575"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  <w:t>1GS</w:t>
      </w:r>
      <w:r w:rsidR="0068263B"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  <w:t>12</w:t>
      </w:r>
      <w:r w:rsidR="000D48CB"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  <w:t>2</w:t>
      </w:r>
    </w:p>
    <w:p w14:paraId="49FF9A2A" w14:textId="77777777" w:rsidR="000D48CB" w:rsidRDefault="000D48CB" w:rsidP="000D48CB">
      <w:pPr>
        <w:jc w:val="center"/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</w:pPr>
    </w:p>
    <w:p w14:paraId="71543E2C" w14:textId="5C474723" w:rsidR="000D48CB" w:rsidRPr="00C44575" w:rsidRDefault="002D4D7F" w:rsidP="000D48CB">
      <w:pPr>
        <w:jc w:val="center"/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</w:pPr>
      <w:r w:rsidRPr="00C44575">
        <w:rPr>
          <w:rFonts w:ascii="Arial" w:hAnsi="Arial" w:cs="Arial"/>
          <w:b/>
          <w:bCs/>
          <w:color w:val="1A1A1A" w:themeColor="background1" w:themeShade="1A"/>
          <w:sz w:val="32"/>
          <w:szCs w:val="32"/>
        </w:rPr>
        <w:t>Integrantes</w:t>
      </w:r>
    </w:p>
    <w:p w14:paraId="42B4A220" w14:textId="77777777" w:rsidR="002D4D7F" w:rsidRPr="00A80A27" w:rsidRDefault="002D4D7F" w:rsidP="000F7412">
      <w:pPr>
        <w:jc w:val="center"/>
        <w:rPr>
          <w:rFonts w:ascii="Calibri" w:hAnsi="Calibri" w:cs="Calibri"/>
          <w:b/>
          <w:bCs/>
          <w:color w:val="1A1A1A" w:themeColor="background1" w:themeShade="1A"/>
          <w:sz w:val="32"/>
          <w:szCs w:val="32"/>
        </w:rPr>
      </w:pPr>
    </w:p>
    <w:p w14:paraId="1B518A4E" w14:textId="77777777" w:rsidR="002D4D7F" w:rsidRDefault="002D4D7F" w:rsidP="000F7412">
      <w:pPr>
        <w:jc w:val="center"/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</w:pPr>
      <w:r w:rsidRPr="00E65C60"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  <w:t>Ricardo Lima   8-1018-1668</w:t>
      </w:r>
    </w:p>
    <w:p w14:paraId="4E4ED0E9" w14:textId="71C55DA4" w:rsidR="000D48CB" w:rsidRDefault="000D48CB" w:rsidP="000F7412">
      <w:pPr>
        <w:jc w:val="center"/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</w:pPr>
      <w:r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  <w:t>Cristian González 8-1020-424</w:t>
      </w:r>
    </w:p>
    <w:p w14:paraId="7902CDCF" w14:textId="1A4BF389" w:rsidR="000D48CB" w:rsidRPr="000D48CB" w:rsidRDefault="000D48CB" w:rsidP="000F7412">
      <w:pPr>
        <w:jc w:val="center"/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</w:pPr>
      <w:r w:rsidRPr="000D48CB"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  <w:t>Paul Murray 8-1013-792</w:t>
      </w:r>
    </w:p>
    <w:p w14:paraId="6F98B85A" w14:textId="62C1E69B" w:rsidR="00C44575" w:rsidRPr="000D48CB" w:rsidRDefault="000D48CB" w:rsidP="000F7412">
      <w:pPr>
        <w:jc w:val="center"/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</w:pPr>
      <w:r w:rsidRPr="000D48CB"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  <w:t>Edwin Jiménez</w:t>
      </w:r>
      <w:r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  <w:t xml:space="preserve"> </w:t>
      </w:r>
      <w:r w:rsidRPr="000D48CB"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  <w:t>8-990-678</w:t>
      </w:r>
    </w:p>
    <w:p w14:paraId="72F9A96A" w14:textId="79510BF4" w:rsidR="000D48CB" w:rsidRPr="000D48CB" w:rsidRDefault="000D48CB" w:rsidP="000F7412">
      <w:pPr>
        <w:jc w:val="center"/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</w:pPr>
      <w:r w:rsidRPr="000D48CB"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  <w:t>Isaías Mejía</w:t>
      </w:r>
      <w:r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  <w:t xml:space="preserve"> </w:t>
      </w:r>
      <w:r w:rsidRPr="000D48CB">
        <w:rPr>
          <w:rFonts w:ascii="Arial" w:hAnsi="Arial" w:cs="Arial"/>
          <w:b/>
          <w:bCs/>
          <w:color w:val="1A1A1A" w:themeColor="background1" w:themeShade="1A"/>
          <w:sz w:val="22"/>
          <w:szCs w:val="22"/>
        </w:rPr>
        <w:t>8-985-95</w:t>
      </w:r>
    </w:p>
    <w:p w14:paraId="541FACC9" w14:textId="77777777" w:rsidR="002D4D7F" w:rsidRPr="000D48CB" w:rsidRDefault="002D4D7F" w:rsidP="009F2D0D">
      <w:pPr>
        <w:rPr>
          <w:rFonts w:ascii="Calibri" w:hAnsi="Calibri" w:cs="Calibri"/>
          <w:b/>
          <w:bCs/>
          <w:color w:val="1A1A1A" w:themeColor="background1" w:themeShade="1A"/>
          <w:sz w:val="22"/>
          <w:szCs w:val="22"/>
        </w:rPr>
      </w:pPr>
    </w:p>
    <w:p w14:paraId="7C5EE898" w14:textId="543829C9" w:rsidR="009469E9" w:rsidRPr="00FE51CE" w:rsidRDefault="002D4D7F" w:rsidP="00FE51CE">
      <w:pPr>
        <w:jc w:val="center"/>
        <w:rPr>
          <w:rFonts w:ascii="Arial" w:hAnsi="Arial" w:cs="Arial"/>
          <w:b/>
          <w:bCs/>
          <w:color w:val="1A1A1A" w:themeColor="background1" w:themeShade="1A"/>
        </w:rPr>
      </w:pPr>
      <w:r>
        <w:rPr>
          <w:rFonts w:ascii="Arial" w:hAnsi="Arial" w:cs="Arial"/>
          <w:b/>
          <w:bCs/>
          <w:color w:val="1A1A1A" w:themeColor="background1" w:themeShade="1A"/>
        </w:rPr>
        <w:t>Fecha:10/</w:t>
      </w:r>
      <w:r w:rsidR="00A45DA9">
        <w:rPr>
          <w:rFonts w:ascii="Arial" w:hAnsi="Arial" w:cs="Arial"/>
          <w:b/>
          <w:bCs/>
          <w:color w:val="1A1A1A" w:themeColor="background1" w:themeShade="1A"/>
        </w:rPr>
        <w:t>12</w:t>
      </w:r>
      <w:r w:rsidR="00FE51CE">
        <w:rPr>
          <w:rFonts w:ascii="Arial" w:hAnsi="Arial" w:cs="Arial"/>
          <w:b/>
          <w:bCs/>
          <w:color w:val="1A1A1A" w:themeColor="background1" w:themeShade="1A"/>
        </w:rPr>
        <w:t>/25</w:t>
      </w:r>
    </w:p>
    <w:p w14:paraId="1D3E1830" w14:textId="456E39B6" w:rsidR="009469E9" w:rsidRPr="009469E9" w:rsidRDefault="009469E9" w:rsidP="00BC72AF">
      <w:pPr>
        <w:jc w:val="center"/>
        <w:rPr>
          <w:rFonts w:ascii="Arial" w:hAnsi="Arial" w:cs="Arial"/>
          <w:b/>
          <w:bCs/>
        </w:rPr>
      </w:pPr>
      <w:r w:rsidRPr="009469E9">
        <w:rPr>
          <w:rFonts w:ascii="Arial" w:hAnsi="Arial" w:cs="Arial"/>
          <w:b/>
          <w:bCs/>
        </w:rPr>
        <w:lastRenderedPageBreak/>
        <w:t>1. Introducción</w:t>
      </w:r>
    </w:p>
    <w:p w14:paraId="7232B6FC" w14:textId="77777777" w:rsidR="009469E9" w:rsidRPr="009469E9" w:rsidRDefault="009469E9" w:rsidP="00BC72AF">
      <w:p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El presente documento describe el desarrollo e implementación de un sistema de facturación y gestión administrativa para una funeraria. La solución surge como respuesta a la necesidad de </w:t>
      </w:r>
      <w:r w:rsidRPr="009469E9">
        <w:rPr>
          <w:rFonts w:ascii="Arial" w:hAnsi="Arial" w:cs="Arial"/>
          <w:b/>
          <w:bCs/>
        </w:rPr>
        <w:t>optimizar los procesos internos</w:t>
      </w:r>
      <w:r w:rsidRPr="009469E9">
        <w:rPr>
          <w:rFonts w:ascii="Arial" w:hAnsi="Arial" w:cs="Arial"/>
        </w:rPr>
        <w:t>, reducir errores manuales y garantizar un control más eficiente de los servicios ofrecidos.</w:t>
      </w:r>
    </w:p>
    <w:p w14:paraId="1EA2E1AD" w14:textId="77777777" w:rsidR="009469E9" w:rsidRPr="009469E9" w:rsidRDefault="009469E9" w:rsidP="00BC72AF">
      <w:p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El sistema digitaliza el flujo de trabajo desde la </w:t>
      </w:r>
      <w:r w:rsidRPr="009469E9">
        <w:rPr>
          <w:rFonts w:ascii="Arial" w:hAnsi="Arial" w:cs="Arial"/>
          <w:b/>
          <w:bCs/>
        </w:rPr>
        <w:t>gestión de documentos legales</w:t>
      </w:r>
      <w:r w:rsidRPr="009469E9">
        <w:rPr>
          <w:rFonts w:ascii="Arial" w:hAnsi="Arial" w:cs="Arial"/>
        </w:rPr>
        <w:t xml:space="preserve">, pasando por la </w:t>
      </w:r>
      <w:r w:rsidRPr="009469E9">
        <w:rPr>
          <w:rFonts w:ascii="Arial" w:hAnsi="Arial" w:cs="Arial"/>
          <w:b/>
          <w:bCs/>
        </w:rPr>
        <w:t>creación de facturas</w:t>
      </w:r>
      <w:r w:rsidRPr="009469E9">
        <w:rPr>
          <w:rFonts w:ascii="Arial" w:hAnsi="Arial" w:cs="Arial"/>
        </w:rPr>
        <w:t xml:space="preserve">, hasta el </w:t>
      </w:r>
      <w:r w:rsidRPr="009469E9">
        <w:rPr>
          <w:rFonts w:ascii="Arial" w:hAnsi="Arial" w:cs="Arial"/>
          <w:b/>
          <w:bCs/>
        </w:rPr>
        <w:t>registro de pagos</w:t>
      </w:r>
      <w:r w:rsidRPr="009469E9">
        <w:rPr>
          <w:rFonts w:ascii="Arial" w:hAnsi="Arial" w:cs="Arial"/>
        </w:rPr>
        <w:t xml:space="preserve"> y la </w:t>
      </w:r>
      <w:r w:rsidRPr="009469E9">
        <w:rPr>
          <w:rFonts w:ascii="Arial" w:hAnsi="Arial" w:cs="Arial"/>
          <w:b/>
          <w:bCs/>
        </w:rPr>
        <w:t>visualización de estadísticas en tiempo real</w:t>
      </w:r>
      <w:r w:rsidRPr="009469E9">
        <w:rPr>
          <w:rFonts w:ascii="Arial" w:hAnsi="Arial" w:cs="Arial"/>
        </w:rPr>
        <w:t>. Con ello, se busca mejorar la trazabilidad de los expedientes, asegurar el cumplimiento de requisitos legales y ofrecer una interfaz amigable que facilite la labor del personal administrativo y contable.</w:t>
      </w:r>
    </w:p>
    <w:p w14:paraId="6E994F30" w14:textId="77777777" w:rsidR="001176A3" w:rsidRPr="00BC72AF" w:rsidRDefault="001176A3">
      <w:pPr>
        <w:rPr>
          <w:rFonts w:ascii="Arial" w:hAnsi="Arial" w:cs="Arial"/>
        </w:rPr>
      </w:pPr>
    </w:p>
    <w:p w14:paraId="07F33C97" w14:textId="77777777" w:rsidR="009469E9" w:rsidRPr="00BC72AF" w:rsidRDefault="009469E9">
      <w:pPr>
        <w:rPr>
          <w:rFonts w:ascii="Arial" w:hAnsi="Arial" w:cs="Arial"/>
        </w:rPr>
      </w:pPr>
    </w:p>
    <w:p w14:paraId="4B53E70D" w14:textId="2B70D6C5" w:rsidR="009469E9" w:rsidRPr="00BC72AF" w:rsidRDefault="009469E9">
      <w:pPr>
        <w:rPr>
          <w:rFonts w:ascii="Arial" w:hAnsi="Arial" w:cs="Arial"/>
        </w:rPr>
      </w:pPr>
    </w:p>
    <w:p w14:paraId="0FD17106" w14:textId="77777777" w:rsidR="009469E9" w:rsidRPr="00BC72AF" w:rsidRDefault="009469E9">
      <w:pPr>
        <w:rPr>
          <w:rFonts w:ascii="Arial" w:hAnsi="Arial" w:cs="Arial"/>
        </w:rPr>
      </w:pPr>
    </w:p>
    <w:p w14:paraId="50773803" w14:textId="77777777" w:rsidR="009469E9" w:rsidRPr="00BC72AF" w:rsidRDefault="009469E9">
      <w:pPr>
        <w:rPr>
          <w:rFonts w:ascii="Arial" w:hAnsi="Arial" w:cs="Arial"/>
        </w:rPr>
      </w:pPr>
    </w:p>
    <w:p w14:paraId="61209D10" w14:textId="77777777" w:rsidR="009469E9" w:rsidRPr="00BC72AF" w:rsidRDefault="009469E9">
      <w:pPr>
        <w:rPr>
          <w:rFonts w:ascii="Arial" w:hAnsi="Arial" w:cs="Arial"/>
        </w:rPr>
      </w:pPr>
    </w:p>
    <w:p w14:paraId="30C10FF9" w14:textId="77777777" w:rsidR="009469E9" w:rsidRPr="00BC72AF" w:rsidRDefault="009469E9">
      <w:pPr>
        <w:rPr>
          <w:rFonts w:ascii="Arial" w:hAnsi="Arial" w:cs="Arial"/>
        </w:rPr>
      </w:pPr>
    </w:p>
    <w:p w14:paraId="6E214AB2" w14:textId="77777777" w:rsidR="009469E9" w:rsidRPr="00BC72AF" w:rsidRDefault="009469E9">
      <w:pPr>
        <w:rPr>
          <w:rFonts w:ascii="Arial" w:hAnsi="Arial" w:cs="Arial"/>
        </w:rPr>
      </w:pPr>
    </w:p>
    <w:p w14:paraId="19E55A70" w14:textId="77777777" w:rsidR="009469E9" w:rsidRPr="00BC72AF" w:rsidRDefault="009469E9">
      <w:pPr>
        <w:rPr>
          <w:rFonts w:ascii="Arial" w:hAnsi="Arial" w:cs="Arial"/>
        </w:rPr>
      </w:pPr>
    </w:p>
    <w:p w14:paraId="261557A5" w14:textId="77777777" w:rsidR="009469E9" w:rsidRPr="00BC72AF" w:rsidRDefault="009469E9">
      <w:pPr>
        <w:rPr>
          <w:rFonts w:ascii="Arial" w:hAnsi="Arial" w:cs="Arial"/>
        </w:rPr>
      </w:pPr>
    </w:p>
    <w:p w14:paraId="18BA0D35" w14:textId="77777777" w:rsidR="009469E9" w:rsidRPr="00BC72AF" w:rsidRDefault="009469E9">
      <w:pPr>
        <w:rPr>
          <w:rFonts w:ascii="Arial" w:hAnsi="Arial" w:cs="Arial"/>
        </w:rPr>
      </w:pPr>
    </w:p>
    <w:p w14:paraId="7C31AF25" w14:textId="77777777" w:rsidR="009469E9" w:rsidRPr="00BC72AF" w:rsidRDefault="009469E9">
      <w:pPr>
        <w:rPr>
          <w:rFonts w:ascii="Arial" w:hAnsi="Arial" w:cs="Arial"/>
        </w:rPr>
      </w:pPr>
    </w:p>
    <w:p w14:paraId="70C573A0" w14:textId="77777777" w:rsidR="009469E9" w:rsidRPr="00BC72AF" w:rsidRDefault="009469E9">
      <w:pPr>
        <w:rPr>
          <w:rFonts w:ascii="Arial" w:hAnsi="Arial" w:cs="Arial"/>
        </w:rPr>
      </w:pPr>
    </w:p>
    <w:p w14:paraId="0E3457A6" w14:textId="77777777" w:rsidR="009469E9" w:rsidRPr="00BC72AF" w:rsidRDefault="009469E9">
      <w:pPr>
        <w:rPr>
          <w:rFonts w:ascii="Arial" w:hAnsi="Arial" w:cs="Arial"/>
        </w:rPr>
      </w:pPr>
    </w:p>
    <w:p w14:paraId="40C29725" w14:textId="77777777" w:rsidR="009469E9" w:rsidRPr="00BC72AF" w:rsidRDefault="009469E9">
      <w:pPr>
        <w:rPr>
          <w:rFonts w:ascii="Arial" w:hAnsi="Arial" w:cs="Arial"/>
        </w:rPr>
      </w:pPr>
    </w:p>
    <w:p w14:paraId="591BA3E7" w14:textId="77777777" w:rsidR="009469E9" w:rsidRDefault="009469E9">
      <w:pPr>
        <w:rPr>
          <w:rFonts w:ascii="Arial" w:hAnsi="Arial" w:cs="Arial"/>
        </w:rPr>
      </w:pPr>
    </w:p>
    <w:p w14:paraId="724150EC" w14:textId="77777777" w:rsidR="00BC72AF" w:rsidRPr="00BC72AF" w:rsidRDefault="00BC72AF">
      <w:pPr>
        <w:rPr>
          <w:rFonts w:ascii="Arial" w:hAnsi="Arial" w:cs="Arial"/>
        </w:rPr>
      </w:pPr>
    </w:p>
    <w:p w14:paraId="02C5B286" w14:textId="77777777" w:rsidR="009469E9" w:rsidRPr="00BC72AF" w:rsidRDefault="009469E9">
      <w:pPr>
        <w:rPr>
          <w:rFonts w:ascii="Arial" w:hAnsi="Arial" w:cs="Arial"/>
        </w:rPr>
      </w:pPr>
    </w:p>
    <w:p w14:paraId="627BCC14" w14:textId="77777777" w:rsidR="009469E9" w:rsidRPr="00BC72AF" w:rsidRDefault="009469E9">
      <w:pPr>
        <w:rPr>
          <w:rFonts w:ascii="Arial" w:hAnsi="Arial" w:cs="Arial"/>
        </w:rPr>
      </w:pPr>
    </w:p>
    <w:p w14:paraId="6EC29BE8" w14:textId="77777777" w:rsidR="009469E9" w:rsidRPr="009469E9" w:rsidRDefault="009469E9" w:rsidP="00BC72AF">
      <w:pPr>
        <w:jc w:val="center"/>
        <w:rPr>
          <w:rFonts w:ascii="Arial" w:hAnsi="Arial" w:cs="Arial"/>
          <w:b/>
          <w:bCs/>
        </w:rPr>
      </w:pPr>
      <w:r w:rsidRPr="009469E9">
        <w:rPr>
          <w:rFonts w:ascii="Arial" w:hAnsi="Arial" w:cs="Arial"/>
          <w:b/>
          <w:bCs/>
        </w:rPr>
        <w:lastRenderedPageBreak/>
        <w:t>2. Objetivos y Alcance del Proyecto</w:t>
      </w:r>
    </w:p>
    <w:p w14:paraId="3AE4016D" w14:textId="77777777" w:rsidR="009469E9" w:rsidRPr="009469E9" w:rsidRDefault="009469E9" w:rsidP="00BC72AF">
      <w:pPr>
        <w:jc w:val="both"/>
        <w:rPr>
          <w:rFonts w:ascii="Arial" w:hAnsi="Arial" w:cs="Arial"/>
          <w:b/>
          <w:bCs/>
        </w:rPr>
      </w:pPr>
      <w:r w:rsidRPr="009469E9">
        <w:rPr>
          <w:rFonts w:ascii="Arial" w:hAnsi="Arial" w:cs="Arial"/>
          <w:b/>
          <w:bCs/>
        </w:rPr>
        <w:t>Objetivos</w:t>
      </w:r>
    </w:p>
    <w:p w14:paraId="58178D09" w14:textId="77777777" w:rsidR="009469E9" w:rsidRPr="009469E9" w:rsidRDefault="009469E9" w:rsidP="00BC72AF">
      <w:p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El sistema de facturación para la funeraria tiene como propósito principal </w:t>
      </w:r>
      <w:r w:rsidRPr="009469E9">
        <w:rPr>
          <w:rFonts w:ascii="Arial" w:hAnsi="Arial" w:cs="Arial"/>
          <w:b/>
          <w:bCs/>
        </w:rPr>
        <w:t>optimizar los procesos administrativos y financieros</w:t>
      </w:r>
      <w:r w:rsidRPr="009469E9">
        <w:rPr>
          <w:rFonts w:ascii="Arial" w:hAnsi="Arial" w:cs="Arial"/>
        </w:rPr>
        <w:t xml:space="preserve"> relacionados con los servicios funerarios. Entre los objetivos específicos se destacan:</w:t>
      </w:r>
    </w:p>
    <w:p w14:paraId="1A8A7554" w14:textId="77777777" w:rsidR="009469E9" w:rsidRPr="009469E9" w:rsidRDefault="009469E9" w:rsidP="00BC72A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Digitalizar el proceso de facturación, evitando errores manuales y duplicidad de registros.</w:t>
      </w:r>
    </w:p>
    <w:p w14:paraId="4CC3CFF0" w14:textId="77777777" w:rsidR="009469E9" w:rsidRPr="009469E9" w:rsidRDefault="009469E9" w:rsidP="00BC72A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Permitir el registro de pagos con distintos métodos (efectivo, transferencia, tarjeta).</w:t>
      </w:r>
    </w:p>
    <w:p w14:paraId="0F0CFB6A" w14:textId="77777777" w:rsidR="009469E9" w:rsidRPr="009469E9" w:rsidRDefault="009469E9" w:rsidP="00BC72A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Validar la existencia de documentos legales obligatorios antes de emitir facturas.</w:t>
      </w:r>
    </w:p>
    <w:p w14:paraId="0015C117" w14:textId="77777777" w:rsidR="009469E9" w:rsidRPr="009469E9" w:rsidRDefault="009469E9" w:rsidP="00BC72A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Generar reportes y estadísticas sobre facturas emitidas, pagadas y pendientes.</w:t>
      </w:r>
    </w:p>
    <w:p w14:paraId="5D9D4FF1" w14:textId="77777777" w:rsidR="009469E9" w:rsidRPr="009469E9" w:rsidRDefault="009469E9" w:rsidP="00BC72A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Facilitar la búsqueda y filtrado de facturas por expediente, nombre del difunto o número de factura.</w:t>
      </w:r>
    </w:p>
    <w:p w14:paraId="7710C06B" w14:textId="77777777" w:rsidR="009469E9" w:rsidRPr="009469E9" w:rsidRDefault="009469E9" w:rsidP="00BC72A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Proporcionar una interfaz amigable que mejore la experiencia del usuario interno.</w:t>
      </w:r>
    </w:p>
    <w:p w14:paraId="58B2B79D" w14:textId="77777777" w:rsidR="009469E9" w:rsidRPr="009469E9" w:rsidRDefault="009469E9" w:rsidP="00BC72AF">
      <w:pPr>
        <w:jc w:val="both"/>
        <w:rPr>
          <w:rFonts w:ascii="Arial" w:hAnsi="Arial" w:cs="Arial"/>
          <w:b/>
          <w:bCs/>
        </w:rPr>
      </w:pPr>
      <w:r w:rsidRPr="009469E9">
        <w:rPr>
          <w:rFonts w:ascii="Arial" w:hAnsi="Arial" w:cs="Arial"/>
          <w:b/>
          <w:bCs/>
        </w:rPr>
        <w:t>Alcance</w:t>
      </w:r>
    </w:p>
    <w:p w14:paraId="5B3AEDDB" w14:textId="77777777" w:rsidR="009469E9" w:rsidRPr="009469E9" w:rsidRDefault="009469E9" w:rsidP="00BC72AF">
      <w:p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El sistema está diseñado para cubrir las necesidades de </w:t>
      </w:r>
      <w:r w:rsidRPr="009469E9">
        <w:rPr>
          <w:rFonts w:ascii="Arial" w:hAnsi="Arial" w:cs="Arial"/>
          <w:b/>
          <w:bCs/>
        </w:rPr>
        <w:t>usuarios internos de la funeraria</w:t>
      </w:r>
      <w:r w:rsidRPr="009469E9">
        <w:rPr>
          <w:rFonts w:ascii="Arial" w:hAnsi="Arial" w:cs="Arial"/>
        </w:rPr>
        <w:t>, principalmente personal administrativo y contable.</w:t>
      </w:r>
    </w:p>
    <w:p w14:paraId="7EC3D301" w14:textId="77777777" w:rsidR="009469E9" w:rsidRPr="009469E9" w:rsidRDefault="009469E9" w:rsidP="00BC72AF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Procesos incluidos:</w:t>
      </w:r>
    </w:p>
    <w:p w14:paraId="3982D582" w14:textId="77777777" w:rsidR="009469E9" w:rsidRPr="009469E9" w:rsidRDefault="009469E9" w:rsidP="00BC72AF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Gestión de servicios funerarios.</w:t>
      </w:r>
    </w:p>
    <w:p w14:paraId="6B45B7B6" w14:textId="77777777" w:rsidR="009469E9" w:rsidRPr="009469E9" w:rsidRDefault="009469E9" w:rsidP="00BC72AF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Control documental de expedientes.</w:t>
      </w:r>
    </w:p>
    <w:p w14:paraId="6CA5B900" w14:textId="77777777" w:rsidR="009469E9" w:rsidRPr="009469E9" w:rsidRDefault="009469E9" w:rsidP="00BC72AF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Generación de facturas.</w:t>
      </w:r>
    </w:p>
    <w:p w14:paraId="2CB726D1" w14:textId="77777777" w:rsidR="009469E9" w:rsidRPr="009469E9" w:rsidRDefault="009469E9" w:rsidP="00BC72AF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Registro de pagos.</w:t>
      </w:r>
    </w:p>
    <w:p w14:paraId="0958F679" w14:textId="77777777" w:rsidR="009469E9" w:rsidRPr="009469E9" w:rsidRDefault="009469E9" w:rsidP="00BC72AF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Reportes básicos y estadísticas en tiempo real.</w:t>
      </w:r>
    </w:p>
    <w:p w14:paraId="34F42B91" w14:textId="77777777" w:rsidR="009469E9" w:rsidRPr="009469E9" w:rsidRDefault="009469E9" w:rsidP="00BC72AF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Procesos excluidos:</w:t>
      </w:r>
    </w:p>
    <w:p w14:paraId="16382894" w14:textId="77777777" w:rsidR="009469E9" w:rsidRPr="009469E9" w:rsidRDefault="009469E9" w:rsidP="00BC72AF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Integración con sistemas bancarios externos.</w:t>
      </w:r>
    </w:p>
    <w:p w14:paraId="03797383" w14:textId="77777777" w:rsidR="009469E9" w:rsidRPr="009469E9" w:rsidRDefault="009469E9" w:rsidP="00BC72AF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Facturación electrónica oficial ante entidades gubernamentales.</w:t>
      </w:r>
    </w:p>
    <w:p w14:paraId="65510F7A" w14:textId="77777777" w:rsidR="009469E9" w:rsidRPr="00BC72AF" w:rsidRDefault="009469E9" w:rsidP="00BC72AF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Módulos de atención al cliente externo.</w:t>
      </w:r>
    </w:p>
    <w:p w14:paraId="5D57B90B" w14:textId="77777777" w:rsidR="009469E9" w:rsidRPr="009469E9" w:rsidRDefault="009469E9" w:rsidP="009469E9">
      <w:pPr>
        <w:ind w:left="720"/>
        <w:rPr>
          <w:rFonts w:ascii="Arial" w:hAnsi="Arial" w:cs="Arial"/>
        </w:rPr>
      </w:pPr>
    </w:p>
    <w:p w14:paraId="29693CAF" w14:textId="2624235C" w:rsidR="009469E9" w:rsidRPr="00BC72AF" w:rsidRDefault="00BC72AF" w:rsidP="00BC72AF">
      <w:pPr>
        <w:pStyle w:val="NormalWeb"/>
        <w:ind w:left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</w:t>
      </w:r>
      <w:r w:rsidR="009469E9" w:rsidRPr="00BC72AF">
        <w:rPr>
          <w:rFonts w:ascii="Arial" w:hAnsi="Arial" w:cs="Arial"/>
          <w:b/>
          <w:bCs/>
        </w:rPr>
        <w:t xml:space="preserve"> Diagrama de la Estructura del Sistema</w:t>
      </w:r>
    </w:p>
    <w:p w14:paraId="334BD99B" w14:textId="77777777" w:rsidR="00BC72AF" w:rsidRDefault="009469E9" w:rsidP="00BC72AF">
      <w:pPr>
        <w:pStyle w:val="NormalWeb"/>
        <w:rPr>
          <w:rFonts w:ascii="Arial" w:hAnsi="Arial" w:cs="Arial"/>
        </w:rPr>
      </w:pPr>
      <w:r w:rsidRPr="00BC72AF">
        <w:rPr>
          <w:rFonts w:ascii="Arial" w:hAnsi="Arial" w:cs="Arial"/>
        </w:rPr>
        <w:t xml:space="preserve">El sistema de facturación para la funeraria se compone de tres entidades principales: </w:t>
      </w:r>
      <w:r w:rsidRPr="00BC72AF">
        <w:rPr>
          <w:rStyle w:val="Textoennegrita"/>
          <w:rFonts w:ascii="Arial" w:eastAsiaTheme="majorEastAsia" w:hAnsi="Arial" w:cs="Arial"/>
        </w:rPr>
        <w:t>Servicio</w:t>
      </w:r>
      <w:r w:rsidRPr="00BC72AF">
        <w:rPr>
          <w:rFonts w:ascii="Arial" w:hAnsi="Arial" w:cs="Arial"/>
        </w:rPr>
        <w:t xml:space="preserve">, </w:t>
      </w:r>
      <w:r w:rsidRPr="00BC72AF">
        <w:rPr>
          <w:rStyle w:val="Textoennegrita"/>
          <w:rFonts w:ascii="Arial" w:eastAsiaTheme="majorEastAsia" w:hAnsi="Arial" w:cs="Arial"/>
        </w:rPr>
        <w:t>Factura</w:t>
      </w:r>
      <w:r w:rsidRPr="00BC72AF">
        <w:rPr>
          <w:rFonts w:ascii="Arial" w:hAnsi="Arial" w:cs="Arial"/>
        </w:rPr>
        <w:t xml:space="preserve"> y </w:t>
      </w:r>
      <w:r w:rsidRPr="00BC72AF">
        <w:rPr>
          <w:rStyle w:val="Textoennegrita"/>
          <w:rFonts w:ascii="Arial" w:eastAsiaTheme="majorEastAsia" w:hAnsi="Arial" w:cs="Arial"/>
        </w:rPr>
        <w:t>Pago</w:t>
      </w:r>
      <w:r w:rsidRPr="00BC72AF">
        <w:rPr>
          <w:rFonts w:ascii="Arial" w:hAnsi="Arial" w:cs="Arial"/>
        </w:rPr>
        <w:t>. Estas clases se relacionan entre sí para garantizar la trazabilidad de los procesos administrativos.</w:t>
      </w:r>
    </w:p>
    <w:p w14:paraId="33A5A8C2" w14:textId="1BA56622" w:rsidR="009469E9" w:rsidRPr="009469E9" w:rsidRDefault="009469E9" w:rsidP="00BC72AF">
      <w:pPr>
        <w:pStyle w:val="NormalWeb"/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Servicio</w:t>
      </w:r>
      <w:r w:rsidRPr="009469E9">
        <w:rPr>
          <w:rFonts w:ascii="Arial" w:hAnsi="Arial" w:cs="Arial"/>
        </w:rPr>
        <w:t>: representa el expediente o paquete funerario contratado.</w:t>
      </w:r>
    </w:p>
    <w:p w14:paraId="7547E5C7" w14:textId="77777777" w:rsidR="009469E9" w:rsidRPr="009469E9" w:rsidRDefault="009469E9" w:rsidP="00BC72AF">
      <w:pPr>
        <w:pStyle w:val="NormalWeb"/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Factura</w:t>
      </w:r>
      <w:r w:rsidRPr="009469E9">
        <w:rPr>
          <w:rFonts w:ascii="Arial" w:hAnsi="Arial" w:cs="Arial"/>
        </w:rPr>
        <w:t>: se genera a partir de un servicio, incluye cálculos de subtotal, descuento, ITBMS y total.</w:t>
      </w:r>
    </w:p>
    <w:p w14:paraId="62D2569A" w14:textId="3A513D05" w:rsidR="00BC72AF" w:rsidRPr="00BC72AF" w:rsidRDefault="009469E9" w:rsidP="00BC72AF">
      <w:pPr>
        <w:pStyle w:val="NormalWeb"/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Pago</w:t>
      </w:r>
      <w:r w:rsidRPr="009469E9">
        <w:rPr>
          <w:rFonts w:ascii="Arial" w:hAnsi="Arial" w:cs="Arial"/>
        </w:rPr>
        <w:t>: se asocia a una factura y registra el monto, método de pago y observaciones.</w:t>
      </w:r>
    </w:p>
    <w:p w14:paraId="6853BF7F" w14:textId="77777777" w:rsidR="009469E9" w:rsidRPr="00BC72AF" w:rsidRDefault="009469E9" w:rsidP="00BC72AF">
      <w:pPr>
        <w:jc w:val="both"/>
        <w:rPr>
          <w:rFonts w:ascii="Arial" w:hAnsi="Arial" w:cs="Arial"/>
        </w:rPr>
      </w:pPr>
    </w:p>
    <w:p w14:paraId="13BE2444" w14:textId="6FE6674A" w:rsidR="009469E9" w:rsidRPr="009469E9" w:rsidRDefault="009469E9" w:rsidP="00BC72AF">
      <w:pPr>
        <w:jc w:val="center"/>
        <w:rPr>
          <w:rFonts w:ascii="Arial" w:hAnsi="Arial" w:cs="Arial"/>
          <w:b/>
          <w:bCs/>
        </w:rPr>
      </w:pPr>
      <w:r w:rsidRPr="009469E9">
        <w:rPr>
          <w:rFonts w:ascii="Arial" w:hAnsi="Arial" w:cs="Arial"/>
          <w:b/>
          <w:bCs/>
        </w:rPr>
        <w:t>4. Guía de Usuario</w:t>
      </w:r>
    </w:p>
    <w:p w14:paraId="00820286" w14:textId="77777777" w:rsidR="009469E9" w:rsidRPr="009469E9" w:rsidRDefault="009469E9" w:rsidP="00BC72AF">
      <w:pPr>
        <w:jc w:val="both"/>
        <w:rPr>
          <w:rFonts w:ascii="Arial" w:hAnsi="Arial" w:cs="Arial"/>
          <w:b/>
          <w:bCs/>
        </w:rPr>
      </w:pPr>
      <w:r w:rsidRPr="009469E9">
        <w:rPr>
          <w:rFonts w:ascii="Arial" w:hAnsi="Arial" w:cs="Arial"/>
          <w:b/>
          <w:bCs/>
        </w:rPr>
        <w:t>Acceso al sistema</w:t>
      </w:r>
    </w:p>
    <w:p w14:paraId="16A77C8A" w14:textId="77777777" w:rsidR="009469E9" w:rsidRPr="009469E9" w:rsidRDefault="009469E9" w:rsidP="00BC72AF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El usuario debe ingresar con credenciales válidas.</w:t>
      </w:r>
    </w:p>
    <w:p w14:paraId="326173E8" w14:textId="77777777" w:rsidR="009469E9" w:rsidRPr="009469E9" w:rsidRDefault="009469E9" w:rsidP="00BC72AF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Si no existe un token de autenticación, el sistema redirige automáticamente a la página de inicio de sesión.</w:t>
      </w:r>
    </w:p>
    <w:p w14:paraId="5FA84BFB" w14:textId="550CB916" w:rsidR="009469E9" w:rsidRPr="009469E9" w:rsidRDefault="009469E9" w:rsidP="00BC72AF">
      <w:pPr>
        <w:jc w:val="both"/>
        <w:rPr>
          <w:rFonts w:ascii="Arial" w:hAnsi="Arial" w:cs="Arial"/>
        </w:rPr>
      </w:pPr>
    </w:p>
    <w:p w14:paraId="5677C352" w14:textId="77777777" w:rsidR="009469E9" w:rsidRPr="009469E9" w:rsidRDefault="009469E9" w:rsidP="00BC72AF">
      <w:pPr>
        <w:jc w:val="both"/>
        <w:rPr>
          <w:rFonts w:ascii="Arial" w:hAnsi="Arial" w:cs="Arial"/>
          <w:b/>
          <w:bCs/>
        </w:rPr>
      </w:pPr>
      <w:r w:rsidRPr="009469E9">
        <w:rPr>
          <w:rFonts w:ascii="Arial" w:hAnsi="Arial" w:cs="Arial"/>
          <w:b/>
          <w:bCs/>
        </w:rPr>
        <w:t>Gestión de Documentos Legales</w:t>
      </w:r>
    </w:p>
    <w:p w14:paraId="4B8D0EEF" w14:textId="77777777" w:rsidR="009469E9" w:rsidRPr="009469E9" w:rsidRDefault="009469E9" w:rsidP="00BC72AF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Acceder a la pestaña </w:t>
      </w:r>
      <w:r w:rsidRPr="009469E9">
        <w:rPr>
          <w:rFonts w:ascii="Arial" w:hAnsi="Arial" w:cs="Arial"/>
          <w:b/>
          <w:bCs/>
        </w:rPr>
        <w:t>“Documentos”</w:t>
      </w:r>
      <w:r w:rsidRPr="009469E9">
        <w:rPr>
          <w:rFonts w:ascii="Arial" w:hAnsi="Arial" w:cs="Arial"/>
        </w:rPr>
        <w:t xml:space="preserve"> en el menú lateral.</w:t>
      </w:r>
    </w:p>
    <w:p w14:paraId="7D82C11C" w14:textId="77777777" w:rsidR="009469E9" w:rsidRPr="009469E9" w:rsidRDefault="009469E9" w:rsidP="00BC72AF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Visualizar el estado de los documentos asociados a cada servicio: </w:t>
      </w:r>
    </w:p>
    <w:p w14:paraId="1C374AA8" w14:textId="77777777" w:rsidR="009469E9" w:rsidRPr="009469E9" w:rsidRDefault="009469E9" w:rsidP="00BC72AF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Completos</w:t>
      </w:r>
      <w:r w:rsidRPr="009469E9">
        <w:rPr>
          <w:rFonts w:ascii="Arial" w:hAnsi="Arial" w:cs="Arial"/>
        </w:rPr>
        <w:t>: verificados y listos para facturar.</w:t>
      </w:r>
    </w:p>
    <w:p w14:paraId="1037CFB3" w14:textId="77777777" w:rsidR="009469E9" w:rsidRPr="009469E9" w:rsidRDefault="009469E9" w:rsidP="00BC72AF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Pendientes</w:t>
      </w:r>
      <w:r w:rsidRPr="009469E9">
        <w:rPr>
          <w:rFonts w:ascii="Arial" w:hAnsi="Arial" w:cs="Arial"/>
        </w:rPr>
        <w:t>: aún no cargados o en revisión.</w:t>
      </w:r>
    </w:p>
    <w:p w14:paraId="4827B023" w14:textId="77777777" w:rsidR="009469E9" w:rsidRPr="009469E9" w:rsidRDefault="009469E9" w:rsidP="00BC72AF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Rechazados</w:t>
      </w:r>
      <w:r w:rsidRPr="009469E9">
        <w:rPr>
          <w:rFonts w:ascii="Arial" w:hAnsi="Arial" w:cs="Arial"/>
        </w:rPr>
        <w:t>: requieren corrección.</w:t>
      </w:r>
    </w:p>
    <w:p w14:paraId="359D0BB4" w14:textId="77777777" w:rsidR="009469E9" w:rsidRPr="009469E9" w:rsidRDefault="009469E9" w:rsidP="00BC72AF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Filtrar por servicio o estado para localizar rápidamente los expedientes.</w:t>
      </w:r>
    </w:p>
    <w:p w14:paraId="64D6BBD3" w14:textId="77777777" w:rsidR="009469E9" w:rsidRPr="009469E9" w:rsidRDefault="009469E9" w:rsidP="00BC72AF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Verificar que los documentos estén completos antes de proceder con la facturación.</w:t>
      </w:r>
    </w:p>
    <w:p w14:paraId="1CF079C7" w14:textId="6425616C" w:rsidR="009469E9" w:rsidRDefault="009469E9" w:rsidP="00BC72AF">
      <w:pPr>
        <w:jc w:val="both"/>
        <w:rPr>
          <w:rFonts w:ascii="Arial" w:hAnsi="Arial" w:cs="Arial"/>
        </w:rPr>
      </w:pPr>
    </w:p>
    <w:p w14:paraId="381D758B" w14:textId="77777777" w:rsidR="00BC72AF" w:rsidRPr="009469E9" w:rsidRDefault="00BC72AF" w:rsidP="00BC72AF">
      <w:pPr>
        <w:jc w:val="both"/>
        <w:rPr>
          <w:rFonts w:ascii="Arial" w:hAnsi="Arial" w:cs="Arial"/>
        </w:rPr>
      </w:pPr>
    </w:p>
    <w:p w14:paraId="507C7EE4" w14:textId="77777777" w:rsidR="009469E9" w:rsidRPr="009469E9" w:rsidRDefault="009469E9" w:rsidP="00BC72AF">
      <w:pPr>
        <w:jc w:val="both"/>
        <w:rPr>
          <w:rFonts w:ascii="Arial" w:hAnsi="Arial" w:cs="Arial"/>
          <w:b/>
          <w:bCs/>
        </w:rPr>
      </w:pPr>
      <w:r w:rsidRPr="009469E9">
        <w:rPr>
          <w:rFonts w:ascii="Arial" w:hAnsi="Arial" w:cs="Arial"/>
          <w:b/>
          <w:bCs/>
        </w:rPr>
        <w:lastRenderedPageBreak/>
        <w:t>Generar factura</w:t>
      </w:r>
    </w:p>
    <w:p w14:paraId="531CC220" w14:textId="77777777" w:rsidR="009469E9" w:rsidRPr="009469E9" w:rsidRDefault="009469E9" w:rsidP="00BC72AF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Ir a la pestaña </w:t>
      </w:r>
      <w:r w:rsidRPr="009469E9">
        <w:rPr>
          <w:rFonts w:ascii="Arial" w:hAnsi="Arial" w:cs="Arial"/>
          <w:b/>
          <w:bCs/>
        </w:rPr>
        <w:t>“Facturación”</w:t>
      </w:r>
      <w:r w:rsidRPr="009469E9">
        <w:rPr>
          <w:rFonts w:ascii="Arial" w:hAnsi="Arial" w:cs="Arial"/>
        </w:rPr>
        <w:t>.</w:t>
      </w:r>
    </w:p>
    <w:p w14:paraId="1150228A" w14:textId="77777777" w:rsidR="009469E9" w:rsidRPr="009469E9" w:rsidRDefault="009469E9" w:rsidP="00BC72AF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Presionar el botón </w:t>
      </w:r>
      <w:r w:rsidRPr="009469E9">
        <w:rPr>
          <w:rFonts w:ascii="Arial" w:hAnsi="Arial" w:cs="Arial"/>
          <w:b/>
          <w:bCs/>
        </w:rPr>
        <w:t>“Generar Nueva Factura”</w:t>
      </w:r>
      <w:r w:rsidRPr="009469E9">
        <w:rPr>
          <w:rFonts w:ascii="Arial" w:hAnsi="Arial" w:cs="Arial"/>
        </w:rPr>
        <w:t>.</w:t>
      </w:r>
    </w:p>
    <w:p w14:paraId="4A49C49A" w14:textId="77777777" w:rsidR="009469E9" w:rsidRPr="009469E9" w:rsidRDefault="009469E9" w:rsidP="00BC72AF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Seleccionar un servicio de la lista desplegable.</w:t>
      </w:r>
    </w:p>
    <w:p w14:paraId="0B0811D4" w14:textId="77777777" w:rsidR="009469E9" w:rsidRPr="009469E9" w:rsidRDefault="009469E9" w:rsidP="00BC72AF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Ingresar los valores de </w:t>
      </w:r>
      <w:r w:rsidRPr="009469E9">
        <w:rPr>
          <w:rFonts w:ascii="Arial" w:hAnsi="Arial" w:cs="Arial"/>
          <w:b/>
          <w:bCs/>
        </w:rPr>
        <w:t>subtotal</w:t>
      </w:r>
      <w:r w:rsidRPr="009469E9">
        <w:rPr>
          <w:rFonts w:ascii="Arial" w:hAnsi="Arial" w:cs="Arial"/>
        </w:rPr>
        <w:t xml:space="preserve">, </w:t>
      </w:r>
      <w:r w:rsidRPr="009469E9">
        <w:rPr>
          <w:rFonts w:ascii="Arial" w:hAnsi="Arial" w:cs="Arial"/>
          <w:b/>
          <w:bCs/>
        </w:rPr>
        <w:t>descuento (%)</w:t>
      </w:r>
      <w:r w:rsidRPr="009469E9">
        <w:rPr>
          <w:rFonts w:ascii="Arial" w:hAnsi="Arial" w:cs="Arial"/>
        </w:rPr>
        <w:t xml:space="preserve"> e </w:t>
      </w:r>
      <w:r w:rsidRPr="009469E9">
        <w:rPr>
          <w:rFonts w:ascii="Arial" w:hAnsi="Arial" w:cs="Arial"/>
          <w:b/>
          <w:bCs/>
        </w:rPr>
        <w:t>ITBMS (%)</w:t>
      </w:r>
      <w:r w:rsidRPr="009469E9">
        <w:rPr>
          <w:rFonts w:ascii="Arial" w:hAnsi="Arial" w:cs="Arial"/>
        </w:rPr>
        <w:t>.</w:t>
      </w:r>
    </w:p>
    <w:p w14:paraId="4FA0A93D" w14:textId="77777777" w:rsidR="009469E9" w:rsidRPr="009469E9" w:rsidRDefault="009469E9" w:rsidP="00BC72AF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Seleccionar el </w:t>
      </w:r>
      <w:r w:rsidRPr="009469E9">
        <w:rPr>
          <w:rFonts w:ascii="Arial" w:hAnsi="Arial" w:cs="Arial"/>
          <w:b/>
          <w:bCs/>
        </w:rPr>
        <w:t>método de pago</w:t>
      </w:r>
      <w:r w:rsidRPr="009469E9">
        <w:rPr>
          <w:rFonts w:ascii="Arial" w:hAnsi="Arial" w:cs="Arial"/>
        </w:rPr>
        <w:t>.</w:t>
      </w:r>
    </w:p>
    <w:p w14:paraId="61895DFA" w14:textId="77777777" w:rsidR="009469E9" w:rsidRPr="009469E9" w:rsidRDefault="009469E9" w:rsidP="00BC72AF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Guardar → la factura se genera y aparece en la lista de facturas.</w:t>
      </w:r>
    </w:p>
    <w:p w14:paraId="6DE73156" w14:textId="091763AC" w:rsidR="009469E9" w:rsidRPr="009469E9" w:rsidRDefault="009469E9" w:rsidP="00BC72AF">
      <w:pPr>
        <w:jc w:val="both"/>
        <w:rPr>
          <w:rFonts w:ascii="Arial" w:hAnsi="Arial" w:cs="Arial"/>
        </w:rPr>
      </w:pPr>
    </w:p>
    <w:p w14:paraId="595C9133" w14:textId="77777777" w:rsidR="009469E9" w:rsidRPr="009469E9" w:rsidRDefault="009469E9" w:rsidP="00BC72AF">
      <w:pPr>
        <w:jc w:val="both"/>
        <w:rPr>
          <w:rFonts w:ascii="Arial" w:hAnsi="Arial" w:cs="Arial"/>
          <w:b/>
          <w:bCs/>
        </w:rPr>
      </w:pPr>
      <w:r w:rsidRPr="009469E9">
        <w:rPr>
          <w:rFonts w:ascii="Arial" w:hAnsi="Arial" w:cs="Arial"/>
          <w:b/>
          <w:bCs/>
        </w:rPr>
        <w:t>Registrar pago</w:t>
      </w:r>
    </w:p>
    <w:p w14:paraId="4F3B2D2A" w14:textId="77777777" w:rsidR="009469E9" w:rsidRPr="009469E9" w:rsidRDefault="009469E9" w:rsidP="00BC72A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Buscar la factura pendiente en la lista.</w:t>
      </w:r>
    </w:p>
    <w:p w14:paraId="2C4083B8" w14:textId="77777777" w:rsidR="009469E9" w:rsidRPr="009469E9" w:rsidRDefault="009469E9" w:rsidP="00BC72A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Presionar el botón </w:t>
      </w:r>
      <w:r w:rsidRPr="009469E9">
        <w:rPr>
          <w:rFonts w:ascii="Segoe UI Emoji" w:hAnsi="Segoe UI Emoji" w:cs="Segoe UI Emoji"/>
        </w:rPr>
        <w:t>💵</w:t>
      </w:r>
      <w:r w:rsidRPr="009469E9">
        <w:rPr>
          <w:rFonts w:ascii="Arial" w:hAnsi="Arial" w:cs="Arial"/>
        </w:rPr>
        <w:t xml:space="preserve"> </w:t>
      </w:r>
      <w:r w:rsidRPr="009469E9">
        <w:rPr>
          <w:rFonts w:ascii="Arial" w:hAnsi="Arial" w:cs="Arial"/>
          <w:b/>
          <w:bCs/>
        </w:rPr>
        <w:t>“Pagar”</w:t>
      </w:r>
      <w:r w:rsidRPr="009469E9">
        <w:rPr>
          <w:rFonts w:ascii="Arial" w:hAnsi="Arial" w:cs="Arial"/>
        </w:rPr>
        <w:t>.</w:t>
      </w:r>
    </w:p>
    <w:p w14:paraId="4209ED0E" w14:textId="77777777" w:rsidR="009469E9" w:rsidRPr="009469E9" w:rsidRDefault="009469E9" w:rsidP="00BC72A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Ingresar el </w:t>
      </w:r>
      <w:r w:rsidRPr="009469E9">
        <w:rPr>
          <w:rFonts w:ascii="Arial" w:hAnsi="Arial" w:cs="Arial"/>
          <w:b/>
          <w:bCs/>
        </w:rPr>
        <w:t>monto</w:t>
      </w:r>
      <w:r w:rsidRPr="009469E9">
        <w:rPr>
          <w:rFonts w:ascii="Arial" w:hAnsi="Arial" w:cs="Arial"/>
        </w:rPr>
        <w:t xml:space="preserve"> y el </w:t>
      </w:r>
      <w:r w:rsidRPr="009469E9">
        <w:rPr>
          <w:rFonts w:ascii="Arial" w:hAnsi="Arial" w:cs="Arial"/>
          <w:b/>
          <w:bCs/>
        </w:rPr>
        <w:t>método de pago</w:t>
      </w:r>
      <w:r w:rsidRPr="009469E9">
        <w:rPr>
          <w:rFonts w:ascii="Arial" w:hAnsi="Arial" w:cs="Arial"/>
        </w:rPr>
        <w:t>.</w:t>
      </w:r>
    </w:p>
    <w:p w14:paraId="11D8094E" w14:textId="77777777" w:rsidR="009469E9" w:rsidRPr="009469E9" w:rsidRDefault="009469E9" w:rsidP="00BC72A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Confirmar → el sistema actualiza el saldo pendiente y marca la factura como pagada si corresponde.</w:t>
      </w:r>
    </w:p>
    <w:p w14:paraId="4C7668C8" w14:textId="77777777" w:rsidR="009469E9" w:rsidRPr="009469E9" w:rsidRDefault="009469E9" w:rsidP="00BC72AF">
      <w:pPr>
        <w:jc w:val="both"/>
        <w:rPr>
          <w:rFonts w:ascii="Arial" w:hAnsi="Arial" w:cs="Arial"/>
          <w:b/>
          <w:bCs/>
        </w:rPr>
      </w:pPr>
      <w:r w:rsidRPr="009469E9">
        <w:rPr>
          <w:rFonts w:ascii="Arial" w:hAnsi="Arial" w:cs="Arial"/>
          <w:b/>
          <w:bCs/>
        </w:rPr>
        <w:t>Filtrar facturas</w:t>
      </w:r>
    </w:p>
    <w:p w14:paraId="759EA821" w14:textId="77777777" w:rsidR="009469E9" w:rsidRPr="009469E9" w:rsidRDefault="009469E9" w:rsidP="00BC72A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Utilizar el buscador para localizar facturas por: </w:t>
      </w:r>
    </w:p>
    <w:p w14:paraId="62A4F445" w14:textId="77777777" w:rsidR="009469E9" w:rsidRPr="009469E9" w:rsidRDefault="009469E9" w:rsidP="00BC72AF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Número de factura.</w:t>
      </w:r>
    </w:p>
    <w:p w14:paraId="6D3BE5B0" w14:textId="77777777" w:rsidR="009469E9" w:rsidRPr="009469E9" w:rsidRDefault="009469E9" w:rsidP="00BC72AF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Nombre del difunto.</w:t>
      </w:r>
    </w:p>
    <w:p w14:paraId="2DE77CFC" w14:textId="77777777" w:rsidR="009469E9" w:rsidRPr="009469E9" w:rsidRDefault="009469E9" w:rsidP="00BC72AF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>Código de expediente.</w:t>
      </w:r>
    </w:p>
    <w:p w14:paraId="24B2A6B1" w14:textId="559EF858" w:rsidR="009469E9" w:rsidRPr="009469E9" w:rsidRDefault="009469E9" w:rsidP="00BC72AF">
      <w:pPr>
        <w:jc w:val="both"/>
        <w:rPr>
          <w:rFonts w:ascii="Arial" w:hAnsi="Arial" w:cs="Arial"/>
        </w:rPr>
      </w:pPr>
    </w:p>
    <w:p w14:paraId="74B1914A" w14:textId="49296F48" w:rsidR="009469E9" w:rsidRPr="009469E9" w:rsidRDefault="009469E9" w:rsidP="00BC72AF">
      <w:pPr>
        <w:jc w:val="both"/>
        <w:rPr>
          <w:rFonts w:ascii="Arial" w:hAnsi="Arial" w:cs="Arial"/>
          <w:b/>
          <w:bCs/>
        </w:rPr>
      </w:pPr>
      <w:r w:rsidRPr="00BC72AF">
        <w:rPr>
          <w:rFonts w:ascii="Arial" w:hAnsi="Arial" w:cs="Arial"/>
          <w:b/>
          <w:bCs/>
        </w:rPr>
        <w:t xml:space="preserve">Automatización </w:t>
      </w:r>
    </w:p>
    <w:p w14:paraId="5B1FBE8A" w14:textId="77777777" w:rsidR="009469E9" w:rsidRPr="009469E9" w:rsidRDefault="009469E9" w:rsidP="00BC72A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</w:rPr>
        <w:t xml:space="preserve">El sistema muestra automáticamente indicadores clave: </w:t>
      </w:r>
    </w:p>
    <w:p w14:paraId="6BDD9B4F" w14:textId="77777777" w:rsidR="009469E9" w:rsidRPr="009469E9" w:rsidRDefault="009469E9" w:rsidP="00BC72AF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Total de facturas emitidas</w:t>
      </w:r>
      <w:r w:rsidRPr="009469E9">
        <w:rPr>
          <w:rFonts w:ascii="Arial" w:hAnsi="Arial" w:cs="Arial"/>
        </w:rPr>
        <w:t>.</w:t>
      </w:r>
    </w:p>
    <w:p w14:paraId="2F9C041C" w14:textId="77777777" w:rsidR="009469E9" w:rsidRPr="009469E9" w:rsidRDefault="009469E9" w:rsidP="00BC72AF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Facturas pagadas</w:t>
      </w:r>
      <w:r w:rsidRPr="009469E9">
        <w:rPr>
          <w:rFonts w:ascii="Arial" w:hAnsi="Arial" w:cs="Arial"/>
        </w:rPr>
        <w:t>.</w:t>
      </w:r>
    </w:p>
    <w:p w14:paraId="0F567AEB" w14:textId="77777777" w:rsidR="009469E9" w:rsidRPr="009469E9" w:rsidRDefault="009469E9" w:rsidP="00BC72AF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Facturas pendientes</w:t>
      </w:r>
      <w:r w:rsidRPr="009469E9">
        <w:rPr>
          <w:rFonts w:ascii="Arial" w:hAnsi="Arial" w:cs="Arial"/>
        </w:rPr>
        <w:t>.</w:t>
      </w:r>
    </w:p>
    <w:p w14:paraId="372B3ABB" w14:textId="5ECDB383" w:rsidR="009469E9" w:rsidRPr="00BC72AF" w:rsidRDefault="00BC72AF" w:rsidP="00BC72AF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Total,</w:t>
      </w:r>
      <w:r w:rsidR="009469E9" w:rsidRPr="009469E9">
        <w:rPr>
          <w:rFonts w:ascii="Arial" w:hAnsi="Arial" w:cs="Arial"/>
          <w:b/>
          <w:bCs/>
        </w:rPr>
        <w:t xml:space="preserve"> recaudado</w:t>
      </w:r>
      <w:r w:rsidR="009469E9" w:rsidRPr="009469E9">
        <w:rPr>
          <w:rFonts w:ascii="Arial" w:hAnsi="Arial" w:cs="Arial"/>
        </w:rPr>
        <w:t>.</w:t>
      </w:r>
    </w:p>
    <w:p w14:paraId="6EB0814E" w14:textId="77777777" w:rsidR="009469E9" w:rsidRPr="00BC72AF" w:rsidRDefault="009469E9" w:rsidP="009469E9">
      <w:pPr>
        <w:rPr>
          <w:rFonts w:ascii="Arial" w:hAnsi="Arial" w:cs="Arial"/>
        </w:rPr>
      </w:pPr>
    </w:p>
    <w:p w14:paraId="0FA7CB60" w14:textId="77777777" w:rsidR="009469E9" w:rsidRPr="00BC72AF" w:rsidRDefault="009469E9" w:rsidP="009469E9">
      <w:pPr>
        <w:rPr>
          <w:rFonts w:ascii="Arial" w:hAnsi="Arial" w:cs="Arial"/>
        </w:rPr>
      </w:pPr>
    </w:p>
    <w:p w14:paraId="2C664602" w14:textId="77777777" w:rsidR="009469E9" w:rsidRPr="009469E9" w:rsidRDefault="009469E9" w:rsidP="009469E9">
      <w:pPr>
        <w:rPr>
          <w:rFonts w:ascii="Arial" w:hAnsi="Arial" w:cs="Arial"/>
          <w:b/>
          <w:bCs/>
        </w:rPr>
      </w:pPr>
      <w:r w:rsidRPr="009469E9">
        <w:rPr>
          <w:rFonts w:ascii="Arial" w:hAnsi="Arial" w:cs="Arial"/>
          <w:b/>
          <w:bCs/>
        </w:rPr>
        <w:t>5. Funcionalidades y Características</w:t>
      </w:r>
    </w:p>
    <w:p w14:paraId="6A987312" w14:textId="77777777" w:rsidR="009469E9" w:rsidRPr="009469E9" w:rsidRDefault="009469E9" w:rsidP="009469E9">
      <w:pPr>
        <w:rPr>
          <w:rFonts w:ascii="Arial" w:hAnsi="Arial" w:cs="Arial"/>
        </w:rPr>
      </w:pPr>
      <w:r w:rsidRPr="009469E9">
        <w:rPr>
          <w:rFonts w:ascii="Arial" w:hAnsi="Arial" w:cs="Arial"/>
        </w:rPr>
        <w:t>El sistema de facturación para la funeraria integra diversas funcionalidades que permiten optimizar los procesos administrativos y garantizar un control eficiente de los servicios. A continuación, se describen las principales:</w:t>
      </w:r>
    </w:p>
    <w:p w14:paraId="75836A27" w14:textId="77777777" w:rsidR="009469E9" w:rsidRPr="009469E9" w:rsidRDefault="009469E9" w:rsidP="009469E9">
      <w:pPr>
        <w:numPr>
          <w:ilvl w:val="0"/>
          <w:numId w:val="12"/>
        </w:numPr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Gestión de servicios funerarios</w:t>
      </w:r>
      <w:r w:rsidRPr="009469E9">
        <w:rPr>
          <w:rFonts w:ascii="Arial" w:hAnsi="Arial" w:cs="Arial"/>
        </w:rPr>
        <w:br/>
        <w:t>Permite registrar y administrar los servicios contratados, vinculando cada expediente con su respectiva factura.</w:t>
      </w:r>
    </w:p>
    <w:p w14:paraId="4D8C5A98" w14:textId="77777777" w:rsidR="009469E9" w:rsidRPr="009469E9" w:rsidRDefault="009469E9" w:rsidP="009469E9">
      <w:pPr>
        <w:numPr>
          <w:ilvl w:val="0"/>
          <w:numId w:val="12"/>
        </w:numPr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Control documental</w:t>
      </w:r>
      <w:r w:rsidRPr="009469E9">
        <w:rPr>
          <w:rFonts w:ascii="Arial" w:hAnsi="Arial" w:cs="Arial"/>
        </w:rPr>
        <w:br/>
        <w:t xml:space="preserve">Incluye una pestaña de </w:t>
      </w:r>
      <w:r w:rsidRPr="009469E9">
        <w:rPr>
          <w:rFonts w:ascii="Arial" w:hAnsi="Arial" w:cs="Arial"/>
          <w:b/>
          <w:bCs/>
        </w:rPr>
        <w:t>Gestión de Documentos Legales</w:t>
      </w:r>
      <w:r w:rsidRPr="009469E9">
        <w:rPr>
          <w:rFonts w:ascii="Arial" w:hAnsi="Arial" w:cs="Arial"/>
        </w:rPr>
        <w:t xml:space="preserve">, donde se verifica que los expedientes cuenten con los documentos obligatorios completos antes de proceder con la facturación. Los documentos se clasifican en estados: </w:t>
      </w:r>
      <w:r w:rsidRPr="009469E9">
        <w:rPr>
          <w:rFonts w:ascii="Arial" w:hAnsi="Arial" w:cs="Arial"/>
          <w:i/>
          <w:iCs/>
        </w:rPr>
        <w:t>Completos</w:t>
      </w:r>
      <w:r w:rsidRPr="009469E9">
        <w:rPr>
          <w:rFonts w:ascii="Arial" w:hAnsi="Arial" w:cs="Arial"/>
        </w:rPr>
        <w:t xml:space="preserve">, </w:t>
      </w:r>
      <w:r w:rsidRPr="009469E9">
        <w:rPr>
          <w:rFonts w:ascii="Arial" w:hAnsi="Arial" w:cs="Arial"/>
          <w:i/>
          <w:iCs/>
        </w:rPr>
        <w:t>Pendientes</w:t>
      </w:r>
      <w:r w:rsidRPr="009469E9">
        <w:rPr>
          <w:rFonts w:ascii="Arial" w:hAnsi="Arial" w:cs="Arial"/>
        </w:rPr>
        <w:t xml:space="preserve"> y </w:t>
      </w:r>
      <w:r w:rsidRPr="009469E9">
        <w:rPr>
          <w:rFonts w:ascii="Arial" w:hAnsi="Arial" w:cs="Arial"/>
          <w:i/>
          <w:iCs/>
        </w:rPr>
        <w:t>Rechazados</w:t>
      </w:r>
      <w:r w:rsidRPr="009469E9">
        <w:rPr>
          <w:rFonts w:ascii="Arial" w:hAnsi="Arial" w:cs="Arial"/>
        </w:rPr>
        <w:t>.</w:t>
      </w:r>
    </w:p>
    <w:p w14:paraId="1C7C5FF3" w14:textId="77777777" w:rsidR="009469E9" w:rsidRPr="009469E9" w:rsidRDefault="009469E9" w:rsidP="009469E9">
      <w:pPr>
        <w:numPr>
          <w:ilvl w:val="0"/>
          <w:numId w:val="12"/>
        </w:numPr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Generación de facturas</w:t>
      </w:r>
      <w:r w:rsidRPr="009469E9">
        <w:rPr>
          <w:rFonts w:ascii="Arial" w:hAnsi="Arial" w:cs="Arial"/>
        </w:rPr>
        <w:br/>
        <w:t>Automatiza el cálculo de subtotal, descuento, ITBMS y total. Cada factura se asocia a un servicio y se valida contra la existencia de documentos completos.</w:t>
      </w:r>
    </w:p>
    <w:p w14:paraId="6A79A1E0" w14:textId="77777777" w:rsidR="009469E9" w:rsidRPr="009469E9" w:rsidRDefault="009469E9" w:rsidP="009469E9">
      <w:pPr>
        <w:numPr>
          <w:ilvl w:val="0"/>
          <w:numId w:val="12"/>
        </w:numPr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Registro de pagos</w:t>
      </w:r>
      <w:r w:rsidRPr="009469E9">
        <w:rPr>
          <w:rFonts w:ascii="Arial" w:hAnsi="Arial" w:cs="Arial"/>
        </w:rPr>
        <w:br/>
        <w:t>Permite ingresar pagos parciales o totales, especificando el monto, método de pago (efectivo, transferencia, tarjeta) y número de referencia. El sistema actualiza automáticamente el saldo pendiente.</w:t>
      </w:r>
    </w:p>
    <w:p w14:paraId="5743FBD8" w14:textId="77777777" w:rsidR="009469E9" w:rsidRPr="009469E9" w:rsidRDefault="009469E9" w:rsidP="009469E9">
      <w:pPr>
        <w:numPr>
          <w:ilvl w:val="0"/>
          <w:numId w:val="12"/>
        </w:numPr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Estadísticas en tiempo real</w:t>
      </w:r>
      <w:r w:rsidRPr="009469E9">
        <w:rPr>
          <w:rFonts w:ascii="Arial" w:hAnsi="Arial" w:cs="Arial"/>
        </w:rPr>
        <w:br/>
        <w:t>Muestra indicadores clave como:</w:t>
      </w:r>
    </w:p>
    <w:p w14:paraId="662175C4" w14:textId="1CD03F0A" w:rsidR="009469E9" w:rsidRPr="009469E9" w:rsidRDefault="00BC72AF" w:rsidP="009469E9">
      <w:pPr>
        <w:numPr>
          <w:ilvl w:val="1"/>
          <w:numId w:val="12"/>
        </w:numPr>
        <w:rPr>
          <w:rFonts w:ascii="Arial" w:hAnsi="Arial" w:cs="Arial"/>
        </w:rPr>
      </w:pPr>
      <w:r w:rsidRPr="009469E9">
        <w:rPr>
          <w:rFonts w:ascii="Arial" w:hAnsi="Arial" w:cs="Arial"/>
        </w:rPr>
        <w:t>Total,</w:t>
      </w:r>
      <w:r w:rsidR="009469E9" w:rsidRPr="009469E9">
        <w:rPr>
          <w:rFonts w:ascii="Arial" w:hAnsi="Arial" w:cs="Arial"/>
        </w:rPr>
        <w:t xml:space="preserve"> de facturas emitidas.</w:t>
      </w:r>
    </w:p>
    <w:p w14:paraId="2CAFDA6A" w14:textId="77777777" w:rsidR="009469E9" w:rsidRPr="009469E9" w:rsidRDefault="009469E9" w:rsidP="009469E9">
      <w:pPr>
        <w:numPr>
          <w:ilvl w:val="1"/>
          <w:numId w:val="12"/>
        </w:numPr>
        <w:rPr>
          <w:rFonts w:ascii="Arial" w:hAnsi="Arial" w:cs="Arial"/>
        </w:rPr>
      </w:pPr>
      <w:r w:rsidRPr="009469E9">
        <w:rPr>
          <w:rFonts w:ascii="Arial" w:hAnsi="Arial" w:cs="Arial"/>
        </w:rPr>
        <w:t>Facturas pagadas.</w:t>
      </w:r>
    </w:p>
    <w:p w14:paraId="715AD1CC" w14:textId="77777777" w:rsidR="009469E9" w:rsidRPr="009469E9" w:rsidRDefault="009469E9" w:rsidP="009469E9">
      <w:pPr>
        <w:numPr>
          <w:ilvl w:val="1"/>
          <w:numId w:val="12"/>
        </w:numPr>
        <w:rPr>
          <w:rFonts w:ascii="Arial" w:hAnsi="Arial" w:cs="Arial"/>
        </w:rPr>
      </w:pPr>
      <w:r w:rsidRPr="009469E9">
        <w:rPr>
          <w:rFonts w:ascii="Arial" w:hAnsi="Arial" w:cs="Arial"/>
        </w:rPr>
        <w:t>Facturas pendientes.</w:t>
      </w:r>
    </w:p>
    <w:p w14:paraId="442F6F47" w14:textId="49100E67" w:rsidR="009469E9" w:rsidRPr="009469E9" w:rsidRDefault="00BC72AF" w:rsidP="009469E9">
      <w:pPr>
        <w:numPr>
          <w:ilvl w:val="1"/>
          <w:numId w:val="12"/>
        </w:numPr>
        <w:rPr>
          <w:rFonts w:ascii="Arial" w:hAnsi="Arial" w:cs="Arial"/>
        </w:rPr>
      </w:pPr>
      <w:r w:rsidRPr="009469E9">
        <w:rPr>
          <w:rFonts w:ascii="Arial" w:hAnsi="Arial" w:cs="Arial"/>
        </w:rPr>
        <w:t>Total,</w:t>
      </w:r>
      <w:r w:rsidR="009469E9" w:rsidRPr="009469E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-++</w:t>
      </w:r>
      <w:r w:rsidR="000571CE">
        <w:rPr>
          <w:rFonts w:ascii="Arial" w:hAnsi="Arial" w:cs="Arial"/>
        </w:rPr>
        <w:t xml:space="preserve"> </w:t>
      </w:r>
      <w:r w:rsidR="009469E9" w:rsidRPr="009469E9">
        <w:rPr>
          <w:rFonts w:ascii="Arial" w:hAnsi="Arial" w:cs="Arial"/>
        </w:rPr>
        <w:t>recaudado.</w:t>
      </w:r>
    </w:p>
    <w:p w14:paraId="6ACCCD7C" w14:textId="77777777" w:rsidR="009469E9" w:rsidRPr="009469E9" w:rsidRDefault="009469E9" w:rsidP="009469E9">
      <w:pPr>
        <w:numPr>
          <w:ilvl w:val="0"/>
          <w:numId w:val="12"/>
        </w:numPr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Filtros y búsqueda avanzada</w:t>
      </w:r>
      <w:r w:rsidRPr="009469E9">
        <w:rPr>
          <w:rFonts w:ascii="Arial" w:hAnsi="Arial" w:cs="Arial"/>
        </w:rPr>
        <w:br/>
        <w:t>Facilita la localización de facturas mediante criterios como número de factura, nombre del difunto o código de expediente.</w:t>
      </w:r>
    </w:p>
    <w:p w14:paraId="48158F20" w14:textId="33D786EA" w:rsidR="00353F2F" w:rsidRDefault="009469E9" w:rsidP="00353F2F">
      <w:pPr>
        <w:numPr>
          <w:ilvl w:val="0"/>
          <w:numId w:val="12"/>
        </w:numPr>
        <w:rPr>
          <w:rFonts w:ascii="Arial" w:hAnsi="Arial" w:cs="Arial"/>
        </w:rPr>
      </w:pPr>
      <w:r w:rsidRPr="009469E9">
        <w:rPr>
          <w:rFonts w:ascii="Arial" w:hAnsi="Arial" w:cs="Arial"/>
          <w:b/>
          <w:bCs/>
        </w:rPr>
        <w:t>Interfaz amigable</w:t>
      </w:r>
      <w:r w:rsidRPr="009469E9">
        <w:rPr>
          <w:rFonts w:ascii="Arial" w:hAnsi="Arial" w:cs="Arial"/>
        </w:rPr>
        <w:br/>
        <w:t xml:space="preserve">Utiliza modales, alertas y </w:t>
      </w:r>
      <w:proofErr w:type="spellStart"/>
      <w:r w:rsidRPr="009469E9">
        <w:rPr>
          <w:rFonts w:ascii="Arial" w:hAnsi="Arial" w:cs="Arial"/>
        </w:rPr>
        <w:t>badges</w:t>
      </w:r>
      <w:proofErr w:type="spellEnd"/>
      <w:r w:rsidRPr="009469E9">
        <w:rPr>
          <w:rFonts w:ascii="Arial" w:hAnsi="Arial" w:cs="Arial"/>
        </w:rPr>
        <w:t xml:space="preserve"> para mejorar la experiencia del usuario, ofreciendo un entorno intuitivo y fácil de usar.</w:t>
      </w:r>
    </w:p>
    <w:p w14:paraId="60447EDF" w14:textId="77777777" w:rsidR="00353F2F" w:rsidRPr="00353F2F" w:rsidRDefault="00353F2F" w:rsidP="00353F2F">
      <w:pPr>
        <w:numPr>
          <w:ilvl w:val="0"/>
          <w:numId w:val="12"/>
        </w:numPr>
        <w:rPr>
          <w:rFonts w:ascii="Arial" w:hAnsi="Arial" w:cs="Arial"/>
        </w:rPr>
      </w:pPr>
    </w:p>
    <w:p w14:paraId="4E5942CB" w14:textId="77777777" w:rsidR="009469E9" w:rsidRPr="00BC72AF" w:rsidRDefault="009469E9" w:rsidP="009469E9">
      <w:pPr>
        <w:rPr>
          <w:rFonts w:ascii="Arial" w:hAnsi="Arial" w:cs="Arial"/>
        </w:rPr>
      </w:pPr>
    </w:p>
    <w:p w14:paraId="674560C4" w14:textId="5D5A6F10" w:rsidR="00BC72AF" w:rsidRPr="000571CE" w:rsidRDefault="00BC72AF" w:rsidP="00BC72AF">
      <w:pPr>
        <w:ind w:left="720"/>
        <w:jc w:val="center"/>
        <w:rPr>
          <w:rFonts w:ascii="Arial" w:hAnsi="Arial" w:cs="Arial"/>
          <w:b/>
          <w:bCs/>
          <w:lang w:val="en-US"/>
        </w:rPr>
      </w:pPr>
      <w:proofErr w:type="spellStart"/>
      <w:r w:rsidRPr="000571CE">
        <w:rPr>
          <w:rFonts w:ascii="Arial" w:hAnsi="Arial" w:cs="Arial"/>
          <w:b/>
          <w:bCs/>
          <w:lang w:val="en-US"/>
        </w:rPr>
        <w:t>Bibliografia</w:t>
      </w:r>
      <w:proofErr w:type="spellEnd"/>
    </w:p>
    <w:p w14:paraId="00FC190E" w14:textId="2B549784" w:rsidR="00BC72AF" w:rsidRPr="00BC72AF" w:rsidRDefault="00BC72AF" w:rsidP="00BC72AF">
      <w:pPr>
        <w:numPr>
          <w:ilvl w:val="0"/>
          <w:numId w:val="13"/>
        </w:numPr>
        <w:rPr>
          <w:rFonts w:ascii="Arial" w:hAnsi="Arial" w:cs="Arial"/>
          <w:lang w:val="en-US"/>
        </w:rPr>
      </w:pPr>
      <w:r w:rsidRPr="00BC72AF">
        <w:rPr>
          <w:rFonts w:ascii="Arial" w:hAnsi="Arial" w:cs="Arial"/>
          <w:lang w:val="en-US"/>
        </w:rPr>
        <w:t xml:space="preserve">Microsoft. (2025). </w:t>
      </w:r>
      <w:r w:rsidRPr="00BC72AF">
        <w:rPr>
          <w:rFonts w:ascii="Arial" w:hAnsi="Arial" w:cs="Arial"/>
          <w:i/>
          <w:iCs/>
          <w:lang w:val="en-US"/>
        </w:rPr>
        <w:t>ASP.NET Core documentation</w:t>
      </w:r>
      <w:r w:rsidRPr="00BC72AF">
        <w:rPr>
          <w:rFonts w:ascii="Arial" w:hAnsi="Arial" w:cs="Arial"/>
          <w:lang w:val="en-US"/>
        </w:rPr>
        <w:t xml:space="preserve">. Microsoft Docs. </w:t>
      </w:r>
      <w:hyperlink r:id="rId10" w:history="1">
        <w:r w:rsidRPr="00BC72AF">
          <w:rPr>
            <w:rStyle w:val="Hipervnculo"/>
            <w:rFonts w:ascii="Arial" w:hAnsi="Arial" w:cs="Arial"/>
            <w:lang w:val="en-US"/>
          </w:rPr>
          <w:t>https://learn.microsoft.com/aspnet/core</w:t>
        </w:r>
      </w:hyperlink>
    </w:p>
    <w:p w14:paraId="6259CFA7" w14:textId="77777777" w:rsidR="00BC72AF" w:rsidRPr="00BC72AF" w:rsidRDefault="00BC72AF" w:rsidP="00BC72AF">
      <w:pPr>
        <w:numPr>
          <w:ilvl w:val="0"/>
          <w:numId w:val="13"/>
        </w:numPr>
        <w:rPr>
          <w:rFonts w:ascii="Arial" w:hAnsi="Arial" w:cs="Arial"/>
        </w:rPr>
      </w:pPr>
      <w:r w:rsidRPr="00BC72AF">
        <w:rPr>
          <w:rFonts w:ascii="Arial" w:hAnsi="Arial" w:cs="Arial"/>
          <w:lang w:val="en-US"/>
        </w:rPr>
        <w:t xml:space="preserve">Fowler, M. (2003). </w:t>
      </w:r>
      <w:r w:rsidRPr="00BC72AF">
        <w:rPr>
          <w:rFonts w:ascii="Arial" w:hAnsi="Arial" w:cs="Arial"/>
          <w:i/>
          <w:iCs/>
          <w:lang w:val="en-US"/>
        </w:rPr>
        <w:t>Patterns of Enterprise Application Architecture</w:t>
      </w:r>
      <w:r w:rsidRPr="00BC72AF">
        <w:rPr>
          <w:rFonts w:ascii="Arial" w:hAnsi="Arial" w:cs="Arial"/>
          <w:lang w:val="en-US"/>
        </w:rPr>
        <w:t xml:space="preserve">. </w:t>
      </w:r>
      <w:r w:rsidRPr="00BC72AF">
        <w:rPr>
          <w:rFonts w:ascii="Arial" w:hAnsi="Arial" w:cs="Arial"/>
        </w:rPr>
        <w:t>Addison-Wesley.</w:t>
      </w:r>
    </w:p>
    <w:p w14:paraId="2A8021E5" w14:textId="77777777" w:rsidR="00BC72AF" w:rsidRPr="00BC72AF" w:rsidRDefault="00BC72AF" w:rsidP="00BC72AF">
      <w:pPr>
        <w:numPr>
          <w:ilvl w:val="0"/>
          <w:numId w:val="13"/>
        </w:numPr>
        <w:rPr>
          <w:rFonts w:ascii="Arial" w:hAnsi="Arial" w:cs="Arial"/>
        </w:rPr>
      </w:pPr>
      <w:r w:rsidRPr="00BC72AF">
        <w:rPr>
          <w:rFonts w:ascii="Arial" w:hAnsi="Arial" w:cs="Arial"/>
          <w:lang w:val="en-US"/>
        </w:rPr>
        <w:t xml:space="preserve">Gamma, E., Helm, R., Johnson, R., &amp; </w:t>
      </w:r>
      <w:proofErr w:type="spellStart"/>
      <w:r w:rsidRPr="00BC72AF">
        <w:rPr>
          <w:rFonts w:ascii="Arial" w:hAnsi="Arial" w:cs="Arial"/>
          <w:lang w:val="en-US"/>
        </w:rPr>
        <w:t>Vlissides</w:t>
      </w:r>
      <w:proofErr w:type="spellEnd"/>
      <w:r w:rsidRPr="00BC72AF">
        <w:rPr>
          <w:rFonts w:ascii="Arial" w:hAnsi="Arial" w:cs="Arial"/>
          <w:lang w:val="en-US"/>
        </w:rPr>
        <w:t xml:space="preserve">, J. (1994). </w:t>
      </w:r>
      <w:r w:rsidRPr="00BC72AF">
        <w:rPr>
          <w:rFonts w:ascii="Arial" w:hAnsi="Arial" w:cs="Arial"/>
          <w:i/>
          <w:iCs/>
          <w:lang w:val="en-US"/>
        </w:rPr>
        <w:t>Design Patterns: Elements of Reusable Object-Oriented Software</w:t>
      </w:r>
      <w:r w:rsidRPr="00BC72AF">
        <w:rPr>
          <w:rFonts w:ascii="Arial" w:hAnsi="Arial" w:cs="Arial"/>
          <w:lang w:val="en-US"/>
        </w:rPr>
        <w:t xml:space="preserve">. </w:t>
      </w:r>
      <w:r w:rsidRPr="00BC72AF">
        <w:rPr>
          <w:rFonts w:ascii="Arial" w:hAnsi="Arial" w:cs="Arial"/>
        </w:rPr>
        <w:t>Addison-Wesley.</w:t>
      </w:r>
    </w:p>
    <w:p w14:paraId="10A12689" w14:textId="77777777" w:rsidR="00BC72AF" w:rsidRPr="00BC72AF" w:rsidRDefault="00BC72AF" w:rsidP="00BC72AF">
      <w:pPr>
        <w:numPr>
          <w:ilvl w:val="0"/>
          <w:numId w:val="13"/>
        </w:numPr>
        <w:rPr>
          <w:rFonts w:ascii="Arial" w:hAnsi="Arial" w:cs="Arial"/>
        </w:rPr>
      </w:pPr>
      <w:r w:rsidRPr="00BC72AF">
        <w:rPr>
          <w:rFonts w:ascii="Arial" w:hAnsi="Arial" w:cs="Arial"/>
          <w:lang w:val="en-US"/>
        </w:rPr>
        <w:t xml:space="preserve">International Organization for Standardization. (2019). </w:t>
      </w:r>
      <w:r w:rsidRPr="00BC72AF">
        <w:rPr>
          <w:rFonts w:ascii="Arial" w:hAnsi="Arial" w:cs="Arial"/>
          <w:i/>
          <w:iCs/>
          <w:lang w:val="en-US"/>
        </w:rPr>
        <w:t>ISO 8601: Date and time format</w:t>
      </w:r>
      <w:r w:rsidRPr="00BC72AF">
        <w:rPr>
          <w:rFonts w:ascii="Arial" w:hAnsi="Arial" w:cs="Arial"/>
          <w:lang w:val="en-US"/>
        </w:rPr>
        <w:t xml:space="preserve">. </w:t>
      </w:r>
      <w:r w:rsidRPr="00BC72AF">
        <w:rPr>
          <w:rFonts w:ascii="Arial" w:hAnsi="Arial" w:cs="Arial"/>
        </w:rPr>
        <w:t>ISO.</w:t>
      </w:r>
    </w:p>
    <w:p w14:paraId="11500F2B" w14:textId="77777777" w:rsidR="00BC72AF" w:rsidRPr="00BC72AF" w:rsidRDefault="00BC72AF" w:rsidP="00BC72AF">
      <w:pPr>
        <w:numPr>
          <w:ilvl w:val="0"/>
          <w:numId w:val="13"/>
        </w:numPr>
        <w:rPr>
          <w:rFonts w:ascii="Arial" w:hAnsi="Arial" w:cs="Arial"/>
        </w:rPr>
      </w:pPr>
      <w:r w:rsidRPr="00BC72AF">
        <w:rPr>
          <w:rFonts w:ascii="Arial" w:hAnsi="Arial" w:cs="Arial"/>
        </w:rPr>
        <w:t xml:space="preserve">Colinas de la Paz. (s.f.). </w:t>
      </w:r>
      <w:r w:rsidRPr="00BC72AF">
        <w:rPr>
          <w:rFonts w:ascii="Arial" w:hAnsi="Arial" w:cs="Arial"/>
          <w:i/>
          <w:iCs/>
        </w:rPr>
        <w:t>Parque Cementerio | Colinas de la Paz | Panamá Oeste</w:t>
      </w:r>
      <w:r w:rsidRPr="00BC72AF">
        <w:rPr>
          <w:rFonts w:ascii="Arial" w:hAnsi="Arial" w:cs="Arial"/>
        </w:rPr>
        <w:t xml:space="preserve">. Recuperado el 8 de diciembre de 2025, de </w:t>
      </w:r>
      <w:hyperlink r:id="rId11" w:history="1">
        <w:r w:rsidRPr="00BC72AF">
          <w:rPr>
            <w:rStyle w:val="Hipervnculo"/>
            <w:rFonts w:ascii="Arial" w:hAnsi="Arial" w:cs="Arial"/>
          </w:rPr>
          <w:t>https://colinasdelapaz.com/</w:t>
        </w:r>
      </w:hyperlink>
    </w:p>
    <w:p w14:paraId="30872F72" w14:textId="77777777" w:rsidR="00BC72AF" w:rsidRDefault="00BC72AF" w:rsidP="009469E9">
      <w:pPr>
        <w:rPr>
          <w:rFonts w:ascii="Arial" w:hAnsi="Arial" w:cs="Arial"/>
        </w:rPr>
      </w:pPr>
    </w:p>
    <w:p w14:paraId="2D0D79C1" w14:textId="77777777" w:rsidR="00D14F11" w:rsidRDefault="00D14F11" w:rsidP="009469E9">
      <w:pPr>
        <w:rPr>
          <w:rFonts w:ascii="Arial" w:hAnsi="Arial" w:cs="Arial"/>
        </w:rPr>
      </w:pPr>
    </w:p>
    <w:p w14:paraId="422F3AB9" w14:textId="77777777" w:rsidR="00D14F11" w:rsidRDefault="00D14F11" w:rsidP="009469E9">
      <w:pPr>
        <w:rPr>
          <w:rFonts w:ascii="Arial" w:hAnsi="Arial" w:cs="Arial"/>
        </w:rPr>
      </w:pPr>
    </w:p>
    <w:p w14:paraId="18E95604" w14:textId="77777777" w:rsidR="00D14F11" w:rsidRDefault="00D14F11" w:rsidP="009469E9">
      <w:pPr>
        <w:rPr>
          <w:rFonts w:ascii="Arial" w:hAnsi="Arial" w:cs="Arial"/>
        </w:rPr>
      </w:pPr>
    </w:p>
    <w:p w14:paraId="6A88E9E2" w14:textId="77777777" w:rsidR="00D14F11" w:rsidRDefault="00D14F11" w:rsidP="009469E9">
      <w:pPr>
        <w:rPr>
          <w:rFonts w:ascii="Arial" w:hAnsi="Arial" w:cs="Arial"/>
        </w:rPr>
      </w:pPr>
    </w:p>
    <w:p w14:paraId="7E3B742A" w14:textId="77777777" w:rsidR="00D14F11" w:rsidRDefault="00D14F11" w:rsidP="009469E9">
      <w:pPr>
        <w:rPr>
          <w:rFonts w:ascii="Arial" w:hAnsi="Arial" w:cs="Arial"/>
        </w:rPr>
      </w:pPr>
    </w:p>
    <w:p w14:paraId="58F9F19E" w14:textId="77777777" w:rsidR="00D14F11" w:rsidRDefault="00D14F11" w:rsidP="009469E9">
      <w:pPr>
        <w:rPr>
          <w:rFonts w:ascii="Arial" w:hAnsi="Arial" w:cs="Arial"/>
        </w:rPr>
      </w:pPr>
    </w:p>
    <w:p w14:paraId="161753C2" w14:textId="77777777" w:rsidR="00D14F11" w:rsidRDefault="00D14F11" w:rsidP="009469E9">
      <w:pPr>
        <w:rPr>
          <w:rFonts w:ascii="Arial" w:hAnsi="Arial" w:cs="Arial"/>
        </w:rPr>
      </w:pPr>
    </w:p>
    <w:p w14:paraId="29DA0253" w14:textId="77777777" w:rsidR="00D14F11" w:rsidRDefault="00D14F11" w:rsidP="009469E9">
      <w:pPr>
        <w:rPr>
          <w:rFonts w:ascii="Arial" w:hAnsi="Arial" w:cs="Arial"/>
        </w:rPr>
      </w:pPr>
    </w:p>
    <w:p w14:paraId="7DF2C614" w14:textId="77777777" w:rsidR="00D14F11" w:rsidRDefault="00D14F11" w:rsidP="009469E9">
      <w:pPr>
        <w:rPr>
          <w:rFonts w:ascii="Arial" w:hAnsi="Arial" w:cs="Arial"/>
        </w:rPr>
      </w:pPr>
    </w:p>
    <w:p w14:paraId="269468CC" w14:textId="77777777" w:rsidR="00D14F11" w:rsidRDefault="00D14F11" w:rsidP="009469E9">
      <w:pPr>
        <w:rPr>
          <w:rFonts w:ascii="Arial" w:hAnsi="Arial" w:cs="Arial"/>
        </w:rPr>
      </w:pPr>
    </w:p>
    <w:p w14:paraId="5D40F8CE" w14:textId="77777777" w:rsidR="00D14F11" w:rsidRDefault="00D14F11" w:rsidP="009469E9">
      <w:pPr>
        <w:rPr>
          <w:rFonts w:ascii="Arial" w:hAnsi="Arial" w:cs="Arial"/>
        </w:rPr>
      </w:pPr>
    </w:p>
    <w:p w14:paraId="2F452514" w14:textId="77777777" w:rsidR="00D14F11" w:rsidRDefault="00D14F11" w:rsidP="009469E9">
      <w:pPr>
        <w:rPr>
          <w:rFonts w:ascii="Arial" w:hAnsi="Arial" w:cs="Arial"/>
        </w:rPr>
      </w:pPr>
    </w:p>
    <w:p w14:paraId="0F7B55C9" w14:textId="77777777" w:rsidR="00D14F11" w:rsidRDefault="00D14F11" w:rsidP="009469E9">
      <w:pPr>
        <w:rPr>
          <w:rFonts w:ascii="Arial" w:hAnsi="Arial" w:cs="Arial"/>
        </w:rPr>
      </w:pPr>
    </w:p>
    <w:p w14:paraId="7B58C3B7" w14:textId="77777777" w:rsidR="00D14F11" w:rsidRDefault="00D14F11" w:rsidP="009469E9">
      <w:pPr>
        <w:rPr>
          <w:rFonts w:ascii="Arial" w:hAnsi="Arial" w:cs="Arial"/>
        </w:rPr>
      </w:pPr>
    </w:p>
    <w:p w14:paraId="5F8F74C9" w14:textId="77777777" w:rsidR="001C12A4" w:rsidRDefault="001C12A4" w:rsidP="009469E9">
      <w:pPr>
        <w:rPr>
          <w:rFonts w:ascii="Arial" w:hAnsi="Arial" w:cs="Arial"/>
        </w:rPr>
      </w:pPr>
    </w:p>
    <w:p w14:paraId="71384AA9" w14:textId="13C9D8DE" w:rsidR="00D819E2" w:rsidRPr="001C12A4" w:rsidRDefault="00D819E2" w:rsidP="001C12A4">
      <w:pPr>
        <w:jc w:val="center"/>
        <w:rPr>
          <w:rFonts w:ascii="Arial" w:hAnsi="Arial" w:cs="Arial"/>
          <w:b/>
        </w:rPr>
      </w:pPr>
      <w:r w:rsidRPr="001C12A4">
        <w:rPr>
          <w:rFonts w:ascii="Arial" w:hAnsi="Arial" w:cs="Arial"/>
          <w:b/>
        </w:rPr>
        <w:t>Rubricas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19E2" w:rsidRPr="00156F96" w14:paraId="633234E9" w14:textId="77777777">
        <w:tc>
          <w:tcPr>
            <w:tcW w:w="4320" w:type="dxa"/>
          </w:tcPr>
          <w:p w14:paraId="17953231" w14:textId="77777777" w:rsidR="00D819E2" w:rsidRPr="00156F96" w:rsidRDefault="00D819E2">
            <w:pPr>
              <w:rPr>
                <w:rFonts w:ascii="Arial" w:hAnsi="Arial" w:cs="Arial"/>
                <w:sz w:val="24"/>
                <w:szCs w:val="24"/>
              </w:rPr>
            </w:pPr>
            <w:r w:rsidRPr="00156F96">
              <w:rPr>
                <w:rFonts w:ascii="Arial" w:hAnsi="Arial" w:cs="Arial"/>
                <w:sz w:val="24"/>
                <w:szCs w:val="24"/>
              </w:rPr>
              <w:t xml:space="preserve">Criterios de </w:t>
            </w:r>
            <w:proofErr w:type="spellStart"/>
            <w:r w:rsidRPr="00156F96">
              <w:rPr>
                <w:rFonts w:ascii="Arial" w:hAnsi="Arial" w:cs="Arial"/>
                <w:sz w:val="24"/>
                <w:szCs w:val="24"/>
              </w:rPr>
              <w:t>Evaluación</w:t>
            </w:r>
            <w:proofErr w:type="spellEnd"/>
          </w:p>
        </w:tc>
        <w:tc>
          <w:tcPr>
            <w:tcW w:w="4320" w:type="dxa"/>
          </w:tcPr>
          <w:p w14:paraId="51B3362D" w14:textId="77777777" w:rsidR="00D819E2" w:rsidRPr="00156F96" w:rsidRDefault="00D819E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56F96">
              <w:rPr>
                <w:rFonts w:ascii="Arial" w:hAnsi="Arial" w:cs="Arial"/>
                <w:sz w:val="24"/>
                <w:szCs w:val="24"/>
              </w:rPr>
              <w:t>Puntaje</w:t>
            </w:r>
            <w:proofErr w:type="spellEnd"/>
          </w:p>
        </w:tc>
      </w:tr>
      <w:tr w:rsidR="00D819E2" w:rsidRPr="00156F96" w14:paraId="31FC7717" w14:textId="77777777">
        <w:tc>
          <w:tcPr>
            <w:tcW w:w="4320" w:type="dxa"/>
          </w:tcPr>
          <w:p w14:paraId="1824C350" w14:textId="77777777" w:rsidR="00D819E2" w:rsidRPr="008F1C1F" w:rsidRDefault="00D819E2">
            <w:pPr>
              <w:rPr>
                <w:rFonts w:ascii="Arial" w:hAnsi="Arial" w:cs="Arial"/>
                <w:sz w:val="24"/>
                <w:szCs w:val="24"/>
                <w:lang w:val="es-PA"/>
              </w:rPr>
            </w:pPr>
            <w:r w:rsidRPr="008F1C1F">
              <w:rPr>
                <w:rFonts w:ascii="Arial" w:hAnsi="Arial" w:cs="Arial"/>
                <w:sz w:val="24"/>
                <w:szCs w:val="24"/>
                <w:lang w:val="es-PA"/>
              </w:rPr>
              <w:t xml:space="preserve">Funcionamiento del programa (incluye manejo de la base de datos, API, </w:t>
            </w:r>
            <w:proofErr w:type="spellStart"/>
            <w:r w:rsidRPr="008F1C1F">
              <w:rPr>
                <w:rFonts w:ascii="Arial" w:hAnsi="Arial" w:cs="Arial"/>
                <w:sz w:val="24"/>
                <w:szCs w:val="24"/>
                <w:lang w:val="es-PA"/>
              </w:rPr>
              <w:t>dll</w:t>
            </w:r>
            <w:proofErr w:type="spellEnd"/>
            <w:r w:rsidRPr="008F1C1F">
              <w:rPr>
                <w:rFonts w:ascii="Arial" w:hAnsi="Arial" w:cs="Arial"/>
                <w:sz w:val="24"/>
                <w:szCs w:val="24"/>
                <w:lang w:val="es-PA"/>
              </w:rPr>
              <w:t>)</w:t>
            </w:r>
          </w:p>
        </w:tc>
        <w:tc>
          <w:tcPr>
            <w:tcW w:w="4320" w:type="dxa"/>
          </w:tcPr>
          <w:p w14:paraId="5565806B" w14:textId="77777777" w:rsidR="00D819E2" w:rsidRPr="00156F96" w:rsidRDefault="00D819E2">
            <w:pPr>
              <w:rPr>
                <w:rFonts w:ascii="Arial" w:hAnsi="Arial" w:cs="Arial"/>
                <w:sz w:val="24"/>
                <w:szCs w:val="24"/>
              </w:rPr>
            </w:pPr>
            <w:r w:rsidRPr="00156F96"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D819E2" w:rsidRPr="00156F96" w14:paraId="6250904E" w14:textId="77777777">
        <w:tc>
          <w:tcPr>
            <w:tcW w:w="4320" w:type="dxa"/>
          </w:tcPr>
          <w:p w14:paraId="3D718E9D" w14:textId="77777777" w:rsidR="00D819E2" w:rsidRPr="008F1C1F" w:rsidRDefault="00D819E2">
            <w:pPr>
              <w:rPr>
                <w:rFonts w:ascii="Arial" w:hAnsi="Arial" w:cs="Arial"/>
                <w:sz w:val="24"/>
                <w:szCs w:val="24"/>
                <w:lang w:val="es-PA"/>
              </w:rPr>
            </w:pPr>
            <w:r w:rsidRPr="008F1C1F">
              <w:rPr>
                <w:rFonts w:ascii="Arial" w:hAnsi="Arial" w:cs="Arial"/>
                <w:sz w:val="24"/>
                <w:szCs w:val="24"/>
                <w:lang w:val="es-PA"/>
              </w:rPr>
              <w:t>Manejo de Excepciones/Validaciones de entrada</w:t>
            </w:r>
          </w:p>
        </w:tc>
        <w:tc>
          <w:tcPr>
            <w:tcW w:w="4320" w:type="dxa"/>
          </w:tcPr>
          <w:p w14:paraId="4878EE08" w14:textId="77777777" w:rsidR="00D819E2" w:rsidRPr="00156F96" w:rsidRDefault="00D819E2">
            <w:pPr>
              <w:rPr>
                <w:rFonts w:ascii="Arial" w:hAnsi="Arial" w:cs="Arial"/>
                <w:sz w:val="24"/>
                <w:szCs w:val="24"/>
              </w:rPr>
            </w:pPr>
            <w:r w:rsidRPr="00156F96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D819E2" w:rsidRPr="00156F96" w14:paraId="3446B608" w14:textId="77777777">
        <w:tc>
          <w:tcPr>
            <w:tcW w:w="4320" w:type="dxa"/>
          </w:tcPr>
          <w:p w14:paraId="47BCF3A7" w14:textId="77777777" w:rsidR="00D819E2" w:rsidRPr="00156F96" w:rsidRDefault="00D819E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56F96">
              <w:rPr>
                <w:rFonts w:ascii="Arial" w:hAnsi="Arial" w:cs="Arial"/>
                <w:sz w:val="24"/>
                <w:szCs w:val="24"/>
              </w:rPr>
              <w:t>Sustentación</w:t>
            </w:r>
            <w:proofErr w:type="spellEnd"/>
          </w:p>
        </w:tc>
        <w:tc>
          <w:tcPr>
            <w:tcW w:w="4320" w:type="dxa"/>
          </w:tcPr>
          <w:p w14:paraId="36DC160D" w14:textId="77777777" w:rsidR="00D819E2" w:rsidRPr="00156F96" w:rsidRDefault="00D819E2">
            <w:pPr>
              <w:rPr>
                <w:rFonts w:ascii="Arial" w:hAnsi="Arial" w:cs="Arial"/>
                <w:sz w:val="24"/>
                <w:szCs w:val="24"/>
              </w:rPr>
            </w:pPr>
            <w:r w:rsidRPr="00156F96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D819E2" w:rsidRPr="00156F96" w14:paraId="56D1D8DB" w14:textId="77777777">
        <w:tc>
          <w:tcPr>
            <w:tcW w:w="4320" w:type="dxa"/>
          </w:tcPr>
          <w:p w14:paraId="17C22B6C" w14:textId="77777777" w:rsidR="00D819E2" w:rsidRPr="00156F96" w:rsidRDefault="00D819E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56F96">
              <w:rPr>
                <w:rFonts w:ascii="Arial" w:hAnsi="Arial" w:cs="Arial"/>
                <w:sz w:val="24"/>
                <w:szCs w:val="24"/>
              </w:rPr>
              <w:t>Seguir</w:t>
            </w:r>
            <w:proofErr w:type="spellEnd"/>
            <w:r w:rsidRPr="00156F9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56F96">
              <w:rPr>
                <w:rFonts w:ascii="Arial" w:hAnsi="Arial" w:cs="Arial"/>
                <w:sz w:val="24"/>
                <w:szCs w:val="24"/>
              </w:rPr>
              <w:t>indicaciones</w:t>
            </w:r>
            <w:proofErr w:type="spellEnd"/>
          </w:p>
        </w:tc>
        <w:tc>
          <w:tcPr>
            <w:tcW w:w="4320" w:type="dxa"/>
          </w:tcPr>
          <w:p w14:paraId="0F0891E6" w14:textId="77777777" w:rsidR="00D819E2" w:rsidRPr="00156F96" w:rsidRDefault="00D819E2">
            <w:pPr>
              <w:rPr>
                <w:rFonts w:ascii="Arial" w:hAnsi="Arial" w:cs="Arial"/>
                <w:sz w:val="24"/>
                <w:szCs w:val="24"/>
              </w:rPr>
            </w:pPr>
            <w:r w:rsidRPr="00156F9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819E2" w:rsidRPr="00156F96" w14:paraId="0BEC25FE" w14:textId="77777777">
        <w:tc>
          <w:tcPr>
            <w:tcW w:w="4320" w:type="dxa"/>
          </w:tcPr>
          <w:p w14:paraId="4B791B28" w14:textId="77777777" w:rsidR="00D819E2" w:rsidRPr="00156F96" w:rsidRDefault="00D819E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56F96">
              <w:rPr>
                <w:rFonts w:ascii="Arial" w:hAnsi="Arial" w:cs="Arial"/>
                <w:sz w:val="24"/>
                <w:szCs w:val="24"/>
              </w:rPr>
              <w:t>Documentación</w:t>
            </w:r>
            <w:proofErr w:type="spellEnd"/>
          </w:p>
        </w:tc>
        <w:tc>
          <w:tcPr>
            <w:tcW w:w="4320" w:type="dxa"/>
          </w:tcPr>
          <w:p w14:paraId="00139FF5" w14:textId="77777777" w:rsidR="00D819E2" w:rsidRPr="00156F96" w:rsidRDefault="00D819E2">
            <w:pPr>
              <w:rPr>
                <w:rFonts w:ascii="Arial" w:hAnsi="Arial" w:cs="Arial"/>
                <w:sz w:val="24"/>
                <w:szCs w:val="24"/>
              </w:rPr>
            </w:pPr>
            <w:r w:rsidRPr="00156F96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D819E2" w:rsidRPr="00156F96" w14:paraId="0DEFC324" w14:textId="77777777">
        <w:tc>
          <w:tcPr>
            <w:tcW w:w="4320" w:type="dxa"/>
          </w:tcPr>
          <w:p w14:paraId="7D7A2649" w14:textId="77777777" w:rsidR="00D819E2" w:rsidRPr="00156F96" w:rsidRDefault="00D819E2">
            <w:pPr>
              <w:rPr>
                <w:rFonts w:ascii="Arial" w:hAnsi="Arial" w:cs="Arial"/>
                <w:sz w:val="24"/>
                <w:szCs w:val="24"/>
              </w:rPr>
            </w:pPr>
            <w:r w:rsidRPr="00156F96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4320" w:type="dxa"/>
          </w:tcPr>
          <w:p w14:paraId="521BC209" w14:textId="77777777" w:rsidR="00D819E2" w:rsidRPr="00156F96" w:rsidRDefault="00D819E2">
            <w:pPr>
              <w:rPr>
                <w:rFonts w:ascii="Arial" w:hAnsi="Arial" w:cs="Arial"/>
                <w:sz w:val="24"/>
                <w:szCs w:val="24"/>
              </w:rPr>
            </w:pPr>
            <w:r w:rsidRPr="00156F96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</w:tr>
    </w:tbl>
    <w:p w14:paraId="421DF6D2" w14:textId="77777777" w:rsidR="00D819E2" w:rsidRDefault="00D819E2"/>
    <w:p w14:paraId="15B67A6B" w14:textId="77777777" w:rsidR="00D14F11" w:rsidRPr="00BC72AF" w:rsidRDefault="00D14F11" w:rsidP="00D819E2">
      <w:pPr>
        <w:rPr>
          <w:rFonts w:ascii="Arial" w:hAnsi="Arial" w:cs="Arial"/>
        </w:rPr>
      </w:pPr>
    </w:p>
    <w:sectPr w:rsidR="00D14F11" w:rsidRPr="00BC72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DBE"/>
    <w:multiLevelType w:val="multilevel"/>
    <w:tmpl w:val="7EB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709E"/>
    <w:multiLevelType w:val="multilevel"/>
    <w:tmpl w:val="4F74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3C78"/>
    <w:multiLevelType w:val="multilevel"/>
    <w:tmpl w:val="300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81CC3"/>
    <w:multiLevelType w:val="multilevel"/>
    <w:tmpl w:val="4AF6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73298"/>
    <w:multiLevelType w:val="multilevel"/>
    <w:tmpl w:val="490A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024D7"/>
    <w:multiLevelType w:val="multilevel"/>
    <w:tmpl w:val="16CA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70EA3"/>
    <w:multiLevelType w:val="multilevel"/>
    <w:tmpl w:val="836C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61FC6"/>
    <w:multiLevelType w:val="multilevel"/>
    <w:tmpl w:val="726A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63155"/>
    <w:multiLevelType w:val="multilevel"/>
    <w:tmpl w:val="9C7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E18CB"/>
    <w:multiLevelType w:val="multilevel"/>
    <w:tmpl w:val="9F7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928B5"/>
    <w:multiLevelType w:val="multilevel"/>
    <w:tmpl w:val="D708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31278"/>
    <w:multiLevelType w:val="multilevel"/>
    <w:tmpl w:val="6FB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D5C45"/>
    <w:multiLevelType w:val="multilevel"/>
    <w:tmpl w:val="1E8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75525">
    <w:abstractNumId w:val="5"/>
  </w:num>
  <w:num w:numId="2" w16cid:durableId="1603296825">
    <w:abstractNumId w:val="11"/>
  </w:num>
  <w:num w:numId="3" w16cid:durableId="1676374456">
    <w:abstractNumId w:val="0"/>
  </w:num>
  <w:num w:numId="4" w16cid:durableId="693648677">
    <w:abstractNumId w:val="10"/>
  </w:num>
  <w:num w:numId="5" w16cid:durableId="1424646316">
    <w:abstractNumId w:val="12"/>
  </w:num>
  <w:num w:numId="6" w16cid:durableId="1212963877">
    <w:abstractNumId w:val="2"/>
  </w:num>
  <w:num w:numId="7" w16cid:durableId="608590057">
    <w:abstractNumId w:val="7"/>
  </w:num>
  <w:num w:numId="8" w16cid:durableId="660696772">
    <w:abstractNumId w:val="4"/>
  </w:num>
  <w:num w:numId="9" w16cid:durableId="1487353945">
    <w:abstractNumId w:val="3"/>
  </w:num>
  <w:num w:numId="10" w16cid:durableId="1387990833">
    <w:abstractNumId w:val="9"/>
  </w:num>
  <w:num w:numId="11" w16cid:durableId="1151214832">
    <w:abstractNumId w:val="1"/>
  </w:num>
  <w:num w:numId="12" w16cid:durableId="673075317">
    <w:abstractNumId w:val="8"/>
  </w:num>
  <w:num w:numId="13" w16cid:durableId="2077622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E9"/>
    <w:rsid w:val="00043E8A"/>
    <w:rsid w:val="000571CE"/>
    <w:rsid w:val="00080F99"/>
    <w:rsid w:val="000D48CB"/>
    <w:rsid w:val="001176A3"/>
    <w:rsid w:val="00156F96"/>
    <w:rsid w:val="001C12A4"/>
    <w:rsid w:val="00223E39"/>
    <w:rsid w:val="002672CD"/>
    <w:rsid w:val="002D4D7F"/>
    <w:rsid w:val="00353F2F"/>
    <w:rsid w:val="003C61E3"/>
    <w:rsid w:val="0046433B"/>
    <w:rsid w:val="00533EF7"/>
    <w:rsid w:val="0068263B"/>
    <w:rsid w:val="007254C8"/>
    <w:rsid w:val="008A0A44"/>
    <w:rsid w:val="008F1C1F"/>
    <w:rsid w:val="009469E9"/>
    <w:rsid w:val="0096747F"/>
    <w:rsid w:val="009A586A"/>
    <w:rsid w:val="009F2D0D"/>
    <w:rsid w:val="00A123E5"/>
    <w:rsid w:val="00A35B18"/>
    <w:rsid w:val="00A45DA9"/>
    <w:rsid w:val="00B51F4A"/>
    <w:rsid w:val="00BC72AF"/>
    <w:rsid w:val="00C44575"/>
    <w:rsid w:val="00C61C40"/>
    <w:rsid w:val="00D14F11"/>
    <w:rsid w:val="00D819E2"/>
    <w:rsid w:val="00DC327E"/>
    <w:rsid w:val="00E65C60"/>
    <w:rsid w:val="00EE2DA0"/>
    <w:rsid w:val="00EF71A5"/>
    <w:rsid w:val="00F12678"/>
    <w:rsid w:val="00FE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09469E"/>
  <w15:chartTrackingRefBased/>
  <w15:docId w15:val="{CBFA5ACA-585D-C74E-95E1-A25A75E8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9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9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6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9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9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9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6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A"/>
      <w14:ligatures w14:val="none"/>
    </w:rPr>
  </w:style>
  <w:style w:type="character" w:styleId="Textoennegrita">
    <w:name w:val="Strong"/>
    <w:basedOn w:val="Fuentedeprrafopredeter"/>
    <w:uiPriority w:val="22"/>
    <w:qFormat/>
    <w:rsid w:val="009469E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C72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72A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D819E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linasdelapaz.com/" TargetMode="External"/><Relationship Id="rId5" Type="http://schemas.openxmlformats.org/officeDocument/2006/relationships/styles" Target="styles.xml"/><Relationship Id="rId10" Type="http://schemas.openxmlformats.org/officeDocument/2006/relationships/hyperlink" Target="https://learn.microsoft.com/aspnet/core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DCF7FDC738FE448EB4DD789296C49B" ma:contentTypeVersion="6" ma:contentTypeDescription="Crear nuevo documento." ma:contentTypeScope="" ma:versionID="2799c5c91d0871f58634e0d679dc4a72">
  <xsd:schema xmlns:xsd="http://www.w3.org/2001/XMLSchema" xmlns:xs="http://www.w3.org/2001/XMLSchema" xmlns:p="http://schemas.microsoft.com/office/2006/metadata/properties" xmlns:ns3="30400b6f-40c3-4f0e-8308-f6d5fb4917fc" targetNamespace="http://schemas.microsoft.com/office/2006/metadata/properties" ma:root="true" ma:fieldsID="699a07fabb4bef657824741eb0c51610" ns3:_="">
    <xsd:import namespace="30400b6f-40c3-4f0e-8308-f6d5fb4917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00b6f-40c3-4f0e-8308-f6d5fb491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400b6f-40c3-4f0e-8308-f6d5fb4917fc" xsi:nil="true"/>
  </documentManagement>
</p:properties>
</file>

<file path=customXml/itemProps1.xml><?xml version="1.0" encoding="utf-8"?>
<ds:datastoreItem xmlns:ds="http://schemas.openxmlformats.org/officeDocument/2006/customXml" ds:itemID="{EFDA9E11-7694-4C90-AA43-CB626BD1E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400b6f-40c3-4f0e-8308-f6d5fb491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B89923-19DB-4EDF-9408-01B4314CC5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142FCD-6545-409B-8394-0F43BC77FCB7}">
  <ds:schemaRefs>
    <ds:schemaRef ds:uri="http://schemas.microsoft.com/office/2006/metadata/properties"/>
    <ds:schemaRef ds:uri="http://schemas.microsoft.com/office/infopath/2007/PartnerControls"/>
    <ds:schemaRef ds:uri="30400b6f-40c3-4f0e-8308-f6d5fb4917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1041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LIMA</dc:creator>
  <cp:keywords/>
  <dc:description/>
  <cp:lastModifiedBy>Edwin Jimenez</cp:lastModifiedBy>
  <cp:revision>4</cp:revision>
  <dcterms:created xsi:type="dcterms:W3CDTF">2025-12-09T15:21:00Z</dcterms:created>
  <dcterms:modified xsi:type="dcterms:W3CDTF">2025-12-11T01:31:00Z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0x01010045DCF7FDC738FE448EB4DD789296C49B</vt:lpwstr>
  </property>
</Properties>
</file>